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4D" w:rsidRPr="00057EAB" w:rsidRDefault="00083B4D" w:rsidP="00083B4D">
      <w:pPr>
        <w:jc w:val="center"/>
        <w:rPr>
          <w:rFonts w:ascii="Arial" w:hAnsi="Arial" w:cs="Arial"/>
        </w:rPr>
      </w:pPr>
      <w:r w:rsidRPr="00904ADB">
        <w:rPr>
          <w:rFonts w:ascii="Arial" w:hAnsi="Arial" w:cs="Arial"/>
          <w:b/>
        </w:rPr>
        <w:t>Obrazloženje</w:t>
      </w:r>
    </w:p>
    <w:p w:rsidR="00083B4D" w:rsidRPr="00D80722" w:rsidRDefault="00083B4D" w:rsidP="00083B4D">
      <w:pPr>
        <w:jc w:val="both"/>
        <w:rPr>
          <w:rFonts w:ascii="Arial" w:hAnsi="Arial" w:cs="Arial"/>
          <w:b/>
        </w:rPr>
      </w:pPr>
      <w:r w:rsidRPr="00D80722">
        <w:rPr>
          <w:rFonts w:ascii="Arial" w:hAnsi="Arial" w:cs="Arial"/>
          <w:b/>
        </w:rPr>
        <w:t>Pravna osnova</w:t>
      </w:r>
    </w:p>
    <w:p w:rsidR="00083B4D" w:rsidRPr="00057EAB" w:rsidRDefault="00083B4D" w:rsidP="00083B4D">
      <w:pPr>
        <w:jc w:val="both"/>
        <w:rPr>
          <w:rFonts w:ascii="Arial" w:hAnsi="Arial" w:cs="Arial"/>
        </w:rPr>
      </w:pPr>
      <w:r w:rsidRPr="00057EAB">
        <w:rPr>
          <w:rFonts w:ascii="Arial" w:hAnsi="Arial" w:cs="Arial"/>
        </w:rPr>
        <w:t>Pravna osnova za donošenje ove Odluke sadržana je u odredbi članka 49. stavku 4, odredbi članka 51. stavku 5</w:t>
      </w:r>
      <w:r>
        <w:rPr>
          <w:rFonts w:ascii="Arial" w:hAnsi="Arial" w:cs="Arial"/>
        </w:rPr>
        <w:t>.</w:t>
      </w:r>
      <w:r w:rsidRPr="00057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57EAB">
        <w:rPr>
          <w:rFonts w:ascii="Arial" w:hAnsi="Arial" w:cs="Arial"/>
        </w:rPr>
        <w:t xml:space="preserve"> u odredbi članka 62. stavku 5. i 6. Zakona o zaštiti životinja</w:t>
      </w:r>
      <w:r>
        <w:rPr>
          <w:rFonts w:ascii="Arial" w:hAnsi="Arial" w:cs="Arial"/>
        </w:rPr>
        <w:t xml:space="preserve"> </w:t>
      </w:r>
      <w:r w:rsidRPr="006E0BB1">
        <w:rPr>
          <w:rFonts w:ascii="Arial" w:hAnsi="Arial" w:cs="Arial"/>
        </w:rPr>
        <w:t>(„Narodne novine“, broj 102/17. i 32/19)</w:t>
      </w:r>
      <w:r>
        <w:rPr>
          <w:rFonts w:ascii="Arial" w:hAnsi="Arial" w:cs="Arial"/>
        </w:rPr>
        <w:t xml:space="preserve">, zatim u odredbi članka 33. Statuta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(„Službene novine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“, broj 11/18) te u odredbi članka 30. Odluke o komunalnom redu („Službene novine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>“, broj 13/19).</w:t>
      </w:r>
    </w:p>
    <w:p w:rsidR="00083B4D" w:rsidRDefault="00083B4D" w:rsidP="00083B4D">
      <w:pPr>
        <w:jc w:val="both"/>
        <w:rPr>
          <w:rFonts w:ascii="Arial" w:hAnsi="Arial" w:cs="Arial"/>
        </w:rPr>
      </w:pPr>
      <w:r w:rsidRPr="006E0BB1">
        <w:rPr>
          <w:rFonts w:ascii="Arial" w:hAnsi="Arial" w:cs="Arial"/>
        </w:rPr>
        <w:t>Zakon</w:t>
      </w:r>
      <w:r>
        <w:rPr>
          <w:rFonts w:ascii="Arial" w:hAnsi="Arial" w:cs="Arial"/>
        </w:rPr>
        <w:t>om</w:t>
      </w:r>
      <w:r w:rsidRPr="006E0BB1">
        <w:rPr>
          <w:rFonts w:ascii="Arial" w:hAnsi="Arial" w:cs="Arial"/>
        </w:rPr>
        <w:t xml:space="preserve"> o zaštiti životinja </w:t>
      </w:r>
      <w:r>
        <w:rPr>
          <w:rFonts w:ascii="Arial" w:hAnsi="Arial" w:cs="Arial"/>
        </w:rPr>
        <w:t xml:space="preserve">propisuje se odgovornost i obveze fizičkih i pravnih osoba radi zaštite životinja tijekom korištenja, što uključuje zaštitu njihova života, zdravlja i dobrobiti, način postupanja sa životinjama, uvjete koji su potrebni za zaštitu životinja pri držanju, uzgoju, izvođenju zahvata na životinjama, usmrćivanju, prijevozu, korištenju životinja u znanstvene svrhe, držanju životinja u zoološkim vrtovima, u cirkusima i drugim predstavama, prilikom prodaje kućnih ljubimaca te postupanje s napuštenim i izgubljenim životinjama, inspekcijski nadzor i prekršajne odredbe.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Odredbom članka 49. stavkom 4. Zakona o zaštiti životinja propisano je da način postupanja s divljim životinjama pronađenim izvan prirodnog staništa propisuju općim aktima predstavnička tijela jedinica lokalne samouprave.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Odredbom članka 51. stavkom 5. istoga Zakona propisano je da uvjete i način držanja kućnih ljubimaca propisuju općim aktima predstavnička tijela jedinica lokalne samouprave.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Odredbom članka 62. stavkom 5. Zakona o zaštiti životinja propisano je da način postupanja s napuštenim ili izgubljenim životinjama propisuju općim aktima predstavnička tijela jedinica lokalne samouprave, a odredbom stavka 6. istoga članka propisano je da jedinice lokalne samouprave mogu propisati trajnu sterilizaciju kao obvezan način kontrole razmnožavanja.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Odredbom članka 33. Statuta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propisano je da Općinsko vijeće, između ostalog, obavlja i poslove koji su mu stavljeni u djelokrug zakonom, Statutom i Poslovnikom Općinskog vijeća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.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toga valja napomenuti da je Općinsko vijeće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dana 3. listopada 2019. godine donijelo Odluku o komunalnom redu kojom je propisan komunalni red na području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a koji je obvezan za sve fizičke i pravne osobe te mjere za njegovo provođenje.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Istom tom Odlukom, u odredbi članka 30. propisano je da uvjete i način držanja kućnih ljubimaca, način kontrole njihova razmnožavanja te način postupanja s napuštenim i izgubljenim životinjama propisuje Općinsko vijeće posebnom odlukom.</w:t>
      </w:r>
    </w:p>
    <w:p w:rsidR="00083B4D" w:rsidRDefault="00083B4D" w:rsidP="00083B4D">
      <w:pPr>
        <w:jc w:val="both"/>
        <w:rPr>
          <w:rFonts w:ascii="Arial" w:hAnsi="Arial" w:cs="Arial"/>
        </w:rPr>
      </w:pPr>
    </w:p>
    <w:p w:rsidR="00083B4D" w:rsidRPr="00DB6809" w:rsidRDefault="00083B4D" w:rsidP="00083B4D">
      <w:pPr>
        <w:jc w:val="both"/>
        <w:rPr>
          <w:rFonts w:ascii="Arial" w:hAnsi="Arial" w:cs="Arial"/>
        </w:rPr>
      </w:pPr>
      <w:r w:rsidRPr="001A4569">
        <w:rPr>
          <w:rFonts w:ascii="Arial" w:hAnsi="Arial" w:cs="Arial"/>
          <w:b/>
        </w:rPr>
        <w:t>Razlozi za donošenje</w:t>
      </w:r>
      <w:r>
        <w:rPr>
          <w:rFonts w:ascii="Arial" w:hAnsi="Arial" w:cs="Arial"/>
          <w:b/>
        </w:rPr>
        <w:t xml:space="preserve"> Odluke</w:t>
      </w:r>
    </w:p>
    <w:p w:rsidR="00083B4D" w:rsidRDefault="00083B4D" w:rsidP="00083B4D">
      <w:pPr>
        <w:jc w:val="both"/>
        <w:rPr>
          <w:rFonts w:ascii="Arial" w:hAnsi="Arial" w:cs="Arial"/>
        </w:rPr>
      </w:pPr>
      <w:r w:rsidRPr="00DB6809">
        <w:rPr>
          <w:rFonts w:ascii="Arial" w:hAnsi="Arial" w:cs="Arial"/>
        </w:rPr>
        <w:t>Dobrobit kućnih ljubimaca, uključujući njihovo zdravlje, zbog velikog broja različitih vrsta životinja koje se</w:t>
      </w:r>
      <w:r>
        <w:rPr>
          <w:rFonts w:ascii="Arial" w:hAnsi="Arial" w:cs="Arial"/>
        </w:rPr>
        <w:t xml:space="preserve"> </w:t>
      </w:r>
      <w:r w:rsidRPr="00DB6809">
        <w:rPr>
          <w:rFonts w:ascii="Arial" w:hAnsi="Arial" w:cs="Arial"/>
        </w:rPr>
        <w:t>mogu držati kao kućni ljubimci često je teško osigurati, kako zbog različitih vrsti i svojstvenih uvjeta držanja, tako i zbog financijskih razloga, jer je najčešće osiguranje potrebnih uvjeta držanja životinja povezano s visokim troškovima.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toga određene životinje mogu predstavljati opasnost za zdravlje ljudi, drugih životinja i za okoliš te mogu prenositi zarazne bolesti, što posljedično može dovesti do velike ekonomske štete. </w:t>
      </w:r>
    </w:p>
    <w:p w:rsidR="00083B4D" w:rsidRPr="00DB6809" w:rsidRDefault="00083B4D" w:rsidP="00083B4D">
      <w:pPr>
        <w:jc w:val="both"/>
        <w:rPr>
          <w:rFonts w:ascii="Arial" w:hAnsi="Arial" w:cs="Arial"/>
        </w:rPr>
      </w:pPr>
    </w:p>
    <w:p w:rsidR="00083B4D" w:rsidRPr="00A10061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Napuštene i izgubljene životinje, a osobito psi izazivaju veliku zainteresiranost javnosti i udruga za prava i dobrobit životinja, što iziskuje značajan angažman državnih tijela, osobito veterinarske inspekcije te jedinica lokalne ili područne (regionalne) samouprave u rješavanju navedene problematike koja nastaje kao rezultat nedovoljne educiranosti i svijesti vlasnika pasa o odgovornom posjedovanju životinja, a zbrinjavanje napuštenih i izgubljenih životinja iziskuje i značajna financijska sredstva koja izdvajaju jedinice lokalne samouprave.</w:t>
      </w:r>
    </w:p>
    <w:p w:rsidR="00083B4D" w:rsidRDefault="00083B4D" w:rsidP="00083B4D">
      <w:pPr>
        <w:jc w:val="both"/>
        <w:rPr>
          <w:rStyle w:val="pt-zadanifontodlomka-000012"/>
          <w:rFonts w:ascii="Arial" w:hAnsi="Arial" w:cs="Arial"/>
          <w:color w:val="000000"/>
        </w:rPr>
      </w:pPr>
      <w:r w:rsidRPr="00A10061">
        <w:rPr>
          <w:rStyle w:val="pt-zadanifontodlomka-000012"/>
          <w:rFonts w:ascii="Arial" w:hAnsi="Arial" w:cs="Arial"/>
          <w:color w:val="000000"/>
        </w:rPr>
        <w:t xml:space="preserve">U cilju poticanja zaštite životinja, povećanja svijesti javnosti, osobito mladih i posjednika o odgovornom posjedovanju životinja, prema </w:t>
      </w:r>
      <w:r>
        <w:rPr>
          <w:rStyle w:val="pt-zadanifontodlomka-000012"/>
          <w:rFonts w:ascii="Arial" w:hAnsi="Arial" w:cs="Arial"/>
          <w:color w:val="000000"/>
        </w:rPr>
        <w:t>Z</w:t>
      </w:r>
      <w:r w:rsidRPr="00A10061">
        <w:rPr>
          <w:rStyle w:val="pt-zadanifontodlomka-000012"/>
          <w:rFonts w:ascii="Arial" w:hAnsi="Arial" w:cs="Arial"/>
          <w:color w:val="000000"/>
        </w:rPr>
        <w:t>akon</w:t>
      </w:r>
      <w:r>
        <w:rPr>
          <w:rStyle w:val="pt-zadanifontodlomka-000012"/>
          <w:rFonts w:ascii="Arial" w:hAnsi="Arial" w:cs="Arial"/>
          <w:color w:val="000000"/>
        </w:rPr>
        <w:t>u o zaštiti životinja</w:t>
      </w:r>
      <w:r w:rsidRPr="00A10061">
        <w:rPr>
          <w:rStyle w:val="pt-zadanifontodlomka-000012"/>
          <w:rFonts w:ascii="Arial" w:hAnsi="Arial" w:cs="Arial"/>
          <w:color w:val="000000"/>
        </w:rPr>
        <w:t xml:space="preserve"> jedinice lokalne ili područne (regionalne) samouprave moraju organizirati koordinacijske radne skupine i preko njih osigurati komunikaciju svih zainteresiranih dionika kako bi se postiglo učinkovitije rješavanje problematike napuštenih i izgubljenih životinja te skrbi za životinje.</w:t>
      </w:r>
    </w:p>
    <w:p w:rsidR="00083B4D" w:rsidRPr="00114396" w:rsidRDefault="00083B4D" w:rsidP="00083B4D">
      <w:pPr>
        <w:pStyle w:val="pt-normal-000010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396">
        <w:rPr>
          <w:rStyle w:val="pt-zadanifontodlomka-000012"/>
          <w:rFonts w:ascii="Arial" w:hAnsi="Arial" w:cs="Arial"/>
          <w:color w:val="000000"/>
          <w:sz w:val="22"/>
          <w:szCs w:val="22"/>
        </w:rPr>
        <w:t>Mjerama koje se provode u svrhu povećanja svijesti o odgovornom posjedovanju životinja ujedno će se dugoročno rasteretiti i proračuni jedinica lokalne ili područne (regionalne) samouprave za sredstva za zbrinjavanje napuštenih i izgubljenih životinja te će se poboljšati skrb za životinje, a posljedično i dobrobit te zdravlje životinja.</w:t>
      </w:r>
    </w:p>
    <w:p w:rsidR="00083B4D" w:rsidRPr="00A10061" w:rsidRDefault="00083B4D" w:rsidP="00083B4D">
      <w:pPr>
        <w:pStyle w:val="pt-normal-00002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114396">
        <w:rPr>
          <w:rStyle w:val="pt-000009"/>
          <w:rFonts w:ascii="Arial" w:hAnsi="Arial" w:cs="Arial"/>
          <w:color w:val="000000"/>
          <w:sz w:val="22"/>
          <w:szCs w:val="22"/>
        </w:rPr>
        <w:t> </w:t>
      </w:r>
    </w:p>
    <w:p w:rsidR="00590E3B" w:rsidRDefault="00083B4D" w:rsidP="00722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Stoga, radi  naprijed  navedenog</w:t>
      </w:r>
      <w:r w:rsidR="00722FAA" w:rsidRPr="00722FAA">
        <w:rPr>
          <w:rFonts w:ascii="Arial" w:hAnsi="Arial" w:cs="Arial"/>
        </w:rPr>
        <w:t xml:space="preserve"> </w:t>
      </w:r>
      <w:r w:rsidR="00722FAA">
        <w:rPr>
          <w:rFonts w:ascii="Arial" w:hAnsi="Arial" w:cs="Arial"/>
        </w:rPr>
        <w:t xml:space="preserve">te radi ispunjenja obveza koje za Općinsko vijeće Općine Sveta </w:t>
      </w:r>
      <w:proofErr w:type="spellStart"/>
      <w:r w:rsidR="00722FAA">
        <w:rPr>
          <w:rFonts w:ascii="Arial" w:hAnsi="Arial" w:cs="Arial"/>
        </w:rPr>
        <w:t>Nedelja</w:t>
      </w:r>
      <w:proofErr w:type="spellEnd"/>
      <w:r w:rsidR="00722FAA">
        <w:rPr>
          <w:rFonts w:ascii="Arial" w:hAnsi="Arial" w:cs="Arial"/>
        </w:rPr>
        <w:t xml:space="preserve"> te Općinu Sveta </w:t>
      </w:r>
      <w:proofErr w:type="spellStart"/>
      <w:r w:rsidR="00722FAA">
        <w:rPr>
          <w:rFonts w:ascii="Arial" w:hAnsi="Arial" w:cs="Arial"/>
        </w:rPr>
        <w:t>Nedelja</w:t>
      </w:r>
      <w:proofErr w:type="spellEnd"/>
      <w:r w:rsidR="00722FAA">
        <w:rPr>
          <w:rFonts w:ascii="Arial" w:hAnsi="Arial" w:cs="Arial"/>
        </w:rPr>
        <w:t xml:space="preserve"> kao jedinicu lokalne samouprave proizlaze iz Zakona o zaštiti životinja i iz Odluke o komunalnom redu</w:t>
      </w:r>
      <w:r w:rsidR="00590E3B">
        <w:rPr>
          <w:rFonts w:ascii="Arial" w:hAnsi="Arial" w:cs="Arial"/>
        </w:rPr>
        <w:t>, ali i radi izvršenja mjere naređene od strane Državnog inspektorata – veterinarske inspekcije,</w:t>
      </w:r>
      <w:r w:rsidR="00722F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pristupilo se izradi Nacrta odnosne Odluke.</w:t>
      </w:r>
      <w:r w:rsidR="00590E3B">
        <w:rPr>
          <w:rFonts w:ascii="Arial" w:hAnsi="Arial" w:cs="Arial"/>
        </w:rPr>
        <w:t xml:space="preserve"> </w:t>
      </w:r>
    </w:p>
    <w:p w:rsidR="00083B4D" w:rsidRDefault="00083B4D" w:rsidP="00083B4D">
      <w:pPr>
        <w:jc w:val="both"/>
        <w:rPr>
          <w:rFonts w:ascii="Arial" w:hAnsi="Arial" w:cs="Arial"/>
          <w:b/>
        </w:rPr>
      </w:pPr>
    </w:p>
    <w:p w:rsidR="00083B4D" w:rsidRPr="006C27DB" w:rsidRDefault="00083B4D" w:rsidP="00083B4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pitanja koja se uređuju Odlukom</w:t>
      </w:r>
      <w:r w:rsidRPr="006C27DB">
        <w:rPr>
          <w:rFonts w:ascii="Arial" w:hAnsi="Arial" w:cs="Arial"/>
          <w:b/>
        </w:rPr>
        <w:t xml:space="preserve">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Ovim se Nacrtom Odluke propisuju minimalni uvjeti i način držanja kućnih ljubimaca, način kontrole njihovog razmnožavanja, način postupanja s napuštenim</w:t>
      </w:r>
      <w:r w:rsidR="00B57C49">
        <w:rPr>
          <w:rFonts w:ascii="Arial" w:hAnsi="Arial" w:cs="Arial"/>
        </w:rPr>
        <w:t xml:space="preserve"> i izgubljenim</w:t>
      </w:r>
      <w:r>
        <w:rPr>
          <w:rFonts w:ascii="Arial" w:hAnsi="Arial" w:cs="Arial"/>
        </w:rPr>
        <w:t xml:space="preserve"> životinjama te divljim životinjama pronađenim izvan prirodnog staništa, na području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>.</w:t>
      </w:r>
    </w:p>
    <w:p w:rsidR="00083B4D" w:rsidRDefault="00083B4D" w:rsidP="00083B4D">
      <w:pPr>
        <w:jc w:val="both"/>
        <w:rPr>
          <w:rFonts w:ascii="Arial" w:hAnsi="Arial" w:cs="Arial"/>
        </w:rPr>
      </w:pPr>
      <w:r w:rsidRPr="00C86CD4">
        <w:rPr>
          <w:rFonts w:ascii="Arial" w:hAnsi="Arial" w:cs="Arial"/>
          <w:i/>
          <w:u w:val="single"/>
        </w:rPr>
        <w:t>Uvjeti i način držanja kućnih ljubimaca</w:t>
      </w:r>
      <w:r w:rsidRPr="00C86C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propisani su odredbama članka 3 - 1</w:t>
      </w:r>
      <w:r w:rsidR="00B57C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Nacrta Odluke te su tako </w:t>
      </w:r>
      <w:r w:rsidRPr="00C86CD4">
        <w:rPr>
          <w:rFonts w:ascii="Arial" w:hAnsi="Arial" w:cs="Arial"/>
          <w:i/>
        </w:rPr>
        <w:t>Opći uvjeti i način držanja kućnih ljubimaca</w:t>
      </w:r>
      <w:r>
        <w:rPr>
          <w:rFonts w:ascii="Arial" w:hAnsi="Arial" w:cs="Arial"/>
        </w:rPr>
        <w:t xml:space="preserve"> propisani odredbom članka 3. Nacrta Odluke, </w:t>
      </w:r>
      <w:r w:rsidRPr="00C86CD4">
        <w:rPr>
          <w:rFonts w:ascii="Arial" w:hAnsi="Arial" w:cs="Arial"/>
          <w:i/>
        </w:rPr>
        <w:t xml:space="preserve">Uvjeti i način držanja kućnih ljubimaca u stambenim zgradama i obiteljskim kućama </w:t>
      </w:r>
      <w:r>
        <w:rPr>
          <w:rFonts w:ascii="Arial" w:hAnsi="Arial" w:cs="Arial"/>
        </w:rPr>
        <w:t xml:space="preserve"> odredbama članka 4 - 6, </w:t>
      </w:r>
      <w:r w:rsidRPr="00C86CD4">
        <w:rPr>
          <w:rFonts w:ascii="Arial" w:hAnsi="Arial" w:cs="Arial"/>
          <w:i/>
        </w:rPr>
        <w:t>Uvjeti izvođenja kućnih ljubimaca na površine javne namjene</w:t>
      </w:r>
      <w:r>
        <w:rPr>
          <w:rFonts w:ascii="Arial" w:hAnsi="Arial" w:cs="Arial"/>
        </w:rPr>
        <w:t xml:space="preserve"> odredbama članka 7 - 13 te </w:t>
      </w:r>
      <w:r w:rsidRPr="00C86CD4">
        <w:rPr>
          <w:rFonts w:ascii="Arial" w:hAnsi="Arial" w:cs="Arial"/>
          <w:i/>
        </w:rPr>
        <w:t>Postupanje s opasnim psima</w:t>
      </w:r>
      <w:r>
        <w:rPr>
          <w:rFonts w:ascii="Arial" w:hAnsi="Arial" w:cs="Arial"/>
        </w:rPr>
        <w:t xml:space="preserve"> odredbama članka 14 - 1</w:t>
      </w:r>
      <w:r w:rsidR="00B57C4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083B4D" w:rsidRDefault="00083B4D" w:rsidP="00083B4D">
      <w:pPr>
        <w:jc w:val="both"/>
        <w:rPr>
          <w:rFonts w:ascii="Arial" w:hAnsi="Arial" w:cs="Arial"/>
        </w:rPr>
      </w:pPr>
      <w:r w:rsidRPr="00015B3D">
        <w:rPr>
          <w:rFonts w:ascii="Arial" w:hAnsi="Arial" w:cs="Arial"/>
          <w:i/>
          <w:u w:val="single"/>
        </w:rPr>
        <w:t>Način kontrole razmnožavanja kućnih ljubimaca</w:t>
      </w:r>
      <w:r w:rsidRPr="00CF12A1">
        <w:rPr>
          <w:rFonts w:ascii="Arial" w:hAnsi="Arial" w:cs="Arial"/>
          <w:i/>
        </w:rPr>
        <w:t xml:space="preserve"> </w:t>
      </w:r>
      <w:r w:rsidRPr="00015B3D">
        <w:rPr>
          <w:rFonts w:ascii="Arial" w:hAnsi="Arial" w:cs="Arial"/>
        </w:rPr>
        <w:t>propisan je odredbama članka 1</w:t>
      </w:r>
      <w:r w:rsidR="00B57C49">
        <w:rPr>
          <w:rFonts w:ascii="Arial" w:hAnsi="Arial" w:cs="Arial"/>
        </w:rPr>
        <w:t>7</w:t>
      </w:r>
      <w:r w:rsidRPr="0001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015B3D">
        <w:rPr>
          <w:rFonts w:ascii="Arial" w:hAnsi="Arial" w:cs="Arial"/>
        </w:rPr>
        <w:t xml:space="preserve"> </w:t>
      </w:r>
      <w:r w:rsidR="00B57C49">
        <w:rPr>
          <w:rFonts w:ascii="Arial" w:hAnsi="Arial" w:cs="Arial"/>
        </w:rPr>
        <w:t>19</w:t>
      </w:r>
      <w:r w:rsidRPr="00015B3D">
        <w:rPr>
          <w:rFonts w:ascii="Arial" w:hAnsi="Arial" w:cs="Arial"/>
        </w:rPr>
        <w:t xml:space="preserve">, </w:t>
      </w:r>
      <w:r w:rsidRPr="00015B3D">
        <w:rPr>
          <w:rFonts w:ascii="Arial" w:hAnsi="Arial" w:cs="Arial"/>
          <w:i/>
          <w:u w:val="single"/>
        </w:rPr>
        <w:t>Način postupanja s napuštenim</w:t>
      </w:r>
      <w:r>
        <w:rPr>
          <w:rFonts w:ascii="Arial" w:hAnsi="Arial" w:cs="Arial"/>
          <w:i/>
          <w:u w:val="single"/>
        </w:rPr>
        <w:t xml:space="preserve"> i izgubljenim</w:t>
      </w:r>
      <w:r w:rsidRPr="00015B3D">
        <w:rPr>
          <w:rFonts w:ascii="Arial" w:hAnsi="Arial" w:cs="Arial"/>
          <w:i/>
          <w:u w:val="single"/>
        </w:rPr>
        <w:t xml:space="preserve"> životinjama</w:t>
      </w:r>
      <w:r w:rsidRPr="00015B3D">
        <w:rPr>
          <w:rFonts w:ascii="Arial" w:hAnsi="Arial" w:cs="Arial"/>
          <w:i/>
        </w:rPr>
        <w:t xml:space="preserve"> </w:t>
      </w:r>
      <w:r w:rsidRPr="00015B3D">
        <w:rPr>
          <w:rFonts w:ascii="Arial" w:hAnsi="Arial" w:cs="Arial"/>
        </w:rPr>
        <w:t>odredbama članka 2</w:t>
      </w:r>
      <w:r w:rsidR="00B57C49">
        <w:rPr>
          <w:rFonts w:ascii="Arial" w:hAnsi="Arial" w:cs="Arial"/>
        </w:rPr>
        <w:t>0</w:t>
      </w:r>
      <w:r w:rsidRPr="00015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015B3D">
        <w:rPr>
          <w:rFonts w:ascii="Arial" w:hAnsi="Arial" w:cs="Arial"/>
        </w:rPr>
        <w:t xml:space="preserve"> 2</w:t>
      </w:r>
      <w:r w:rsidR="00B57C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 </w:t>
      </w:r>
      <w:r w:rsidRPr="00015B3D">
        <w:rPr>
          <w:rFonts w:ascii="Arial" w:hAnsi="Arial" w:cs="Arial"/>
          <w:i/>
          <w:u w:val="single"/>
        </w:rPr>
        <w:t>Način postupanja s divljim životinjama pronađenim izvan prirodnog staništa</w:t>
      </w:r>
      <w:r w:rsidRPr="00015B3D">
        <w:rPr>
          <w:rFonts w:ascii="Arial" w:hAnsi="Arial" w:cs="Arial"/>
          <w:i/>
        </w:rPr>
        <w:t xml:space="preserve"> </w:t>
      </w:r>
      <w:r w:rsidRPr="00015B3D">
        <w:rPr>
          <w:rFonts w:ascii="Arial" w:hAnsi="Arial" w:cs="Arial"/>
        </w:rPr>
        <w:t>odredbom članka 2</w:t>
      </w:r>
      <w:r w:rsidR="00B57C4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15B3D">
        <w:rPr>
          <w:rFonts w:ascii="Arial" w:hAnsi="Arial" w:cs="Arial"/>
        </w:rPr>
        <w:t xml:space="preserve"> Nacrta Odluke.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Nadzor nad provedbom ove Odluke provodi komunalni redar</w:t>
      </w:r>
      <w:r w:rsidRPr="00015B3D">
        <w:rPr>
          <w:rFonts w:ascii="Arial" w:hAnsi="Arial" w:cs="Arial"/>
          <w:b/>
          <w:sz w:val="20"/>
          <w:szCs w:val="20"/>
        </w:rPr>
        <w:t xml:space="preserve"> (članak 2</w:t>
      </w:r>
      <w:r w:rsidR="00B57C49">
        <w:rPr>
          <w:rFonts w:ascii="Arial" w:hAnsi="Arial" w:cs="Arial"/>
          <w:b/>
          <w:sz w:val="20"/>
          <w:szCs w:val="20"/>
        </w:rPr>
        <w:t>4</w:t>
      </w:r>
      <w:r w:rsidRPr="00015B3D">
        <w:rPr>
          <w:rFonts w:ascii="Arial" w:hAnsi="Arial" w:cs="Arial"/>
          <w:b/>
          <w:sz w:val="20"/>
          <w:szCs w:val="20"/>
        </w:rPr>
        <w:t>. stavak 1)</w:t>
      </w:r>
      <w:r w:rsidRPr="00DC5C11">
        <w:rPr>
          <w:rFonts w:ascii="Arial" w:hAnsi="Arial" w:cs="Arial"/>
        </w:rPr>
        <w:t xml:space="preserve"> </w:t>
      </w:r>
      <w:r w:rsidRPr="00F009B9">
        <w:rPr>
          <w:rFonts w:ascii="Arial" w:hAnsi="Arial" w:cs="Arial"/>
        </w:rPr>
        <w:t xml:space="preserve">a u provedbi nadzora isti ima ovlaštenja koja su utvrđena u članku </w:t>
      </w:r>
      <w:r>
        <w:rPr>
          <w:rFonts w:ascii="Arial" w:hAnsi="Arial" w:cs="Arial"/>
        </w:rPr>
        <w:t>2</w:t>
      </w:r>
      <w:r w:rsidR="00B57C49">
        <w:rPr>
          <w:rFonts w:ascii="Arial" w:hAnsi="Arial" w:cs="Arial"/>
        </w:rPr>
        <w:t>5</w:t>
      </w:r>
      <w:r w:rsidRPr="00F009B9">
        <w:rPr>
          <w:rFonts w:ascii="Arial" w:hAnsi="Arial" w:cs="Arial"/>
        </w:rPr>
        <w:t xml:space="preserve">. Nacrta Odluke, a temelje se na odredbi članka </w:t>
      </w:r>
      <w:r>
        <w:rPr>
          <w:rFonts w:ascii="Arial" w:hAnsi="Arial" w:cs="Arial"/>
        </w:rPr>
        <w:t>80</w:t>
      </w:r>
      <w:r w:rsidRPr="00F009B9">
        <w:rPr>
          <w:rFonts w:ascii="Arial" w:hAnsi="Arial" w:cs="Arial"/>
        </w:rPr>
        <w:t>. stavk</w:t>
      </w:r>
      <w:r>
        <w:rPr>
          <w:rFonts w:ascii="Arial" w:hAnsi="Arial" w:cs="Arial"/>
        </w:rPr>
        <w:t>u</w:t>
      </w:r>
      <w:r w:rsidRPr="00F009B9">
        <w:rPr>
          <w:rFonts w:ascii="Arial" w:hAnsi="Arial" w:cs="Arial"/>
        </w:rPr>
        <w:t xml:space="preserve"> 1. Zakona o </w:t>
      </w:r>
      <w:r>
        <w:rPr>
          <w:rFonts w:ascii="Arial" w:hAnsi="Arial" w:cs="Arial"/>
        </w:rPr>
        <w:t>zaštiti životinja.</w:t>
      </w:r>
    </w:p>
    <w:p w:rsidR="00083B4D" w:rsidRPr="00015B3D" w:rsidRDefault="00083B4D" w:rsidP="00083B4D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Kada u provedbi nadzora komunalni redar opazi ili utvrdi neku od situacija iz članka 2</w:t>
      </w:r>
      <w:r w:rsidR="00B57C4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stavak 1. Nacrta Odluke u obvezi je odmah obavijestiti veterinarskog inspektora, a u situaciji koja upućuje na mučenje ili ubijanje životinja policiju i/ili državno odvjetništvo </w:t>
      </w:r>
      <w:r w:rsidRPr="00136B36">
        <w:rPr>
          <w:rFonts w:ascii="Arial" w:hAnsi="Arial" w:cs="Arial"/>
          <w:b/>
          <w:sz w:val="20"/>
          <w:szCs w:val="20"/>
        </w:rPr>
        <w:t xml:space="preserve">(članak </w:t>
      </w:r>
      <w:r>
        <w:rPr>
          <w:rFonts w:ascii="Arial" w:hAnsi="Arial" w:cs="Arial"/>
          <w:b/>
          <w:sz w:val="20"/>
          <w:szCs w:val="20"/>
        </w:rPr>
        <w:t>2</w:t>
      </w:r>
      <w:r w:rsidR="00B57C49">
        <w:rPr>
          <w:rFonts w:ascii="Arial" w:hAnsi="Arial" w:cs="Arial"/>
          <w:b/>
          <w:sz w:val="20"/>
          <w:szCs w:val="20"/>
        </w:rPr>
        <w:t>6</w:t>
      </w:r>
      <w:r w:rsidRPr="00136B36">
        <w:rPr>
          <w:rFonts w:ascii="Arial" w:hAnsi="Arial" w:cs="Arial"/>
          <w:b/>
          <w:sz w:val="20"/>
          <w:szCs w:val="20"/>
        </w:rPr>
        <w:t xml:space="preserve">. stavak </w:t>
      </w:r>
      <w:r>
        <w:rPr>
          <w:rFonts w:ascii="Arial" w:hAnsi="Arial" w:cs="Arial"/>
          <w:b/>
          <w:sz w:val="20"/>
          <w:szCs w:val="20"/>
        </w:rPr>
        <w:t>2</w:t>
      </w:r>
      <w:r w:rsidRPr="00136B36">
        <w:rPr>
          <w:rFonts w:ascii="Arial" w:hAnsi="Arial" w:cs="Arial"/>
          <w:b/>
          <w:sz w:val="20"/>
          <w:szCs w:val="20"/>
        </w:rPr>
        <w:t>)</w:t>
      </w:r>
      <w:r w:rsidRPr="00CF12A1">
        <w:rPr>
          <w:rFonts w:ascii="Arial" w:hAnsi="Arial" w:cs="Arial"/>
          <w:sz w:val="20"/>
          <w:szCs w:val="20"/>
        </w:rPr>
        <w:t>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Povrede odredbi ove Odluke odnosno postupanje protivno odredbama ove Odluke predstavlja prekršaj i kažnjivo je, pa se za prekršitelje odredbi iz ove Odluke propisuju prekršajno</w:t>
      </w:r>
      <w:r w:rsidR="00B57C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pravne sankcije </w:t>
      </w:r>
      <w:r w:rsidRPr="00136B36">
        <w:rPr>
          <w:rFonts w:ascii="Arial" w:hAnsi="Arial" w:cs="Arial"/>
          <w:b/>
          <w:sz w:val="20"/>
          <w:szCs w:val="20"/>
        </w:rPr>
        <w:t xml:space="preserve">(članak </w:t>
      </w:r>
      <w:r w:rsidR="00B57C49">
        <w:rPr>
          <w:rFonts w:ascii="Arial" w:hAnsi="Arial" w:cs="Arial"/>
          <w:b/>
          <w:sz w:val="20"/>
          <w:szCs w:val="20"/>
        </w:rPr>
        <w:t>27</w:t>
      </w:r>
      <w:r w:rsidRPr="00136B3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</w:rPr>
        <w:t xml:space="preserve">. 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Naime, odredbom članka 2. stavkom 2. Prekršajnog zakona („Narodne novine“, broj</w:t>
      </w:r>
      <w:r w:rsidR="00BB13FE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107/07, 39/13, 157/13, 110/15, 70/17. i 118/18) propisano je da jedinice lokalne samouprave mogu </w:t>
      </w:r>
      <w:r>
        <w:rPr>
          <w:rFonts w:ascii="Arial" w:hAnsi="Arial" w:cs="Arial"/>
        </w:rPr>
        <w:lastRenderedPageBreak/>
        <w:t>propisivati prekršaje i prekršajno</w:t>
      </w:r>
      <w:r w:rsidR="003161B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pravne sankcije samo za povrede propisa koje one donose na temelju svoje nadležnosti utvrđene Ustavom i zakonom i ta ovlaštenja ne mogu prenijeti na drugog.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Odredbom članka 31. stavkom 2. istog Zakona propisano je da se za prekršaj propisan odlukom jedinice lokalne samouprave može počinitelj kazniti novčanom kaznom.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Odredbom članka 33. stavkom 4, 5. i 6. Prekršajnog zakona propisano je da za prekršaj propisan odlukom jedinice lokalne samouprave</w:t>
      </w:r>
    </w:p>
    <w:p w:rsidR="00083B4D" w:rsidRDefault="00083B4D" w:rsidP="00083B4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2415">
        <w:rPr>
          <w:rFonts w:ascii="Arial" w:hAnsi="Arial" w:cs="Arial"/>
        </w:rPr>
        <w:t xml:space="preserve">za počinitelja prekršaja pravnu osobu ne može biti propisana ni izrečena novčana </w:t>
      </w:r>
      <w:r>
        <w:rPr>
          <w:rFonts w:ascii="Arial" w:hAnsi="Arial" w:cs="Arial"/>
        </w:rPr>
        <w:t xml:space="preserve">  </w:t>
      </w:r>
      <w:r w:rsidRPr="003A2415">
        <w:rPr>
          <w:rFonts w:ascii="Arial" w:hAnsi="Arial" w:cs="Arial"/>
        </w:rPr>
        <w:t xml:space="preserve">kazna u iznosu manjem od 500,00 kuna ni većem od </w:t>
      </w:r>
      <w:r>
        <w:rPr>
          <w:rFonts w:ascii="Arial" w:hAnsi="Arial" w:cs="Arial"/>
        </w:rPr>
        <w:t>10</w:t>
      </w:r>
      <w:r w:rsidRPr="003A2415">
        <w:rPr>
          <w:rFonts w:ascii="Arial" w:hAnsi="Arial" w:cs="Arial"/>
        </w:rPr>
        <w:t>.000,00 kuna</w:t>
      </w:r>
    </w:p>
    <w:p w:rsidR="00083B4D" w:rsidRDefault="00083B4D" w:rsidP="00083B4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2415">
        <w:rPr>
          <w:rFonts w:ascii="Arial" w:hAnsi="Arial" w:cs="Arial"/>
        </w:rPr>
        <w:t>za počinitelja prekršaja fizičku osobu obrtnika i osobu koja obavlja drugu samostalnu djelatnost koji je počinila u vezi obavljanja njezina obrta ili druge samostalne djelatnosti ne može biti propisana ni izrečena novčana kazna u iznosu manjem od 300,00 kuna ni većem od 5.000,00 kuna</w:t>
      </w:r>
    </w:p>
    <w:p w:rsidR="00083B4D" w:rsidRDefault="00083B4D" w:rsidP="00083B4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A2415">
        <w:rPr>
          <w:rFonts w:ascii="Arial" w:hAnsi="Arial" w:cs="Arial"/>
        </w:rPr>
        <w:t xml:space="preserve">za počinitelja prekršaja </w:t>
      </w:r>
      <w:r>
        <w:rPr>
          <w:rFonts w:ascii="Arial" w:hAnsi="Arial" w:cs="Arial"/>
        </w:rPr>
        <w:t>fizičku</w:t>
      </w:r>
      <w:r w:rsidRPr="003A2415">
        <w:rPr>
          <w:rFonts w:ascii="Arial" w:hAnsi="Arial" w:cs="Arial"/>
        </w:rPr>
        <w:t xml:space="preserve"> osobu ne može biti propisana ni izrečena novčana </w:t>
      </w:r>
      <w:r>
        <w:rPr>
          <w:rFonts w:ascii="Arial" w:hAnsi="Arial" w:cs="Arial"/>
        </w:rPr>
        <w:t xml:space="preserve">  </w:t>
      </w:r>
      <w:r w:rsidRPr="003A2415">
        <w:rPr>
          <w:rFonts w:ascii="Arial" w:hAnsi="Arial" w:cs="Arial"/>
        </w:rPr>
        <w:t xml:space="preserve">kazna u iznosu manjem od </w:t>
      </w:r>
      <w:r>
        <w:rPr>
          <w:rFonts w:ascii="Arial" w:hAnsi="Arial" w:cs="Arial"/>
        </w:rPr>
        <w:t>1</w:t>
      </w:r>
      <w:r w:rsidRPr="003A2415">
        <w:rPr>
          <w:rFonts w:ascii="Arial" w:hAnsi="Arial" w:cs="Arial"/>
        </w:rPr>
        <w:t xml:space="preserve">00,00 kuna ni većem od </w:t>
      </w:r>
      <w:r>
        <w:rPr>
          <w:rFonts w:ascii="Arial" w:hAnsi="Arial" w:cs="Arial"/>
        </w:rPr>
        <w:t>2</w:t>
      </w:r>
      <w:r w:rsidRPr="003A2415">
        <w:rPr>
          <w:rFonts w:ascii="Arial" w:hAnsi="Arial" w:cs="Arial"/>
        </w:rPr>
        <w:t>.000,00 kuna</w:t>
      </w:r>
      <w:r>
        <w:rPr>
          <w:rFonts w:ascii="Arial" w:hAnsi="Arial" w:cs="Arial"/>
        </w:rPr>
        <w:t>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Novčane kazne za prekršaje iz članka </w:t>
      </w:r>
      <w:r w:rsidR="00B57C49">
        <w:rPr>
          <w:rFonts w:ascii="Arial" w:hAnsi="Arial" w:cs="Arial"/>
        </w:rPr>
        <w:t>27</w:t>
      </w:r>
      <w:r>
        <w:rPr>
          <w:rFonts w:ascii="Arial" w:hAnsi="Arial" w:cs="Arial"/>
        </w:rPr>
        <w:t>. Nacrta Odluke određene su u okviru dopuštenih novčanih kazni iz članka 33. Prekršajnog zakona.</w:t>
      </w:r>
    </w:p>
    <w:p w:rsidR="00083B4D" w:rsidRDefault="00083B4D" w:rsidP="00083B4D">
      <w:pPr>
        <w:pStyle w:val="pt-normal-000008"/>
        <w:shd w:val="clear" w:color="auto" w:fill="F5F5F5"/>
        <w:spacing w:before="0" w:beforeAutospacing="0" w:after="0" w:afterAutospacing="0"/>
        <w:textAlignment w:val="baseline"/>
        <w:rPr>
          <w:color w:val="000000"/>
        </w:rPr>
      </w:pPr>
    </w:p>
    <w:p w:rsidR="00083B4D" w:rsidRPr="00114396" w:rsidRDefault="00083B4D" w:rsidP="00083B4D">
      <w:pPr>
        <w:pStyle w:val="pt-normal-000015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pt-zadanifontodlomka-000006"/>
          <w:rFonts w:ascii="Arial" w:hAnsi="Arial" w:cs="Arial"/>
          <w:b/>
          <w:bCs/>
          <w:color w:val="000000"/>
          <w:sz w:val="22"/>
          <w:szCs w:val="22"/>
        </w:rPr>
        <w:t>O</w:t>
      </w:r>
      <w:r w:rsidRPr="00114396">
        <w:rPr>
          <w:rStyle w:val="pt-zadanifontodlomka-000006"/>
          <w:rFonts w:ascii="Arial" w:hAnsi="Arial" w:cs="Arial"/>
          <w:b/>
          <w:bCs/>
          <w:color w:val="000000"/>
          <w:sz w:val="22"/>
          <w:szCs w:val="22"/>
        </w:rPr>
        <w:t xml:space="preserve">cjena i izvori potrebnih sredstava za provedbu </w:t>
      </w:r>
      <w:r>
        <w:rPr>
          <w:rStyle w:val="pt-zadanifontodlomka-000006"/>
          <w:rFonts w:ascii="Arial" w:hAnsi="Arial" w:cs="Arial"/>
          <w:b/>
          <w:bCs/>
          <w:color w:val="000000"/>
          <w:sz w:val="22"/>
          <w:szCs w:val="22"/>
        </w:rPr>
        <w:t>ove O</w:t>
      </w:r>
      <w:r w:rsidRPr="00114396">
        <w:rPr>
          <w:rStyle w:val="pt-zadanifontodlomka-000006"/>
          <w:rFonts w:ascii="Arial" w:hAnsi="Arial" w:cs="Arial"/>
          <w:b/>
          <w:bCs/>
          <w:color w:val="000000"/>
          <w:sz w:val="22"/>
          <w:szCs w:val="22"/>
        </w:rPr>
        <w:t>dluke</w:t>
      </w:r>
    </w:p>
    <w:p w:rsidR="00083B4D" w:rsidRPr="00114396" w:rsidRDefault="00083B4D" w:rsidP="00083B4D">
      <w:pPr>
        <w:pStyle w:val="pt-normal-000011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396">
        <w:rPr>
          <w:rStyle w:val="pt-000018"/>
          <w:rFonts w:ascii="Arial" w:hAnsi="Arial" w:cs="Arial"/>
          <w:color w:val="000000"/>
          <w:sz w:val="22"/>
          <w:szCs w:val="22"/>
        </w:rPr>
        <w:t> </w:t>
      </w:r>
    </w:p>
    <w:p w:rsidR="00083B4D" w:rsidRPr="00114396" w:rsidRDefault="00083B4D" w:rsidP="00083B4D">
      <w:pPr>
        <w:pStyle w:val="pt-normal-000011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396">
        <w:rPr>
          <w:rStyle w:val="pt-zadanifontodlomka-000016"/>
          <w:rFonts w:ascii="Arial" w:hAnsi="Arial" w:cs="Arial"/>
          <w:color w:val="000000"/>
          <w:sz w:val="22"/>
          <w:szCs w:val="22"/>
        </w:rPr>
        <w:t>Za provedbu ov</w:t>
      </w:r>
      <w:r>
        <w:rPr>
          <w:rStyle w:val="pt-zadanifontodlomka-000016"/>
          <w:rFonts w:ascii="Arial" w:hAnsi="Arial" w:cs="Arial"/>
          <w:color w:val="000000"/>
          <w:sz w:val="22"/>
          <w:szCs w:val="22"/>
        </w:rPr>
        <w:t>e</w:t>
      </w:r>
      <w:r w:rsidRPr="00114396">
        <w:rPr>
          <w:rStyle w:val="pt-zadanifontodlomka-000016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pt-zadanifontodlomka-000016"/>
          <w:rFonts w:ascii="Arial" w:hAnsi="Arial" w:cs="Arial"/>
          <w:color w:val="000000"/>
          <w:sz w:val="22"/>
          <w:szCs w:val="22"/>
        </w:rPr>
        <w:t xml:space="preserve">Odluke Općina Sveta </w:t>
      </w:r>
      <w:proofErr w:type="spellStart"/>
      <w:r>
        <w:rPr>
          <w:rStyle w:val="pt-zadanifontodlomka-000016"/>
          <w:rFonts w:ascii="Arial" w:hAnsi="Arial" w:cs="Arial"/>
          <w:color w:val="000000"/>
          <w:sz w:val="22"/>
          <w:szCs w:val="22"/>
        </w:rPr>
        <w:t>Nedelja</w:t>
      </w:r>
      <w:proofErr w:type="spellEnd"/>
      <w:r>
        <w:rPr>
          <w:rStyle w:val="pt-zadanifontodlomka-000016"/>
          <w:rFonts w:ascii="Arial" w:hAnsi="Arial" w:cs="Arial"/>
          <w:color w:val="000000"/>
          <w:sz w:val="22"/>
          <w:szCs w:val="22"/>
        </w:rPr>
        <w:t xml:space="preserve"> u obvezi je</w:t>
      </w:r>
      <w:r w:rsidRPr="00114396">
        <w:rPr>
          <w:rStyle w:val="pt-zadanifontodlomka-000016"/>
          <w:rFonts w:ascii="Arial" w:hAnsi="Arial" w:cs="Arial"/>
          <w:color w:val="000000"/>
          <w:sz w:val="22"/>
          <w:szCs w:val="22"/>
        </w:rPr>
        <w:t xml:space="preserve"> osigurati sredstva za:</w:t>
      </w:r>
    </w:p>
    <w:p w:rsidR="00083B4D" w:rsidRPr="00114396" w:rsidRDefault="00083B4D" w:rsidP="00083B4D">
      <w:pPr>
        <w:pStyle w:val="pt-normal-000010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396">
        <w:rPr>
          <w:rStyle w:val="pt-000009"/>
          <w:rFonts w:ascii="Arial" w:hAnsi="Arial" w:cs="Arial"/>
          <w:color w:val="000000"/>
          <w:sz w:val="22"/>
          <w:szCs w:val="22"/>
        </w:rPr>
        <w:t> </w:t>
      </w:r>
    </w:p>
    <w:p w:rsidR="00083B4D" w:rsidRPr="00CF12A1" w:rsidRDefault="00083B4D" w:rsidP="00083B4D">
      <w:pPr>
        <w:pStyle w:val="pt-normal-000010"/>
        <w:numPr>
          <w:ilvl w:val="0"/>
          <w:numId w:val="2"/>
        </w:numPr>
        <w:shd w:val="clear" w:color="auto" w:fill="F5F5F5"/>
        <w:spacing w:before="0" w:beforeAutospacing="0" w:after="0" w:afterAutospacing="0"/>
        <w:jc w:val="both"/>
        <w:textAlignment w:val="baseline"/>
        <w:rPr>
          <w:rStyle w:val="pt-zadanifontodlomka-000012"/>
          <w:rFonts w:ascii="Arial" w:hAnsi="Arial" w:cs="Arial"/>
          <w:color w:val="000000"/>
          <w:sz w:val="22"/>
          <w:szCs w:val="22"/>
        </w:rPr>
      </w:pPr>
      <w:r w:rsidRPr="00CF12A1">
        <w:rPr>
          <w:rStyle w:val="pt-zadanifontodlomka-000012"/>
          <w:rFonts w:ascii="Arial" w:hAnsi="Arial" w:cs="Arial"/>
          <w:color w:val="000000"/>
          <w:sz w:val="22"/>
          <w:szCs w:val="22"/>
        </w:rPr>
        <w:t>pružanje pomoći ozlijeđenim životinjama, ako nije moguće utvrditi tko je ozlijedio životinju</w:t>
      </w:r>
    </w:p>
    <w:p w:rsidR="00083B4D" w:rsidRPr="00CF12A1" w:rsidRDefault="00083B4D" w:rsidP="00083B4D">
      <w:pPr>
        <w:pStyle w:val="pt-normal-000010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12A1">
        <w:rPr>
          <w:rStyle w:val="pt-zadanifontodlomka-000012"/>
          <w:rFonts w:ascii="Arial" w:hAnsi="Arial" w:cs="Arial"/>
          <w:color w:val="000000"/>
          <w:sz w:val="22"/>
          <w:szCs w:val="22"/>
        </w:rPr>
        <w:t>postupanje s divljim životinjama pronađenim izvan prirodnog staništa</w:t>
      </w:r>
      <w:r w:rsidRPr="00CF12A1">
        <w:rPr>
          <w:rStyle w:val="pt-000009"/>
          <w:rFonts w:ascii="Arial" w:hAnsi="Arial" w:cs="Arial"/>
          <w:color w:val="000000"/>
          <w:sz w:val="22"/>
          <w:szCs w:val="22"/>
        </w:rPr>
        <w:t> </w:t>
      </w:r>
    </w:p>
    <w:p w:rsidR="00083B4D" w:rsidRPr="00CF12A1" w:rsidRDefault="00083B4D" w:rsidP="00083B4D">
      <w:pPr>
        <w:pStyle w:val="pt-normal-000010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12A1">
        <w:rPr>
          <w:rStyle w:val="pt-zadanifontodlomka-000012"/>
          <w:rFonts w:ascii="Arial" w:hAnsi="Arial" w:cs="Arial"/>
          <w:color w:val="000000"/>
          <w:sz w:val="22"/>
          <w:szCs w:val="22"/>
        </w:rPr>
        <w:t xml:space="preserve">nadzor uvjeta i načina držanja kućnih ljubimaca prema </w:t>
      </w:r>
      <w:r>
        <w:rPr>
          <w:rStyle w:val="pt-zadanifontodlomka-000012"/>
          <w:rFonts w:ascii="Arial" w:hAnsi="Arial" w:cs="Arial"/>
          <w:color w:val="000000"/>
          <w:sz w:val="22"/>
          <w:szCs w:val="22"/>
        </w:rPr>
        <w:t>ovoj Odluci</w:t>
      </w:r>
      <w:r w:rsidRPr="00CF12A1">
        <w:rPr>
          <w:rStyle w:val="pt-000009"/>
          <w:rFonts w:ascii="Arial" w:hAnsi="Arial" w:cs="Arial"/>
          <w:color w:val="000000"/>
          <w:sz w:val="22"/>
          <w:szCs w:val="22"/>
        </w:rPr>
        <w:t> </w:t>
      </w:r>
    </w:p>
    <w:p w:rsidR="00083B4D" w:rsidRPr="00CF12A1" w:rsidRDefault="00083B4D" w:rsidP="00083B4D">
      <w:pPr>
        <w:pStyle w:val="pt-normal-000010"/>
        <w:numPr>
          <w:ilvl w:val="0"/>
          <w:numId w:val="1"/>
        </w:numPr>
        <w:shd w:val="clear" w:color="auto" w:fill="F5F5F5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12A1">
        <w:rPr>
          <w:rStyle w:val="pt-zadanifontodlomka-000012"/>
          <w:rFonts w:ascii="Arial" w:hAnsi="Arial" w:cs="Arial"/>
          <w:color w:val="000000"/>
          <w:sz w:val="22"/>
          <w:szCs w:val="22"/>
        </w:rPr>
        <w:t>poslove</w:t>
      </w:r>
      <w:r w:rsidRPr="00CF12A1">
        <w:rPr>
          <w:rFonts w:ascii="Arial" w:hAnsi="Arial" w:cs="Arial"/>
          <w:color w:val="000000"/>
          <w:sz w:val="22"/>
          <w:szCs w:val="22"/>
        </w:rPr>
        <w:t> </w:t>
      </w:r>
      <w:r w:rsidRPr="00CF12A1">
        <w:rPr>
          <w:rStyle w:val="pt-zadanifontodlomka-000012"/>
          <w:rFonts w:ascii="Arial" w:hAnsi="Arial" w:cs="Arial"/>
          <w:color w:val="000000"/>
          <w:sz w:val="22"/>
          <w:szCs w:val="22"/>
        </w:rPr>
        <w:t>sakupljanja napuštenih ili izgubljenih životinja</w:t>
      </w:r>
      <w:r w:rsidRPr="00CF12A1">
        <w:rPr>
          <w:rStyle w:val="pt-000018"/>
          <w:rFonts w:ascii="Arial" w:hAnsi="Arial" w:cs="Arial"/>
          <w:color w:val="000000"/>
          <w:sz w:val="22"/>
          <w:szCs w:val="22"/>
        </w:rPr>
        <w:t> </w:t>
      </w:r>
    </w:p>
    <w:p w:rsidR="00083B4D" w:rsidRPr="00114396" w:rsidRDefault="00083B4D" w:rsidP="00083B4D">
      <w:pPr>
        <w:pStyle w:val="pt-normal-000010"/>
        <w:numPr>
          <w:ilvl w:val="0"/>
          <w:numId w:val="1"/>
        </w:numPr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14396">
        <w:rPr>
          <w:rStyle w:val="pt-zadanifontodlomka-000016"/>
          <w:rFonts w:ascii="Arial" w:hAnsi="Arial" w:cs="Arial"/>
          <w:color w:val="000000"/>
          <w:sz w:val="22"/>
          <w:szCs w:val="22"/>
        </w:rPr>
        <w:t>troškove</w:t>
      </w:r>
      <w:r w:rsidRPr="00114396">
        <w:rPr>
          <w:rFonts w:ascii="Arial" w:hAnsi="Arial" w:cs="Arial"/>
          <w:color w:val="000000"/>
          <w:sz w:val="22"/>
          <w:szCs w:val="22"/>
        </w:rPr>
        <w:t> </w:t>
      </w:r>
      <w:r w:rsidRPr="00114396">
        <w:rPr>
          <w:rStyle w:val="pt-zadanifontodlomka-000012"/>
          <w:rFonts w:ascii="Arial" w:hAnsi="Arial" w:cs="Arial"/>
          <w:color w:val="000000"/>
          <w:sz w:val="22"/>
          <w:szCs w:val="22"/>
        </w:rPr>
        <w:t>organizacije koordinacijske radne skupine čija je zadaća koordinacija u primjeni propisa iz područja zaštite životinja te razvoj dobre prakse, a u svrhu zaštite zdravlja i dobrobiti životinja, kroz povećanje svijesti javnosti i posjednika o odgovornom posjedovanju životinja.</w:t>
      </w:r>
    </w:p>
    <w:p w:rsidR="00083B4D" w:rsidRPr="00114396" w:rsidRDefault="00083B4D" w:rsidP="00083B4D">
      <w:pPr>
        <w:jc w:val="both"/>
        <w:rPr>
          <w:rFonts w:ascii="Arial" w:hAnsi="Arial" w:cs="Arial"/>
        </w:rPr>
      </w:pPr>
      <w:r w:rsidRPr="00114396">
        <w:rPr>
          <w:rFonts w:ascii="Arial" w:hAnsi="Arial" w:cs="Arial"/>
        </w:rPr>
        <w:t xml:space="preserve"> </w:t>
      </w:r>
    </w:p>
    <w:p w:rsidR="00083B4D" w:rsidRPr="004F7E87" w:rsidRDefault="00083B4D" w:rsidP="00083B4D">
      <w:pPr>
        <w:jc w:val="both"/>
        <w:rPr>
          <w:rFonts w:ascii="Arial" w:hAnsi="Arial" w:cs="Arial"/>
        </w:rPr>
      </w:pPr>
      <w:r w:rsidRPr="004F7E87">
        <w:rPr>
          <w:rFonts w:ascii="Arial" w:hAnsi="Arial" w:cs="Arial"/>
          <w:b/>
        </w:rPr>
        <w:t>Savjetovanje s javnošću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 bi se omogućilo javnosti da se uključi u postupak donošenja Odluke o uvjetima i načinu držanja kućnih ljubimaca, načinu postupanja s napuštenim i izgubljenim životinjama te divljim životinjama</w:t>
      </w:r>
      <w:r w:rsidR="007F5413">
        <w:rPr>
          <w:rFonts w:ascii="Arial" w:hAnsi="Arial" w:cs="Arial"/>
        </w:rPr>
        <w:t xml:space="preserve"> pronađenim</w:t>
      </w:r>
      <w:r>
        <w:rPr>
          <w:rFonts w:ascii="Arial" w:hAnsi="Arial" w:cs="Arial"/>
        </w:rPr>
        <w:t xml:space="preserve"> izvan prirodnog staništa o Nacrtu ove Odluke provest će internetsko savjetovanje s javnošću.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Odluka o  uvjetima i načinu držanja kućnih ljubimaca, načinu postupanja s  napuštenim i izgubljenim životinjama te divljim životinjama</w:t>
      </w:r>
      <w:r w:rsidR="007F5413">
        <w:rPr>
          <w:rFonts w:ascii="Arial" w:hAnsi="Arial" w:cs="Arial"/>
        </w:rPr>
        <w:t xml:space="preserve"> pronađenim</w:t>
      </w:r>
      <w:r>
        <w:rPr>
          <w:rFonts w:ascii="Arial" w:hAnsi="Arial" w:cs="Arial"/>
        </w:rPr>
        <w:t xml:space="preserve"> izvan prirodnog staništa predstavlja opći akt kojim se utječe na prava, obveze i interese građana i pravnih osoba, to će se provesti internetsko savjetovanje s javnošću o Nacrtu odnosne Odluke u trajanju od 30 dana.</w:t>
      </w:r>
    </w:p>
    <w:p w:rsidR="00083B4D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Nacrt Odluke o uvjetima i načinu držanja kućnih ljubimaca, načinu postupanja s </w:t>
      </w:r>
      <w:r w:rsidR="007F5413">
        <w:rPr>
          <w:rFonts w:ascii="Arial" w:hAnsi="Arial" w:cs="Arial"/>
        </w:rPr>
        <w:t>napuštenim i izgubljenim</w:t>
      </w:r>
      <w:r>
        <w:rPr>
          <w:rFonts w:ascii="Arial" w:hAnsi="Arial" w:cs="Arial"/>
        </w:rPr>
        <w:t xml:space="preserve"> životinjama te divljim životinjama</w:t>
      </w:r>
      <w:r w:rsidR="007F5413">
        <w:rPr>
          <w:rFonts w:ascii="Arial" w:hAnsi="Arial" w:cs="Arial"/>
        </w:rPr>
        <w:t xml:space="preserve"> pronađenim</w:t>
      </w:r>
      <w:r>
        <w:rPr>
          <w:rFonts w:ascii="Arial" w:hAnsi="Arial" w:cs="Arial"/>
        </w:rPr>
        <w:t xml:space="preserve"> izvan prirodnog staništa javno će se objaviti na službenoj internetskoj stranici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te će se time omogućiti javnosti da za vrijeme trajanja internetskog savjetovanja dostavi svoje prijedloge, primjedbe i mišljenja na Nacrt ove Odluke.</w:t>
      </w:r>
    </w:p>
    <w:p w:rsidR="00083B4D" w:rsidRPr="004F7E87" w:rsidRDefault="00083B4D" w:rsidP="00083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provedbi savjetovanja s javnošću Zamjenica Općinskog načelnika koja obnaša dužnost Općinskog načelnika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utvrdit će Prijedlog Odluke o uvjetima i načinu držanja kućnih ljubimaca, načinu postupanja s napuštenim</w:t>
      </w:r>
      <w:r w:rsidR="007F5413">
        <w:rPr>
          <w:rFonts w:ascii="Arial" w:hAnsi="Arial" w:cs="Arial"/>
        </w:rPr>
        <w:t xml:space="preserve"> i izgubljenim</w:t>
      </w:r>
      <w:r>
        <w:rPr>
          <w:rFonts w:ascii="Arial" w:hAnsi="Arial" w:cs="Arial"/>
        </w:rPr>
        <w:t xml:space="preserve"> životinjama te divljim životinjama</w:t>
      </w:r>
      <w:r w:rsidR="007F5413">
        <w:rPr>
          <w:rFonts w:ascii="Arial" w:hAnsi="Arial" w:cs="Arial"/>
        </w:rPr>
        <w:t xml:space="preserve"> pronađenim</w:t>
      </w:r>
      <w:r>
        <w:rPr>
          <w:rFonts w:ascii="Arial" w:hAnsi="Arial" w:cs="Arial"/>
        </w:rPr>
        <w:t xml:space="preserve"> izvan prirodnog staništa u koji će se ugraditi svi prihvaćeni prijedlozi, primjedbe i mišljenja javnosti ukoliko ih bude bilo te ukoliko su ista zakonita i stručno utemeljena, nakon čega će se tako utvrđeni Prijedlog Odluke s Izvješćem o provedenom savjetovanju s javnošću uputiti Odboru za prostorno uređenje, graditeljstvo i komunalne poslove te potom Općinskom vijeću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kao donositelju akta, na razmatranje i donošenje. </w:t>
      </w:r>
    </w:p>
    <w:p w:rsidR="00083B4D" w:rsidRDefault="00083B4D" w:rsidP="00083B4D">
      <w:pPr>
        <w:rPr>
          <w:rFonts w:ascii="Arial" w:hAnsi="Arial" w:cs="Arial"/>
          <w:b/>
        </w:rPr>
      </w:pPr>
    </w:p>
    <w:p w:rsidR="00083B4D" w:rsidRPr="00904ADB" w:rsidRDefault="00083B4D" w:rsidP="00083B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Jedinstveni upravni odjel</w:t>
      </w:r>
    </w:p>
    <w:p w:rsidR="005F380E" w:rsidRDefault="00BB13FE"/>
    <w:sectPr w:rsidR="005F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7040"/>
    <w:multiLevelType w:val="hybridMultilevel"/>
    <w:tmpl w:val="6792E71A"/>
    <w:lvl w:ilvl="0" w:tplc="0AFA9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758F"/>
    <w:multiLevelType w:val="hybridMultilevel"/>
    <w:tmpl w:val="68E69696"/>
    <w:lvl w:ilvl="0" w:tplc="0AFA9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C7"/>
    <w:rsid w:val="00083B4D"/>
    <w:rsid w:val="003161B1"/>
    <w:rsid w:val="00590E3B"/>
    <w:rsid w:val="00683BC7"/>
    <w:rsid w:val="006F15D1"/>
    <w:rsid w:val="00722FAA"/>
    <w:rsid w:val="007F5413"/>
    <w:rsid w:val="00913F34"/>
    <w:rsid w:val="00940F46"/>
    <w:rsid w:val="009C6B1A"/>
    <w:rsid w:val="00B57C49"/>
    <w:rsid w:val="00BB13FE"/>
    <w:rsid w:val="00E2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2B83-DE6E-446D-B758-FB312EA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B4D"/>
    <w:pPr>
      <w:ind w:left="720"/>
      <w:contextualSpacing/>
    </w:pPr>
  </w:style>
  <w:style w:type="paragraph" w:customStyle="1" w:styleId="pt-normal-000010">
    <w:name w:val="pt-normal-000010"/>
    <w:basedOn w:val="Normal"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2">
    <w:name w:val="pt-zadanifontodlomka-000012"/>
    <w:basedOn w:val="Zadanifontodlomka"/>
    <w:rsid w:val="00083B4D"/>
  </w:style>
  <w:style w:type="character" w:customStyle="1" w:styleId="pt-000009">
    <w:name w:val="pt-000009"/>
    <w:basedOn w:val="Zadanifontodlomka"/>
    <w:rsid w:val="00083B4D"/>
  </w:style>
  <w:style w:type="paragraph" w:customStyle="1" w:styleId="pt-normal-000008">
    <w:name w:val="pt-normal-000008"/>
    <w:basedOn w:val="Normal"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t-normal-000011">
    <w:name w:val="pt-normal-000011"/>
    <w:basedOn w:val="Normal"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06">
    <w:name w:val="pt-zadanifontodlomka-000006"/>
    <w:basedOn w:val="Zadanifontodlomka"/>
    <w:rsid w:val="00083B4D"/>
  </w:style>
  <w:style w:type="paragraph" w:customStyle="1" w:styleId="pt-normal-000021">
    <w:name w:val="pt-normal-000021"/>
    <w:basedOn w:val="Normal"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6">
    <w:name w:val="pt-zadanifontodlomka-000016"/>
    <w:basedOn w:val="Zadanifontodlomka"/>
    <w:rsid w:val="00083B4D"/>
  </w:style>
  <w:style w:type="paragraph" w:customStyle="1" w:styleId="pt-normal-000015">
    <w:name w:val="pt-normal-000015"/>
    <w:basedOn w:val="Normal"/>
    <w:rsid w:val="0008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000018">
    <w:name w:val="pt-000018"/>
    <w:basedOn w:val="Zadanifontodlomka"/>
    <w:rsid w:val="00083B4D"/>
  </w:style>
  <w:style w:type="paragraph" w:styleId="Tekstbalonia">
    <w:name w:val="Balloon Text"/>
    <w:basedOn w:val="Normal"/>
    <w:link w:val="TekstbaloniaChar"/>
    <w:uiPriority w:val="99"/>
    <w:semiHidden/>
    <w:unhideWhenUsed/>
    <w:rsid w:val="009C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21F6-1AD2-4A87-9CBA-71733E61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vitalj ano</cp:lastModifiedBy>
  <cp:revision>16</cp:revision>
  <cp:lastPrinted>2020-11-02T10:24:00Z</cp:lastPrinted>
  <dcterms:created xsi:type="dcterms:W3CDTF">2020-11-02T09:23:00Z</dcterms:created>
  <dcterms:modified xsi:type="dcterms:W3CDTF">2020-11-16T11:41:00Z</dcterms:modified>
</cp:coreProperties>
</file>