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1162090"/>
        <w:docPartObj>
          <w:docPartGallery w:val="Cover Pages"/>
          <w:docPartUnique/>
        </w:docPartObj>
      </w:sdtPr>
      <w:sdtContent>
        <w:p w14:paraId="4429BBA1" w14:textId="06EB1D3B" w:rsidR="00BE369F" w:rsidRDefault="00BE369F">
          <w:r>
            <w:rPr>
              <w:noProof/>
            </w:rPr>
            <mc:AlternateContent>
              <mc:Choice Requires="wpg">
                <w:drawing>
                  <wp:anchor distT="0" distB="0" distL="114300" distR="114300" simplePos="0" relativeHeight="251659264" behindDoc="0" locked="0" layoutInCell="1" allowOverlap="1" wp14:anchorId="4FCFD228" wp14:editId="186E17A6">
                    <wp:simplePos x="0" y="0"/>
                    <wp:positionH relativeFrom="page">
                      <wp:align>right</wp:align>
                    </wp:positionH>
                    <wp:positionV relativeFrom="page">
                      <wp:align>top</wp:align>
                    </wp:positionV>
                    <wp:extent cx="3113670" cy="10058400"/>
                    <wp:effectExtent l="0" t="0" r="5080" b="0"/>
                    <wp:wrapNone/>
                    <wp:docPr id="453" name="Grupa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Pravokutni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avokutnik 460"/>
                            <wps:cNvSpPr>
                              <a:spLocks noChangeArrowheads="1"/>
                            </wps:cNvSpPr>
                            <wps:spPr bwMode="auto">
                              <a:xfrm>
                                <a:off x="124691" y="0"/>
                                <a:ext cx="2971800" cy="10058400"/>
                              </a:xfrm>
                              <a:prstGeom prst="rect">
                                <a:avLst/>
                              </a:prstGeom>
                              <a:solidFill>
                                <a:srgbClr val="50D74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Pravokutni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1F5273A" w14:textId="5316E01E" w:rsidR="00BE369F" w:rsidRDefault="00000000" w:rsidP="00BE369F">
                                  <w:pPr>
                                    <w:pStyle w:val="Bezproreda"/>
                                    <w:jc w:val="center"/>
                                    <w:rPr>
                                      <w:color w:val="FFFFFF" w:themeColor="background1"/>
                                      <w:sz w:val="96"/>
                                      <w:szCs w:val="96"/>
                                    </w:rPr>
                                  </w:pPr>
                                  <w:sdt>
                                    <w:sdtPr>
                                      <w:rPr>
                                        <w:color w:val="FFFFFF" w:themeColor="background1"/>
                                        <w:sz w:val="96"/>
                                        <w:szCs w:val="96"/>
                                      </w:rPr>
                                      <w:alias w:val="Godina"/>
                                      <w:id w:val="1012341074"/>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r w:rsidR="00F248A3">
                                        <w:rPr>
                                          <w:color w:val="FFFFFF" w:themeColor="background1"/>
                                          <w:sz w:val="96"/>
                                          <w:szCs w:val="96"/>
                                        </w:rPr>
                                        <w:t>2022.</w:t>
                                      </w:r>
                                    </w:sdtContent>
                                  </w:sdt>
                                  <w:r w:rsidR="00F248A3">
                                    <w:rPr>
                                      <w:color w:val="FFFFFF" w:themeColor="background1"/>
                                      <w:sz w:val="96"/>
                                      <w:szCs w:val="96"/>
                                    </w:rPr>
                                    <w:t xml:space="preserve"> 2025.</w:t>
                                  </w:r>
                                </w:p>
                              </w:txbxContent>
                            </wps:txbx>
                            <wps:bodyPr rot="0" vert="horz" wrap="square" lIns="365760" tIns="182880" rIns="182880" bIns="182880" anchor="b" anchorCtr="0" upright="1">
                              <a:noAutofit/>
                            </wps:bodyPr>
                          </wps:wsp>
                          <wps:wsp>
                            <wps:cNvPr id="462" name="Pravokutni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FFFF" w:themeColor="background1"/>
                                      <w:sz w:val="28"/>
                                      <w:szCs w:val="28"/>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60812E75" w14:textId="5C62F0D8" w:rsidR="00BE369F" w:rsidRPr="00CF1299" w:rsidRDefault="002D752D">
                                      <w:pPr>
                                        <w:pStyle w:val="Bezproreda"/>
                                        <w:spacing w:line="360" w:lineRule="auto"/>
                                        <w:rPr>
                                          <w:b/>
                                          <w:bCs/>
                                          <w:color w:val="FFFFFF" w:themeColor="background1"/>
                                          <w:sz w:val="28"/>
                                          <w:szCs w:val="28"/>
                                        </w:rPr>
                                      </w:pPr>
                                      <w:r>
                                        <w:rPr>
                                          <w:b/>
                                          <w:bCs/>
                                          <w:color w:val="FFFFFF" w:themeColor="background1"/>
                                          <w:sz w:val="28"/>
                                          <w:szCs w:val="28"/>
                                        </w:rPr>
                                        <w:t>Općina Sveta Nedelja</w:t>
                                      </w:r>
                                    </w:p>
                                  </w:sdtContent>
                                </w:sdt>
                                <w:p w14:paraId="56E0375D" w14:textId="7137184D" w:rsidR="00BE369F" w:rsidRDefault="00BE369F">
                                  <w:pPr>
                                    <w:pStyle w:val="Bezproreda"/>
                                    <w:spacing w:line="360" w:lineRule="auto"/>
                                    <w:rPr>
                                      <w:color w:val="FFFFFF" w:themeColor="background1"/>
                                    </w:rPr>
                                  </w:pPr>
                                </w:p>
                                <w:sdt>
                                  <w:sdtPr>
                                    <w:rPr>
                                      <w:color w:val="FFFFFF" w:themeColor="background1"/>
                                      <w:sz w:val="28"/>
                                      <w:szCs w:val="28"/>
                                    </w:rPr>
                                    <w:alias w:val="Datum"/>
                                    <w:id w:val="1724480474"/>
                                    <w:dataBinding w:prefixMappings="xmlns:ns0='http://schemas.microsoft.com/office/2006/coverPageProps'" w:xpath="/ns0:CoverPageProperties[1]/ns0:PublishDate[1]" w:storeItemID="{55AF091B-3C7A-41E3-B477-F2FDAA23CFDA}"/>
                                    <w:date>
                                      <w:dateFormat w:val="d.M.yyyy."/>
                                      <w:lid w:val="hr-HR"/>
                                      <w:storeMappedDataAs w:val="dateTime"/>
                                      <w:calendar w:val="gregorian"/>
                                    </w:date>
                                  </w:sdtPr>
                                  <w:sdtContent>
                                    <w:p w14:paraId="72B8C419" w14:textId="409058C0" w:rsidR="00BE369F" w:rsidRPr="00CF1299" w:rsidRDefault="00F248A3">
                                      <w:pPr>
                                        <w:pStyle w:val="Bezproreda"/>
                                        <w:spacing w:line="360" w:lineRule="auto"/>
                                        <w:rPr>
                                          <w:color w:val="FFFFFF" w:themeColor="background1"/>
                                          <w:sz w:val="28"/>
                                          <w:szCs w:val="28"/>
                                        </w:rPr>
                                      </w:pPr>
                                      <w:r>
                                        <w:rPr>
                                          <w:color w:val="FFFFFF" w:themeColor="background1"/>
                                          <w:sz w:val="28"/>
                                          <w:szCs w:val="28"/>
                                        </w:rPr>
                                        <w:t>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FCFD228" id="Grupa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">
                    <v:rect id="Pravokutni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Pravokutni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" fillcolor="#50d749" stroked="f" strokecolor="#d8d8d8"/>
                    <v:rect id="Pravokutni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1F5273A" w14:textId="5316E01E" w:rsidR="00BE369F" w:rsidRDefault="00000000" w:rsidP="00BE369F">
                            <w:pPr>
                              <w:pStyle w:val="Bezproreda"/>
                              <w:jc w:val="center"/>
                              <w:rPr>
                                <w:color w:val="FFFFFF" w:themeColor="background1"/>
                                <w:sz w:val="96"/>
                                <w:szCs w:val="96"/>
                              </w:rPr>
                            </w:pPr>
                            <w:sdt>
                              <w:sdtPr>
                                <w:rPr>
                                  <w:color w:val="FFFFFF" w:themeColor="background1"/>
                                  <w:sz w:val="96"/>
                                  <w:szCs w:val="96"/>
                                </w:rPr>
                                <w:alias w:val="Godina"/>
                                <w:id w:val="1012341074"/>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r w:rsidR="00F248A3">
                                  <w:rPr>
                                    <w:color w:val="FFFFFF" w:themeColor="background1"/>
                                    <w:sz w:val="96"/>
                                    <w:szCs w:val="96"/>
                                  </w:rPr>
                                  <w:t>2022.</w:t>
                                </w:r>
                              </w:sdtContent>
                            </w:sdt>
                            <w:r w:rsidR="00F248A3">
                              <w:rPr>
                                <w:color w:val="FFFFFF" w:themeColor="background1"/>
                                <w:sz w:val="96"/>
                                <w:szCs w:val="96"/>
                              </w:rPr>
                              <w:t xml:space="preserve"> 2025.</w:t>
                            </w:r>
                          </w:p>
                        </w:txbxContent>
                      </v:textbox>
                    </v:rect>
                    <v:rect id="Pravokutni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bCs/>
                                <w:color w:val="FFFFFF" w:themeColor="background1"/>
                                <w:sz w:val="28"/>
                                <w:szCs w:val="28"/>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60812E75" w14:textId="5C62F0D8" w:rsidR="00BE369F" w:rsidRPr="00CF1299" w:rsidRDefault="002D752D">
                                <w:pPr>
                                  <w:pStyle w:val="Bezproreda"/>
                                  <w:spacing w:line="360" w:lineRule="auto"/>
                                  <w:rPr>
                                    <w:b/>
                                    <w:bCs/>
                                    <w:color w:val="FFFFFF" w:themeColor="background1"/>
                                    <w:sz w:val="28"/>
                                    <w:szCs w:val="28"/>
                                  </w:rPr>
                                </w:pPr>
                                <w:r>
                                  <w:rPr>
                                    <w:b/>
                                    <w:bCs/>
                                    <w:color w:val="FFFFFF" w:themeColor="background1"/>
                                    <w:sz w:val="28"/>
                                    <w:szCs w:val="28"/>
                                  </w:rPr>
                                  <w:t>Općina Sveta Nedelja</w:t>
                                </w:r>
                              </w:p>
                            </w:sdtContent>
                          </w:sdt>
                          <w:p w14:paraId="56E0375D" w14:textId="7137184D" w:rsidR="00BE369F" w:rsidRDefault="00BE369F">
                            <w:pPr>
                              <w:pStyle w:val="Bezproreda"/>
                              <w:spacing w:line="360" w:lineRule="auto"/>
                              <w:rPr>
                                <w:color w:val="FFFFFF" w:themeColor="background1"/>
                              </w:rPr>
                            </w:pPr>
                          </w:p>
                          <w:sdt>
                            <w:sdtPr>
                              <w:rPr>
                                <w:color w:val="FFFFFF" w:themeColor="background1"/>
                                <w:sz w:val="28"/>
                                <w:szCs w:val="28"/>
                              </w:rPr>
                              <w:alias w:val="Datum"/>
                              <w:id w:val="1724480474"/>
                              <w:dataBinding w:prefixMappings="xmlns:ns0='http://schemas.microsoft.com/office/2006/coverPageProps'" w:xpath="/ns0:CoverPageProperties[1]/ns0:PublishDate[1]" w:storeItemID="{55AF091B-3C7A-41E3-B477-F2FDAA23CFDA}"/>
                              <w:date>
                                <w:dateFormat w:val="d.M.yyyy."/>
                                <w:lid w:val="hr-HR"/>
                                <w:storeMappedDataAs w:val="dateTime"/>
                                <w:calendar w:val="gregorian"/>
                              </w:date>
                            </w:sdtPr>
                            <w:sdtContent>
                              <w:p w14:paraId="72B8C419" w14:textId="409058C0" w:rsidR="00BE369F" w:rsidRPr="00CF1299" w:rsidRDefault="00F248A3">
                                <w:pPr>
                                  <w:pStyle w:val="Bezproreda"/>
                                  <w:spacing w:line="360" w:lineRule="auto"/>
                                  <w:rPr>
                                    <w:color w:val="FFFFFF" w:themeColor="background1"/>
                                    <w:sz w:val="28"/>
                                    <w:szCs w:val="28"/>
                                  </w:rPr>
                                </w:pPr>
                                <w:r>
                                  <w:rPr>
                                    <w:color w:val="FFFFFF" w:themeColor="background1"/>
                                    <w:sz w:val="28"/>
                                    <w:szCs w:val="28"/>
                                  </w:rPr>
                                  <w:t>2022.</w:t>
                                </w:r>
                              </w:p>
                            </w:sdtContent>
                          </w:sdt>
                        </w:txbxContent>
                      </v:textbox>
                    </v:rect>
                    <w10:wrap anchorx="page" anchory="page"/>
                  </v:group>
                </w:pict>
              </mc:Fallback>
            </mc:AlternateContent>
          </w:r>
        </w:p>
        <w:p w14:paraId="7730A964" w14:textId="321E0DA4" w:rsidR="00D371A5" w:rsidRPr="00D371A5" w:rsidRDefault="00F248A3" w:rsidP="00D371A5">
          <w:r>
            <w:rPr>
              <w:noProof/>
            </w:rPr>
            <mc:AlternateContent>
              <mc:Choice Requires="wps">
                <w:drawing>
                  <wp:anchor distT="0" distB="0" distL="114300" distR="114300" simplePos="0" relativeHeight="251661312" behindDoc="0" locked="0" layoutInCell="0" allowOverlap="1" wp14:anchorId="064FE49F" wp14:editId="6AA35DEE">
                    <wp:simplePos x="0" y="0"/>
                    <wp:positionH relativeFrom="page">
                      <wp:align>left</wp:align>
                    </wp:positionH>
                    <wp:positionV relativeFrom="page">
                      <wp:posOffset>3305810</wp:posOffset>
                    </wp:positionV>
                    <wp:extent cx="6970395" cy="640080"/>
                    <wp:effectExtent l="0" t="0" r="15875" b="17145"/>
                    <wp:wrapNone/>
                    <wp:docPr id="463" name="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B0F0"/>
                            </a:solidFill>
                            <a:ln w="19050">
                              <a:solidFill>
                                <a:srgbClr val="00B0F0"/>
                              </a:solidFill>
                              <a:miter lim="800000"/>
                              <a:headEnd/>
                              <a:tailEnd/>
                            </a:ln>
                            <a:effectLst>
                              <a:softEdge rad="63500"/>
                            </a:effectLst>
                          </wps:spPr>
                          <wps:txbx>
                            <w:txbxContent>
                              <w:sdt>
                                <w:sdtPr>
                                  <w:rPr>
                                    <w:rFonts w:asciiTheme="majorHAnsi" w:hAnsiTheme="majorHAnsi" w:cstheme="majorHAnsi"/>
                                    <w:b/>
                                    <w:bCs/>
                                    <w:color w:val="FFFFFF" w:themeColor="background1"/>
                                    <w:sz w:val="72"/>
                                    <w:szCs w:val="72"/>
                                  </w:rPr>
                                  <w:alias w:val="Naslov"/>
                                  <w:id w:val="-1704864950"/>
                                  <w:dataBinding w:prefixMappings="xmlns:ns0='http://schemas.openxmlformats.org/package/2006/metadata/core-properties' xmlns:ns1='http://purl.org/dc/elements/1.1/'" w:xpath="/ns0:coreProperties[1]/ns1:title[1]" w:storeItemID="{6C3C8BC8-F283-45AE-878A-BAB7291924A1}"/>
                                  <w:text/>
                                </w:sdtPr>
                                <w:sdtContent>
                                  <w:p w14:paraId="21842957" w14:textId="0CDFB9C3" w:rsidR="00BE369F" w:rsidRPr="00F248A3" w:rsidRDefault="00CF1299" w:rsidP="00F248A3">
                                    <w:pPr>
                                      <w:pStyle w:val="Bezproreda"/>
                                      <w:jc w:val="center"/>
                                      <w:rPr>
                                        <w:rFonts w:asciiTheme="majorHAnsi" w:hAnsiTheme="majorHAnsi" w:cstheme="majorHAnsi"/>
                                        <w:b/>
                                        <w:bCs/>
                                        <w:color w:val="FFFFFF" w:themeColor="background1"/>
                                        <w:sz w:val="72"/>
                                        <w:szCs w:val="72"/>
                                      </w:rPr>
                                    </w:pPr>
                                    <w:r w:rsidRPr="00F248A3">
                                      <w:rPr>
                                        <w:rFonts w:asciiTheme="majorHAnsi" w:hAnsiTheme="majorHAnsi" w:cstheme="majorHAnsi"/>
                                        <w:b/>
                                        <w:bCs/>
                                        <w:color w:val="FFFFFF" w:themeColor="background1"/>
                                        <w:sz w:val="72"/>
                                        <w:szCs w:val="72"/>
                                      </w:rPr>
                                      <w:t>Akcijski plan Općine Sveta Nedelja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64FE49F" id="Pravokutnik 16" o:spid="_x0000_s1031" style="position:absolute;margin-left:0;margin-top:260.3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" o:allowincell="f" fillcolor="#00b0f0" strokecolor="#00b0f0" strokeweight="1.5pt">
                    <v:textbox style="mso-fit-shape-to-text:t" inset="14.4pt,,14.4pt">
                      <w:txbxContent>
                        <w:sdt>
                          <w:sdtPr>
                            <w:rPr>
                              <w:rFonts w:asciiTheme="majorHAnsi" w:hAnsiTheme="majorHAnsi" w:cstheme="majorHAnsi"/>
                              <w:b/>
                              <w:bCs/>
                              <w:color w:val="FFFFFF" w:themeColor="background1"/>
                              <w:sz w:val="72"/>
                              <w:szCs w:val="72"/>
                            </w:rPr>
                            <w:alias w:val="Naslov"/>
                            <w:id w:val="-1704864950"/>
                            <w:dataBinding w:prefixMappings="xmlns:ns0='http://schemas.openxmlformats.org/package/2006/metadata/core-properties' xmlns:ns1='http://purl.org/dc/elements/1.1/'" w:xpath="/ns0:coreProperties[1]/ns1:title[1]" w:storeItemID="{6C3C8BC8-F283-45AE-878A-BAB7291924A1}"/>
                            <w:text/>
                          </w:sdtPr>
                          <w:sdtEndPr/>
                          <w:sdtContent>
                            <w:p w14:paraId="21842957" w14:textId="0CDFB9C3" w:rsidR="00BE369F" w:rsidRPr="00F248A3" w:rsidRDefault="00CF1299" w:rsidP="00F248A3">
                              <w:pPr>
                                <w:pStyle w:val="Bezproreda"/>
                                <w:jc w:val="center"/>
                                <w:rPr>
                                  <w:rFonts w:asciiTheme="majorHAnsi" w:hAnsiTheme="majorHAnsi" w:cstheme="majorHAnsi"/>
                                  <w:b/>
                                  <w:bCs/>
                                  <w:color w:val="FFFFFF" w:themeColor="background1"/>
                                  <w:sz w:val="72"/>
                                  <w:szCs w:val="72"/>
                                </w:rPr>
                              </w:pPr>
                              <w:r w:rsidRPr="00F248A3">
                                <w:rPr>
                                  <w:rFonts w:asciiTheme="majorHAnsi" w:hAnsiTheme="majorHAnsi" w:cstheme="majorHAnsi"/>
                                  <w:b/>
                                  <w:bCs/>
                                  <w:color w:val="FFFFFF" w:themeColor="background1"/>
                                  <w:sz w:val="72"/>
                                  <w:szCs w:val="72"/>
                                </w:rPr>
                                <w:t>Akcijski plan Općine Sveta Nedelja</w:t>
                              </w:r>
                            </w:p>
                          </w:sdtContent>
                        </w:sdt>
                      </w:txbxContent>
                    </v:textbox>
                    <w10:wrap anchorx="page" anchory="page"/>
                  </v:rect>
                </w:pict>
              </mc:Fallback>
            </mc:AlternateContent>
          </w:r>
          <w:r>
            <w:rPr>
              <w:noProof/>
            </w:rPr>
            <w:drawing>
              <wp:anchor distT="0" distB="0" distL="114300" distR="114300" simplePos="0" relativeHeight="251660288" behindDoc="0" locked="0" layoutInCell="0" allowOverlap="1" wp14:anchorId="72082716" wp14:editId="5E625B6B">
                <wp:simplePos x="0" y="0"/>
                <wp:positionH relativeFrom="page">
                  <wp:posOffset>1722120</wp:posOffset>
                </wp:positionH>
                <wp:positionV relativeFrom="page">
                  <wp:posOffset>4343400</wp:posOffset>
                </wp:positionV>
                <wp:extent cx="5798820" cy="3446780"/>
                <wp:effectExtent l="0" t="0" r="0" b="1270"/>
                <wp:wrapNone/>
                <wp:docPr id="4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Slika 1"/>
                        <pic:cNvPicPr/>
                      </pic:nvPicPr>
                      <pic:blipFill>
                        <a:blip r:embed="rId10">
                          <a:extLst>
                            <a:ext uri="{28A0092B-C50C-407E-A947-70E740481C1C}">
                              <a14:useLocalDpi xmlns:a14="http://schemas.microsoft.com/office/drawing/2010/main" val="0"/>
                            </a:ext>
                          </a:extLst>
                        </a:blip>
                        <a:stretch>
                          <a:fillRect/>
                        </a:stretch>
                      </pic:blipFill>
                      <pic:spPr>
                        <a:xfrm>
                          <a:off x="0" y="0"/>
                          <a:ext cx="5798820" cy="344678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BE369F">
            <w:br w:type="page"/>
          </w:r>
        </w:p>
      </w:sdtContent>
    </w:sdt>
    <w:p w14:paraId="044106E2" w14:textId="2BFA9E84" w:rsidR="00E663CC" w:rsidRPr="00E663CC" w:rsidRDefault="00E663CC" w:rsidP="00D371A5">
      <w:pPr>
        <w:spacing w:line="360" w:lineRule="auto"/>
        <w:jc w:val="both"/>
        <w:rPr>
          <w:sz w:val="24"/>
          <w:szCs w:val="24"/>
        </w:rPr>
      </w:pPr>
      <w:r w:rsidRPr="00E663CC">
        <w:rPr>
          <w:b/>
          <w:bCs/>
          <w:sz w:val="24"/>
          <w:szCs w:val="24"/>
        </w:rPr>
        <w:lastRenderedPageBreak/>
        <w:t>Naziv projekta:</w:t>
      </w:r>
      <w:r w:rsidRPr="00E663CC">
        <w:rPr>
          <w:sz w:val="24"/>
          <w:szCs w:val="24"/>
        </w:rPr>
        <w:t xml:space="preserve"> AKCIJSKI PLAN OPĆIN</w:t>
      </w:r>
      <w:r w:rsidR="00740A9E">
        <w:rPr>
          <w:sz w:val="24"/>
          <w:szCs w:val="24"/>
        </w:rPr>
        <w:t>E</w:t>
      </w:r>
      <w:r w:rsidRPr="00E663CC">
        <w:rPr>
          <w:sz w:val="24"/>
          <w:szCs w:val="24"/>
        </w:rPr>
        <w:t xml:space="preserve"> </w:t>
      </w:r>
      <w:r>
        <w:rPr>
          <w:sz w:val="24"/>
          <w:szCs w:val="24"/>
        </w:rPr>
        <w:t xml:space="preserve">SVETA NEDELJA </w:t>
      </w:r>
      <w:r w:rsidRPr="00E663CC">
        <w:rPr>
          <w:sz w:val="24"/>
          <w:szCs w:val="24"/>
        </w:rPr>
        <w:t>202</w:t>
      </w:r>
      <w:r>
        <w:rPr>
          <w:sz w:val="24"/>
          <w:szCs w:val="24"/>
        </w:rPr>
        <w:t>2</w:t>
      </w:r>
      <w:r w:rsidRPr="00E663CC">
        <w:rPr>
          <w:sz w:val="24"/>
          <w:szCs w:val="24"/>
        </w:rPr>
        <w:t xml:space="preserve">. - 2025. godine  </w:t>
      </w:r>
    </w:p>
    <w:p w14:paraId="4DB1CAD1" w14:textId="7DC8BF3F" w:rsidR="00E663CC" w:rsidRPr="00E663CC" w:rsidRDefault="00E663CC" w:rsidP="00D371A5">
      <w:pPr>
        <w:spacing w:line="360" w:lineRule="auto"/>
        <w:jc w:val="both"/>
        <w:rPr>
          <w:sz w:val="24"/>
          <w:szCs w:val="24"/>
        </w:rPr>
      </w:pPr>
      <w:r w:rsidRPr="00E663CC">
        <w:rPr>
          <w:b/>
          <w:bCs/>
          <w:sz w:val="24"/>
          <w:szCs w:val="24"/>
        </w:rPr>
        <w:t>Vrijeme izrade:</w:t>
      </w:r>
      <w:r w:rsidRPr="00E663CC">
        <w:rPr>
          <w:sz w:val="24"/>
          <w:szCs w:val="24"/>
        </w:rPr>
        <w:t xml:space="preserve"> </w:t>
      </w:r>
      <w:r>
        <w:rPr>
          <w:sz w:val="24"/>
          <w:szCs w:val="24"/>
        </w:rPr>
        <w:t>Travanj - Lipanj</w:t>
      </w:r>
      <w:r w:rsidRPr="00E663CC">
        <w:rPr>
          <w:sz w:val="24"/>
          <w:szCs w:val="24"/>
        </w:rPr>
        <w:t>, 202</w:t>
      </w:r>
      <w:r>
        <w:rPr>
          <w:sz w:val="24"/>
          <w:szCs w:val="24"/>
        </w:rPr>
        <w:t>2</w:t>
      </w:r>
      <w:r w:rsidRPr="00E663CC">
        <w:rPr>
          <w:sz w:val="24"/>
          <w:szCs w:val="24"/>
        </w:rPr>
        <w:t>. godine</w:t>
      </w:r>
    </w:p>
    <w:p w14:paraId="38BE8F0A" w14:textId="0116D29B" w:rsidR="00E663CC" w:rsidRPr="00E663CC" w:rsidRDefault="00E663CC" w:rsidP="00D371A5">
      <w:pPr>
        <w:spacing w:line="360" w:lineRule="auto"/>
        <w:jc w:val="both"/>
        <w:rPr>
          <w:sz w:val="24"/>
          <w:szCs w:val="24"/>
        </w:rPr>
      </w:pPr>
      <w:r w:rsidRPr="00E663CC">
        <w:rPr>
          <w:b/>
          <w:bCs/>
          <w:sz w:val="24"/>
          <w:szCs w:val="24"/>
        </w:rPr>
        <w:t>Naručitelj:</w:t>
      </w:r>
      <w:r w:rsidRPr="00E663CC">
        <w:rPr>
          <w:sz w:val="24"/>
          <w:szCs w:val="24"/>
        </w:rPr>
        <w:t xml:space="preserve"> Općina </w:t>
      </w:r>
      <w:r>
        <w:rPr>
          <w:sz w:val="24"/>
          <w:szCs w:val="24"/>
        </w:rPr>
        <w:t>Sveta Nedelja</w:t>
      </w:r>
    </w:p>
    <w:p w14:paraId="018247AE" w14:textId="0AA25C8A" w:rsidR="00E663CC" w:rsidRPr="00E663CC" w:rsidRDefault="00E663CC" w:rsidP="00D371A5">
      <w:pPr>
        <w:spacing w:line="360" w:lineRule="auto"/>
        <w:jc w:val="both"/>
        <w:rPr>
          <w:sz w:val="24"/>
          <w:szCs w:val="24"/>
        </w:rPr>
      </w:pPr>
      <w:r w:rsidRPr="00E663CC">
        <w:rPr>
          <w:b/>
          <w:bCs/>
          <w:sz w:val="24"/>
          <w:szCs w:val="24"/>
        </w:rPr>
        <w:t>Nositelj projekta:</w:t>
      </w:r>
      <w:r w:rsidRPr="00E663CC">
        <w:rPr>
          <w:sz w:val="24"/>
          <w:szCs w:val="24"/>
        </w:rPr>
        <w:t xml:space="preserve"> </w:t>
      </w:r>
      <w:proofErr w:type="spellStart"/>
      <w:r w:rsidRPr="00E663CC">
        <w:rPr>
          <w:sz w:val="24"/>
          <w:szCs w:val="24"/>
        </w:rPr>
        <w:t>iD</w:t>
      </w:r>
      <w:r>
        <w:rPr>
          <w:sz w:val="24"/>
          <w:szCs w:val="24"/>
        </w:rPr>
        <w:t>eo</w:t>
      </w:r>
      <w:proofErr w:type="spellEnd"/>
      <w:r>
        <w:rPr>
          <w:sz w:val="24"/>
          <w:szCs w:val="24"/>
        </w:rPr>
        <w:t xml:space="preserve"> </w:t>
      </w:r>
      <w:r w:rsidRPr="00E663CC">
        <w:rPr>
          <w:sz w:val="24"/>
          <w:szCs w:val="24"/>
        </w:rPr>
        <w:t>P</w:t>
      </w:r>
      <w:r>
        <w:rPr>
          <w:sz w:val="24"/>
          <w:szCs w:val="24"/>
        </w:rPr>
        <w:t>lan</w:t>
      </w:r>
      <w:r w:rsidRPr="00E663CC">
        <w:rPr>
          <w:sz w:val="24"/>
          <w:szCs w:val="24"/>
        </w:rPr>
        <w:t>, Pula</w:t>
      </w:r>
    </w:p>
    <w:p w14:paraId="114473E1" w14:textId="3A53C877" w:rsidR="00E663CC" w:rsidRDefault="00E663CC" w:rsidP="00D371A5">
      <w:pPr>
        <w:spacing w:line="360" w:lineRule="auto"/>
        <w:jc w:val="both"/>
        <w:rPr>
          <w:sz w:val="24"/>
          <w:szCs w:val="24"/>
        </w:rPr>
      </w:pPr>
      <w:r w:rsidRPr="00E663CC">
        <w:rPr>
          <w:b/>
          <w:bCs/>
          <w:sz w:val="24"/>
          <w:szCs w:val="24"/>
        </w:rPr>
        <w:t>Voditelj projekta/Autor:</w:t>
      </w:r>
      <w:r w:rsidRPr="00E663CC">
        <w:rPr>
          <w:sz w:val="24"/>
          <w:szCs w:val="24"/>
        </w:rPr>
        <w:t xml:space="preserve"> Florijan </w:t>
      </w:r>
      <w:proofErr w:type="spellStart"/>
      <w:r w:rsidRPr="00E663CC">
        <w:rPr>
          <w:sz w:val="24"/>
          <w:szCs w:val="24"/>
        </w:rPr>
        <w:t>Ćelić</w:t>
      </w:r>
      <w:proofErr w:type="spellEnd"/>
      <w:r w:rsidRPr="00E663CC">
        <w:rPr>
          <w:sz w:val="24"/>
          <w:szCs w:val="24"/>
        </w:rPr>
        <w:t xml:space="preserve"> </w:t>
      </w:r>
      <w:proofErr w:type="spellStart"/>
      <w:r w:rsidRPr="00E663CC">
        <w:rPr>
          <w:sz w:val="24"/>
          <w:szCs w:val="24"/>
        </w:rPr>
        <w:t>mag.oec</w:t>
      </w:r>
      <w:proofErr w:type="spellEnd"/>
      <w:r w:rsidRPr="00E663CC">
        <w:rPr>
          <w:sz w:val="24"/>
          <w:szCs w:val="24"/>
        </w:rPr>
        <w:t>.</w:t>
      </w:r>
    </w:p>
    <w:p w14:paraId="3B3E4683" w14:textId="77777777" w:rsidR="00A52B79" w:rsidRPr="00E663CC" w:rsidRDefault="00A52B79" w:rsidP="00D371A5">
      <w:pPr>
        <w:spacing w:line="360" w:lineRule="auto"/>
        <w:jc w:val="both"/>
        <w:rPr>
          <w:sz w:val="24"/>
          <w:szCs w:val="24"/>
        </w:rPr>
      </w:pPr>
    </w:p>
    <w:p w14:paraId="0A1E409B" w14:textId="77777777" w:rsidR="00E663CC" w:rsidRPr="00E663CC" w:rsidRDefault="00E663CC" w:rsidP="00D371A5">
      <w:pPr>
        <w:spacing w:line="360" w:lineRule="auto"/>
        <w:jc w:val="both"/>
        <w:rPr>
          <w:b/>
          <w:sz w:val="24"/>
          <w:szCs w:val="24"/>
        </w:rPr>
      </w:pPr>
      <w:r w:rsidRPr="00E663CC">
        <w:rPr>
          <w:b/>
          <w:sz w:val="24"/>
          <w:szCs w:val="24"/>
        </w:rPr>
        <w:t xml:space="preserve">Radni tim - suradnici:  </w:t>
      </w:r>
    </w:p>
    <w:p w14:paraId="45A120D2" w14:textId="36238206" w:rsidR="00E663CC" w:rsidRDefault="00E663CC" w:rsidP="00D371A5">
      <w:pPr>
        <w:spacing w:line="360" w:lineRule="auto"/>
        <w:jc w:val="both"/>
        <w:rPr>
          <w:sz w:val="24"/>
          <w:szCs w:val="24"/>
        </w:rPr>
      </w:pPr>
      <w:r>
        <w:rPr>
          <w:sz w:val="24"/>
          <w:szCs w:val="24"/>
        </w:rPr>
        <w:t>Irene Franković</w:t>
      </w:r>
      <w:r w:rsidRPr="00E663CC">
        <w:rPr>
          <w:sz w:val="24"/>
          <w:szCs w:val="24"/>
        </w:rPr>
        <w:t>, Općinska načelnica</w:t>
      </w:r>
    </w:p>
    <w:p w14:paraId="791EF4AC" w14:textId="5F23DBCA" w:rsidR="00BE369F" w:rsidRPr="00A52B79" w:rsidRDefault="00D371A5" w:rsidP="00A52B79">
      <w:pPr>
        <w:spacing w:line="360" w:lineRule="auto"/>
        <w:jc w:val="both"/>
        <w:rPr>
          <w:sz w:val="24"/>
          <w:szCs w:val="24"/>
        </w:rPr>
      </w:pPr>
      <w:r>
        <w:rPr>
          <w:sz w:val="24"/>
          <w:szCs w:val="24"/>
        </w:rPr>
        <w:t xml:space="preserve">Andrea Rajković, </w:t>
      </w:r>
      <w:r w:rsidRPr="00D371A5">
        <w:rPr>
          <w:sz w:val="24"/>
          <w:szCs w:val="24"/>
        </w:rPr>
        <w:t>Pročelnica Jedinstvenog upravnog odijela</w:t>
      </w:r>
    </w:p>
    <w:p w14:paraId="3591DC09" w14:textId="6FBDE5E3" w:rsidR="00BE369F" w:rsidRDefault="00BE369F"/>
    <w:p w14:paraId="63291692" w14:textId="77777777" w:rsidR="00A52B79" w:rsidRDefault="00A52B79"/>
    <w:p w14:paraId="6BEE7BAA" w14:textId="32174C55" w:rsidR="00BE369F" w:rsidRDefault="00D371A5" w:rsidP="00D371A5">
      <w:pPr>
        <w:jc w:val="center"/>
      </w:pPr>
      <w:r>
        <w:rPr>
          <w:noProof/>
        </w:rPr>
        <w:drawing>
          <wp:inline distT="0" distB="0" distL="0" distR="0" wp14:anchorId="35C6609D" wp14:editId="3DC10CDD">
            <wp:extent cx="1630680" cy="2811780"/>
            <wp:effectExtent l="0" t="0" r="7620" b="76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0680" cy="2811780"/>
                    </a:xfrm>
                    <a:prstGeom prst="rect">
                      <a:avLst/>
                    </a:prstGeom>
                    <a:noFill/>
                    <a:ln>
                      <a:noFill/>
                    </a:ln>
                  </pic:spPr>
                </pic:pic>
              </a:graphicData>
            </a:graphic>
          </wp:inline>
        </w:drawing>
      </w:r>
    </w:p>
    <w:p w14:paraId="3E104681" w14:textId="116D8627" w:rsidR="00BE369F" w:rsidRDefault="00BE369F"/>
    <w:p w14:paraId="31C03DFE" w14:textId="3716F91D" w:rsidR="00BE369F" w:rsidRDefault="00BE369F"/>
    <w:p w14:paraId="385CE5DE" w14:textId="5EEB3E1A" w:rsidR="00BE369F" w:rsidRDefault="00BE369F"/>
    <w:p w14:paraId="01BA5E17" w14:textId="65B84862" w:rsidR="00BE369F" w:rsidRDefault="00BE369F"/>
    <w:p w14:paraId="69BDC200" w14:textId="2FC86825" w:rsidR="00BE369F" w:rsidRDefault="00BE369F"/>
    <w:p w14:paraId="27C897E9" w14:textId="55788C27" w:rsidR="005E119B" w:rsidRDefault="005E119B"/>
    <w:p w14:paraId="0CA58B17" w14:textId="45D59971" w:rsidR="005E119B" w:rsidRDefault="005E119B"/>
    <w:p w14:paraId="28D17AE3" w14:textId="6DDF99C0" w:rsidR="00376AA8" w:rsidRDefault="00376AA8" w:rsidP="0050523A">
      <w:pPr>
        <w:spacing w:line="276" w:lineRule="auto"/>
        <w:jc w:val="both"/>
        <w:rPr>
          <w:rFonts w:cstheme="minorHAnsi"/>
          <w:b/>
          <w:bCs/>
          <w:color w:val="1F4E79" w:themeColor="accent1" w:themeShade="80"/>
          <w:sz w:val="32"/>
          <w:szCs w:val="32"/>
        </w:rPr>
      </w:pPr>
      <w:r w:rsidRPr="00381B3D">
        <w:rPr>
          <w:rFonts w:cstheme="minorHAnsi"/>
          <w:b/>
          <w:bCs/>
          <w:color w:val="1F4E79" w:themeColor="accent1" w:themeShade="80"/>
          <w:sz w:val="32"/>
          <w:szCs w:val="32"/>
        </w:rPr>
        <w:lastRenderedPageBreak/>
        <w:t>SADRŽAJ</w:t>
      </w:r>
    </w:p>
    <w:p w14:paraId="361A39AF" w14:textId="77777777" w:rsidR="00381B3D" w:rsidRPr="00381B3D" w:rsidRDefault="00381B3D" w:rsidP="0050523A">
      <w:pPr>
        <w:spacing w:line="276" w:lineRule="auto"/>
        <w:jc w:val="both"/>
        <w:rPr>
          <w:rFonts w:cstheme="minorHAnsi"/>
          <w:b/>
          <w:bCs/>
          <w:color w:val="1F4E79" w:themeColor="accent1" w:themeShade="80"/>
          <w:sz w:val="32"/>
          <w:szCs w:val="32"/>
        </w:rPr>
      </w:pPr>
    </w:p>
    <w:p w14:paraId="660B283C" w14:textId="5A78E8AD" w:rsidR="00E663CC" w:rsidRPr="00E663CC" w:rsidRDefault="00381B3D" w:rsidP="00E663CC">
      <w:pPr>
        <w:pStyle w:val="Sadraj1"/>
        <w:tabs>
          <w:tab w:val="right" w:leader="dot" w:pos="9062"/>
        </w:tabs>
        <w:jc w:val="both"/>
        <w:rPr>
          <w:rFonts w:eastAsiaTheme="minorEastAsia"/>
          <w:noProof/>
          <w:sz w:val="24"/>
          <w:szCs w:val="24"/>
          <w:lang w:eastAsia="hr-HR"/>
        </w:rPr>
      </w:pPr>
      <w:r w:rsidRPr="00E663CC">
        <w:rPr>
          <w:rFonts w:cstheme="minorHAnsi"/>
          <w:sz w:val="24"/>
          <w:szCs w:val="24"/>
        </w:rPr>
        <w:fldChar w:fldCharType="begin"/>
      </w:r>
      <w:r w:rsidRPr="00E663CC">
        <w:rPr>
          <w:rFonts w:cstheme="minorHAnsi"/>
          <w:sz w:val="24"/>
          <w:szCs w:val="24"/>
        </w:rPr>
        <w:instrText xml:space="preserve"> TOC \o "1-4" \h \z \u </w:instrText>
      </w:r>
      <w:r w:rsidRPr="00E663CC">
        <w:rPr>
          <w:rFonts w:cstheme="minorHAnsi"/>
          <w:sz w:val="24"/>
          <w:szCs w:val="24"/>
        </w:rPr>
        <w:fldChar w:fldCharType="separate"/>
      </w:r>
      <w:hyperlink w:anchor="_Toc108959119" w:history="1">
        <w:r w:rsidR="00E663CC" w:rsidRPr="00E663CC">
          <w:rPr>
            <w:rStyle w:val="Hiperveza"/>
            <w:noProof/>
            <w:sz w:val="24"/>
            <w:szCs w:val="24"/>
          </w:rPr>
          <w:t>1. UVOD</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_Toc108959119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1</w:t>
        </w:r>
        <w:r w:rsidR="00E663CC" w:rsidRPr="00E663CC">
          <w:rPr>
            <w:noProof/>
            <w:webHidden/>
            <w:sz w:val="24"/>
            <w:szCs w:val="24"/>
          </w:rPr>
          <w:fldChar w:fldCharType="end"/>
        </w:r>
      </w:hyperlink>
    </w:p>
    <w:p w14:paraId="55136900" w14:textId="15ABEAE5" w:rsidR="00E663CC" w:rsidRPr="00E663CC" w:rsidRDefault="00000000" w:rsidP="00E663CC">
      <w:pPr>
        <w:pStyle w:val="Sadraj1"/>
        <w:tabs>
          <w:tab w:val="right" w:leader="dot" w:pos="9062"/>
        </w:tabs>
        <w:jc w:val="both"/>
        <w:rPr>
          <w:rFonts w:eastAsiaTheme="minorEastAsia"/>
          <w:noProof/>
          <w:sz w:val="24"/>
          <w:szCs w:val="24"/>
          <w:lang w:eastAsia="hr-HR"/>
        </w:rPr>
      </w:pPr>
      <w:hyperlink w:anchor="_Toc108959120" w:history="1">
        <w:r w:rsidR="00E663CC" w:rsidRPr="00E663CC">
          <w:rPr>
            <w:rStyle w:val="Hiperveza"/>
            <w:noProof/>
            <w:sz w:val="24"/>
            <w:szCs w:val="24"/>
          </w:rPr>
          <w:t>2. KRITERIJI ODABIRA I KLASIFIKACIJE PROJEKATA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_Toc108959120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3</w:t>
        </w:r>
        <w:r w:rsidR="00E663CC" w:rsidRPr="00E663CC">
          <w:rPr>
            <w:noProof/>
            <w:webHidden/>
            <w:sz w:val="24"/>
            <w:szCs w:val="24"/>
          </w:rPr>
          <w:fldChar w:fldCharType="end"/>
        </w:r>
      </w:hyperlink>
    </w:p>
    <w:p w14:paraId="64B011B8" w14:textId="7A872BB0" w:rsidR="00E663CC" w:rsidRPr="00E663CC" w:rsidRDefault="00000000" w:rsidP="00E663CC">
      <w:pPr>
        <w:pStyle w:val="Sadraj2"/>
        <w:tabs>
          <w:tab w:val="right" w:leader="dot" w:pos="9062"/>
        </w:tabs>
        <w:jc w:val="both"/>
        <w:rPr>
          <w:rFonts w:eastAsiaTheme="minorEastAsia"/>
          <w:noProof/>
          <w:sz w:val="24"/>
          <w:szCs w:val="24"/>
          <w:lang w:eastAsia="hr-HR"/>
        </w:rPr>
      </w:pPr>
      <w:hyperlink w:anchor="_Toc108959121" w:history="1">
        <w:r w:rsidR="00E663CC" w:rsidRPr="00E663CC">
          <w:rPr>
            <w:rStyle w:val="Hiperveza"/>
            <w:noProof/>
            <w:sz w:val="24"/>
            <w:szCs w:val="24"/>
          </w:rPr>
          <w:t>2.1. Kriterij prihvatljivosti</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_Toc108959121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3</w:t>
        </w:r>
        <w:r w:rsidR="00E663CC" w:rsidRPr="00E663CC">
          <w:rPr>
            <w:noProof/>
            <w:webHidden/>
            <w:sz w:val="24"/>
            <w:szCs w:val="24"/>
          </w:rPr>
          <w:fldChar w:fldCharType="end"/>
        </w:r>
      </w:hyperlink>
    </w:p>
    <w:p w14:paraId="51A4AF30" w14:textId="63C7E21A" w:rsidR="00E663CC" w:rsidRPr="00E663CC" w:rsidRDefault="00000000" w:rsidP="00E663CC">
      <w:pPr>
        <w:pStyle w:val="Sadraj2"/>
        <w:tabs>
          <w:tab w:val="right" w:leader="dot" w:pos="9062"/>
        </w:tabs>
        <w:jc w:val="both"/>
        <w:rPr>
          <w:rFonts w:eastAsiaTheme="minorEastAsia"/>
          <w:noProof/>
          <w:sz w:val="24"/>
          <w:szCs w:val="24"/>
          <w:lang w:eastAsia="hr-HR"/>
        </w:rPr>
      </w:pPr>
      <w:hyperlink w:anchor="_Toc108959122" w:history="1">
        <w:r w:rsidR="00E663CC" w:rsidRPr="00E663CC">
          <w:rPr>
            <w:rStyle w:val="Hiperveza"/>
            <w:noProof/>
            <w:sz w:val="24"/>
            <w:szCs w:val="24"/>
          </w:rPr>
          <w:t>2.2. Kriterij izvedivosti</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_Toc108959122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3</w:t>
        </w:r>
        <w:r w:rsidR="00E663CC" w:rsidRPr="00E663CC">
          <w:rPr>
            <w:noProof/>
            <w:webHidden/>
            <w:sz w:val="24"/>
            <w:szCs w:val="24"/>
          </w:rPr>
          <w:fldChar w:fldCharType="end"/>
        </w:r>
      </w:hyperlink>
    </w:p>
    <w:p w14:paraId="35E19B21" w14:textId="7493B437" w:rsidR="00E663CC" w:rsidRPr="00E663CC" w:rsidRDefault="00000000" w:rsidP="00E663CC">
      <w:pPr>
        <w:pStyle w:val="Sadraj2"/>
        <w:tabs>
          <w:tab w:val="right" w:leader="dot" w:pos="9062"/>
        </w:tabs>
        <w:jc w:val="both"/>
        <w:rPr>
          <w:rFonts w:eastAsiaTheme="minorEastAsia"/>
          <w:noProof/>
          <w:sz w:val="24"/>
          <w:szCs w:val="24"/>
          <w:lang w:eastAsia="hr-HR"/>
        </w:rPr>
      </w:pPr>
      <w:hyperlink w:anchor="_Toc108959123" w:history="1">
        <w:r w:rsidR="00E663CC" w:rsidRPr="00E663CC">
          <w:rPr>
            <w:rStyle w:val="Hiperveza"/>
            <w:noProof/>
            <w:sz w:val="24"/>
            <w:szCs w:val="24"/>
          </w:rPr>
          <w:t>2.3. Kriterij spremnosti za provedbu projekata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_Toc108959123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4</w:t>
        </w:r>
        <w:r w:rsidR="00E663CC" w:rsidRPr="00E663CC">
          <w:rPr>
            <w:noProof/>
            <w:webHidden/>
            <w:sz w:val="24"/>
            <w:szCs w:val="24"/>
          </w:rPr>
          <w:fldChar w:fldCharType="end"/>
        </w:r>
      </w:hyperlink>
    </w:p>
    <w:p w14:paraId="2B0920E6" w14:textId="7615B6B0" w:rsidR="00E663CC" w:rsidRPr="00E663CC" w:rsidRDefault="00000000" w:rsidP="00E663CC">
      <w:pPr>
        <w:pStyle w:val="Sadraj2"/>
        <w:tabs>
          <w:tab w:val="right" w:leader="dot" w:pos="9062"/>
        </w:tabs>
        <w:jc w:val="both"/>
        <w:rPr>
          <w:rFonts w:eastAsiaTheme="minorEastAsia"/>
          <w:noProof/>
          <w:sz w:val="24"/>
          <w:szCs w:val="24"/>
          <w:lang w:eastAsia="hr-HR"/>
        </w:rPr>
      </w:pPr>
      <w:hyperlink w:anchor="_Toc108959124" w:history="1">
        <w:r w:rsidR="00E663CC" w:rsidRPr="00E663CC">
          <w:rPr>
            <w:rStyle w:val="Hiperveza"/>
            <w:noProof/>
            <w:sz w:val="24"/>
            <w:szCs w:val="24"/>
          </w:rPr>
          <w:t>2.4. Nadzor provedbe i evaluacija Akcijskog plana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_Toc108959124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5</w:t>
        </w:r>
        <w:r w:rsidR="00E663CC" w:rsidRPr="00E663CC">
          <w:rPr>
            <w:noProof/>
            <w:webHidden/>
            <w:sz w:val="24"/>
            <w:szCs w:val="24"/>
          </w:rPr>
          <w:fldChar w:fldCharType="end"/>
        </w:r>
      </w:hyperlink>
    </w:p>
    <w:p w14:paraId="183FDE37" w14:textId="5649BC95" w:rsidR="00E663CC" w:rsidRPr="00E663CC" w:rsidRDefault="00000000" w:rsidP="00E663CC">
      <w:pPr>
        <w:pStyle w:val="Sadraj1"/>
        <w:tabs>
          <w:tab w:val="right" w:leader="dot" w:pos="9062"/>
        </w:tabs>
        <w:jc w:val="both"/>
        <w:rPr>
          <w:rFonts w:eastAsiaTheme="minorEastAsia"/>
          <w:noProof/>
          <w:sz w:val="24"/>
          <w:szCs w:val="24"/>
          <w:lang w:eastAsia="hr-HR"/>
        </w:rPr>
      </w:pPr>
      <w:hyperlink w:anchor="_Toc108959125" w:history="1">
        <w:r w:rsidR="00E663CC" w:rsidRPr="00E663CC">
          <w:rPr>
            <w:rStyle w:val="Hiperveza"/>
            <w:noProof/>
            <w:sz w:val="24"/>
            <w:szCs w:val="24"/>
          </w:rPr>
          <w:t>3. OPĆI PODACI</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_Toc108959125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6</w:t>
        </w:r>
        <w:r w:rsidR="00E663CC" w:rsidRPr="00E663CC">
          <w:rPr>
            <w:noProof/>
            <w:webHidden/>
            <w:sz w:val="24"/>
            <w:szCs w:val="24"/>
          </w:rPr>
          <w:fldChar w:fldCharType="end"/>
        </w:r>
      </w:hyperlink>
    </w:p>
    <w:p w14:paraId="653CA278" w14:textId="2731E469" w:rsidR="00E663CC" w:rsidRPr="00E663CC" w:rsidRDefault="00000000" w:rsidP="00E663CC">
      <w:pPr>
        <w:pStyle w:val="Sadraj2"/>
        <w:tabs>
          <w:tab w:val="right" w:leader="dot" w:pos="9062"/>
        </w:tabs>
        <w:jc w:val="both"/>
        <w:rPr>
          <w:rFonts w:eastAsiaTheme="minorEastAsia"/>
          <w:noProof/>
          <w:sz w:val="24"/>
          <w:szCs w:val="24"/>
          <w:lang w:eastAsia="hr-HR"/>
        </w:rPr>
      </w:pPr>
      <w:hyperlink w:anchor="_Toc108959126" w:history="1">
        <w:r w:rsidR="00E663CC" w:rsidRPr="00E663CC">
          <w:rPr>
            <w:rStyle w:val="Hiperveza"/>
            <w:noProof/>
            <w:sz w:val="24"/>
            <w:szCs w:val="24"/>
          </w:rPr>
          <w:t>3.1. Socio-ekonomsko okruženje</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_Toc108959126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6</w:t>
        </w:r>
        <w:r w:rsidR="00E663CC" w:rsidRPr="00E663CC">
          <w:rPr>
            <w:noProof/>
            <w:webHidden/>
            <w:sz w:val="24"/>
            <w:szCs w:val="24"/>
          </w:rPr>
          <w:fldChar w:fldCharType="end"/>
        </w:r>
      </w:hyperlink>
    </w:p>
    <w:p w14:paraId="6231C22A" w14:textId="6544D2FE"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27" w:history="1">
        <w:r w:rsidR="00E663CC" w:rsidRPr="00E663CC">
          <w:rPr>
            <w:rStyle w:val="Hiperveza"/>
            <w:noProof/>
            <w:sz w:val="24"/>
            <w:szCs w:val="24"/>
          </w:rPr>
          <w:t>3.1.1. Prostorni položaj i administrativno uređenje</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_Toc108959127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6</w:t>
        </w:r>
        <w:r w:rsidR="00E663CC" w:rsidRPr="00E663CC">
          <w:rPr>
            <w:noProof/>
            <w:webHidden/>
            <w:sz w:val="24"/>
            <w:szCs w:val="24"/>
          </w:rPr>
          <w:fldChar w:fldCharType="end"/>
        </w:r>
      </w:hyperlink>
    </w:p>
    <w:p w14:paraId="29F2A6AB" w14:textId="0C36A483"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28" w:history="1">
        <w:r w:rsidR="00E663CC" w:rsidRPr="00E663CC">
          <w:rPr>
            <w:rStyle w:val="Hiperveza"/>
            <w:noProof/>
            <w:sz w:val="24"/>
            <w:szCs w:val="24"/>
          </w:rPr>
          <w:t>3.1.2. Reljefna i klimatska obilježja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_Toc108959128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8</w:t>
        </w:r>
        <w:r w:rsidR="00E663CC" w:rsidRPr="00E663CC">
          <w:rPr>
            <w:noProof/>
            <w:webHidden/>
            <w:sz w:val="24"/>
            <w:szCs w:val="24"/>
          </w:rPr>
          <w:fldChar w:fldCharType="end"/>
        </w:r>
      </w:hyperlink>
    </w:p>
    <w:p w14:paraId="5CF0A6B1" w14:textId="0C026761"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29" w:history="1">
        <w:r w:rsidR="00E663CC" w:rsidRPr="00E663CC">
          <w:rPr>
            <w:rStyle w:val="Hiperveza"/>
            <w:noProof/>
            <w:sz w:val="24"/>
            <w:szCs w:val="24"/>
          </w:rPr>
          <w:t>3.1.3. Prirodna i kulturna baština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_Toc108959129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9</w:t>
        </w:r>
        <w:r w:rsidR="00E663CC" w:rsidRPr="00E663CC">
          <w:rPr>
            <w:noProof/>
            <w:webHidden/>
            <w:sz w:val="24"/>
            <w:szCs w:val="24"/>
          </w:rPr>
          <w:fldChar w:fldCharType="end"/>
        </w:r>
      </w:hyperlink>
    </w:p>
    <w:p w14:paraId="1737B376" w14:textId="0A7019D7"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30" w:history="1">
        <w:r w:rsidR="00E663CC" w:rsidRPr="00E663CC">
          <w:rPr>
            <w:rStyle w:val="Hiperveza"/>
            <w:noProof/>
            <w:sz w:val="24"/>
            <w:szCs w:val="24"/>
          </w:rPr>
          <w:t>3.1.4. Prometna infrastruktura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_Toc108959130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13</w:t>
        </w:r>
        <w:r w:rsidR="00E663CC" w:rsidRPr="00E663CC">
          <w:rPr>
            <w:noProof/>
            <w:webHidden/>
            <w:sz w:val="24"/>
            <w:szCs w:val="24"/>
          </w:rPr>
          <w:fldChar w:fldCharType="end"/>
        </w:r>
      </w:hyperlink>
    </w:p>
    <w:p w14:paraId="4EEC8391" w14:textId="3FEC1005"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31" w:history="1">
        <w:r w:rsidR="00E663CC" w:rsidRPr="00E663CC">
          <w:rPr>
            <w:rStyle w:val="Hiperveza"/>
            <w:noProof/>
            <w:sz w:val="24"/>
            <w:szCs w:val="24"/>
          </w:rPr>
          <w:t>3.1.5. Komunalna infrastruktura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_Toc108959131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14</w:t>
        </w:r>
        <w:r w:rsidR="00E663CC" w:rsidRPr="00E663CC">
          <w:rPr>
            <w:noProof/>
            <w:webHidden/>
            <w:sz w:val="24"/>
            <w:szCs w:val="24"/>
          </w:rPr>
          <w:fldChar w:fldCharType="end"/>
        </w:r>
      </w:hyperlink>
    </w:p>
    <w:p w14:paraId="62803960" w14:textId="58EFE67E"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32" w:history="1">
        <w:r w:rsidR="00E663CC" w:rsidRPr="00E663CC">
          <w:rPr>
            <w:rStyle w:val="Hiperveza"/>
            <w:noProof/>
            <w:sz w:val="24"/>
            <w:szCs w:val="24"/>
          </w:rPr>
          <w:t>3.1.6. Demografska kretanja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_Toc108959132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15</w:t>
        </w:r>
        <w:r w:rsidR="00E663CC" w:rsidRPr="00E663CC">
          <w:rPr>
            <w:noProof/>
            <w:webHidden/>
            <w:sz w:val="24"/>
            <w:szCs w:val="24"/>
          </w:rPr>
          <w:fldChar w:fldCharType="end"/>
        </w:r>
      </w:hyperlink>
    </w:p>
    <w:p w14:paraId="6C2600B3" w14:textId="35ED4557"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33" w:history="1">
        <w:r w:rsidR="00E663CC" w:rsidRPr="00E663CC">
          <w:rPr>
            <w:rStyle w:val="Hiperveza"/>
            <w:noProof/>
            <w:sz w:val="24"/>
            <w:szCs w:val="24"/>
          </w:rPr>
          <w:t>3.1.7. Gospodarstvo</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_Toc108959133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16</w:t>
        </w:r>
        <w:r w:rsidR="00E663CC" w:rsidRPr="00E663CC">
          <w:rPr>
            <w:noProof/>
            <w:webHidden/>
            <w:sz w:val="24"/>
            <w:szCs w:val="24"/>
          </w:rPr>
          <w:fldChar w:fldCharType="end"/>
        </w:r>
      </w:hyperlink>
    </w:p>
    <w:p w14:paraId="08F5B14A" w14:textId="4593D7B4" w:rsidR="00E663CC" w:rsidRPr="00E663CC" w:rsidRDefault="00000000" w:rsidP="00E663CC">
      <w:pPr>
        <w:pStyle w:val="Sadraj4"/>
        <w:tabs>
          <w:tab w:val="right" w:leader="dot" w:pos="9062"/>
        </w:tabs>
        <w:jc w:val="both"/>
        <w:rPr>
          <w:rFonts w:eastAsiaTheme="minorEastAsia"/>
          <w:noProof/>
          <w:sz w:val="24"/>
          <w:szCs w:val="24"/>
          <w:lang w:eastAsia="hr-HR"/>
        </w:rPr>
      </w:pPr>
      <w:hyperlink w:anchor="_Toc108959134" w:history="1">
        <w:r w:rsidR="00E663CC" w:rsidRPr="00E663CC">
          <w:rPr>
            <w:rStyle w:val="Hiperveza"/>
            <w:noProof/>
            <w:sz w:val="24"/>
            <w:szCs w:val="24"/>
          </w:rPr>
          <w:t>3.1.7.1. Ekonomska kretanja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_Toc108959134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16</w:t>
        </w:r>
        <w:r w:rsidR="00E663CC" w:rsidRPr="00E663CC">
          <w:rPr>
            <w:noProof/>
            <w:webHidden/>
            <w:sz w:val="24"/>
            <w:szCs w:val="24"/>
          </w:rPr>
          <w:fldChar w:fldCharType="end"/>
        </w:r>
      </w:hyperlink>
    </w:p>
    <w:p w14:paraId="549F2AD7" w14:textId="11F5FBE0" w:rsidR="00E663CC" w:rsidRPr="00E663CC" w:rsidRDefault="00000000" w:rsidP="00E663CC">
      <w:pPr>
        <w:pStyle w:val="Sadraj4"/>
        <w:tabs>
          <w:tab w:val="right" w:leader="dot" w:pos="9062"/>
        </w:tabs>
        <w:jc w:val="both"/>
        <w:rPr>
          <w:rFonts w:eastAsiaTheme="minorEastAsia"/>
          <w:noProof/>
          <w:sz w:val="24"/>
          <w:szCs w:val="24"/>
          <w:lang w:eastAsia="hr-HR"/>
        </w:rPr>
      </w:pPr>
      <w:hyperlink w:anchor="_Toc108959135" w:history="1">
        <w:r w:rsidR="00E663CC" w:rsidRPr="00E663CC">
          <w:rPr>
            <w:rStyle w:val="Hiperveza"/>
            <w:noProof/>
            <w:sz w:val="24"/>
            <w:szCs w:val="24"/>
          </w:rPr>
          <w:t>3.1.7.2. Zaposlenost</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_Toc108959135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23</w:t>
        </w:r>
        <w:r w:rsidR="00E663CC" w:rsidRPr="00E663CC">
          <w:rPr>
            <w:noProof/>
            <w:webHidden/>
            <w:sz w:val="24"/>
            <w:szCs w:val="24"/>
          </w:rPr>
          <w:fldChar w:fldCharType="end"/>
        </w:r>
      </w:hyperlink>
    </w:p>
    <w:p w14:paraId="793B5477" w14:textId="5442CFD2" w:rsidR="00E663CC" w:rsidRPr="00E663CC" w:rsidRDefault="00000000" w:rsidP="00E663CC">
      <w:pPr>
        <w:pStyle w:val="Sadraj4"/>
        <w:tabs>
          <w:tab w:val="right" w:leader="dot" w:pos="9062"/>
        </w:tabs>
        <w:jc w:val="both"/>
        <w:rPr>
          <w:rFonts w:eastAsiaTheme="minorEastAsia"/>
          <w:noProof/>
          <w:sz w:val="24"/>
          <w:szCs w:val="24"/>
          <w:lang w:eastAsia="hr-HR"/>
        </w:rPr>
      </w:pPr>
      <w:hyperlink w:anchor="_Toc108959136" w:history="1">
        <w:r w:rsidR="00E663CC" w:rsidRPr="00E663CC">
          <w:rPr>
            <w:rStyle w:val="Hiperveza"/>
            <w:noProof/>
            <w:sz w:val="24"/>
            <w:szCs w:val="24"/>
          </w:rPr>
          <w:t>3.1.7.3. Nezaposlenost</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_Toc108959136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24</w:t>
        </w:r>
        <w:r w:rsidR="00E663CC" w:rsidRPr="00E663CC">
          <w:rPr>
            <w:noProof/>
            <w:webHidden/>
            <w:sz w:val="24"/>
            <w:szCs w:val="24"/>
          </w:rPr>
          <w:fldChar w:fldCharType="end"/>
        </w:r>
      </w:hyperlink>
    </w:p>
    <w:p w14:paraId="74245BAE" w14:textId="7C905E49" w:rsidR="00E663CC" w:rsidRPr="00E663CC" w:rsidRDefault="00000000" w:rsidP="00E663CC">
      <w:pPr>
        <w:pStyle w:val="Sadraj2"/>
        <w:tabs>
          <w:tab w:val="right" w:leader="dot" w:pos="9062"/>
        </w:tabs>
        <w:jc w:val="both"/>
        <w:rPr>
          <w:rFonts w:eastAsiaTheme="minorEastAsia"/>
          <w:noProof/>
          <w:sz w:val="24"/>
          <w:szCs w:val="24"/>
          <w:lang w:eastAsia="hr-HR"/>
        </w:rPr>
      </w:pPr>
      <w:hyperlink w:anchor="_Toc108959137" w:history="1">
        <w:r w:rsidR="00E663CC" w:rsidRPr="00E663CC">
          <w:rPr>
            <w:rStyle w:val="Hiperveza"/>
            <w:noProof/>
            <w:sz w:val="24"/>
            <w:szCs w:val="24"/>
          </w:rPr>
          <w:t>3.2. Analiza proračuna Općine Sveta Nedelja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_Toc108959137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25</w:t>
        </w:r>
        <w:r w:rsidR="00E663CC" w:rsidRPr="00E663CC">
          <w:rPr>
            <w:noProof/>
            <w:webHidden/>
            <w:sz w:val="24"/>
            <w:szCs w:val="24"/>
          </w:rPr>
          <w:fldChar w:fldCharType="end"/>
        </w:r>
      </w:hyperlink>
    </w:p>
    <w:p w14:paraId="31DE0531" w14:textId="01CDD07A"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38" w:history="1">
        <w:r w:rsidR="00E663CC" w:rsidRPr="00E663CC">
          <w:rPr>
            <w:rStyle w:val="Hiperveza"/>
            <w:noProof/>
            <w:sz w:val="24"/>
            <w:szCs w:val="24"/>
          </w:rPr>
          <w:t>3.2.1. Prihodi i primici</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_Toc108959138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25</w:t>
        </w:r>
        <w:r w:rsidR="00E663CC" w:rsidRPr="00E663CC">
          <w:rPr>
            <w:noProof/>
            <w:webHidden/>
            <w:sz w:val="24"/>
            <w:szCs w:val="24"/>
          </w:rPr>
          <w:fldChar w:fldCharType="end"/>
        </w:r>
      </w:hyperlink>
    </w:p>
    <w:p w14:paraId="2D7A00B1" w14:textId="1C807B28"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39" w:history="1">
        <w:r w:rsidR="00E663CC" w:rsidRPr="00E663CC">
          <w:rPr>
            <w:rStyle w:val="Hiperveza"/>
            <w:noProof/>
            <w:sz w:val="24"/>
            <w:szCs w:val="24"/>
          </w:rPr>
          <w:t>3.2.2. Rashodi i izdaci</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_Toc108959139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29</w:t>
        </w:r>
        <w:r w:rsidR="00E663CC" w:rsidRPr="00E663CC">
          <w:rPr>
            <w:noProof/>
            <w:webHidden/>
            <w:sz w:val="24"/>
            <w:szCs w:val="24"/>
          </w:rPr>
          <w:fldChar w:fldCharType="end"/>
        </w:r>
      </w:hyperlink>
    </w:p>
    <w:p w14:paraId="3C79629D" w14:textId="39634AD8" w:rsidR="00E663CC" w:rsidRPr="00E663CC" w:rsidRDefault="00000000" w:rsidP="00E663CC">
      <w:pPr>
        <w:pStyle w:val="Sadraj3"/>
        <w:tabs>
          <w:tab w:val="right" w:leader="dot" w:pos="9062"/>
        </w:tabs>
        <w:jc w:val="both"/>
        <w:rPr>
          <w:rFonts w:eastAsiaTheme="minorEastAsia"/>
          <w:noProof/>
          <w:sz w:val="24"/>
          <w:szCs w:val="24"/>
          <w:lang w:eastAsia="hr-HR"/>
        </w:rPr>
      </w:pPr>
      <w:hyperlink w:anchor="_Toc108959140" w:history="1">
        <w:r w:rsidR="00E663CC" w:rsidRPr="00E663CC">
          <w:rPr>
            <w:rStyle w:val="Hiperveza"/>
            <w:noProof/>
            <w:sz w:val="24"/>
            <w:szCs w:val="24"/>
          </w:rPr>
          <w:t>3.2.3. Zaključak analize fiskalne pozicije</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_Toc108959140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35</w:t>
        </w:r>
        <w:r w:rsidR="00E663CC" w:rsidRPr="00E663CC">
          <w:rPr>
            <w:noProof/>
            <w:webHidden/>
            <w:sz w:val="24"/>
            <w:szCs w:val="24"/>
          </w:rPr>
          <w:fldChar w:fldCharType="end"/>
        </w:r>
      </w:hyperlink>
    </w:p>
    <w:p w14:paraId="17C8F27C" w14:textId="44CBCA98" w:rsidR="00E663CC" w:rsidRPr="00E663CC" w:rsidRDefault="00000000" w:rsidP="00E663CC">
      <w:pPr>
        <w:pStyle w:val="Sadraj1"/>
        <w:tabs>
          <w:tab w:val="right" w:leader="dot" w:pos="9062"/>
        </w:tabs>
        <w:jc w:val="both"/>
        <w:rPr>
          <w:rFonts w:eastAsiaTheme="minorEastAsia"/>
          <w:noProof/>
          <w:sz w:val="24"/>
          <w:szCs w:val="24"/>
          <w:lang w:eastAsia="hr-HR"/>
        </w:rPr>
      </w:pPr>
      <w:hyperlink w:anchor="_Toc108959141" w:history="1">
        <w:r w:rsidR="00E663CC" w:rsidRPr="00E663CC">
          <w:rPr>
            <w:rStyle w:val="Hiperveza"/>
            <w:noProof/>
            <w:sz w:val="24"/>
            <w:szCs w:val="24"/>
          </w:rPr>
          <w:t>4. PREGLED POTENCIJALNO RAZVOJNIH PROJEKATA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_Toc108959141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40</w:t>
        </w:r>
        <w:r w:rsidR="00E663CC" w:rsidRPr="00E663CC">
          <w:rPr>
            <w:noProof/>
            <w:webHidden/>
            <w:sz w:val="24"/>
            <w:szCs w:val="24"/>
          </w:rPr>
          <w:fldChar w:fldCharType="end"/>
        </w:r>
      </w:hyperlink>
    </w:p>
    <w:p w14:paraId="130B4389" w14:textId="6E5DAFE1" w:rsidR="00E663CC" w:rsidRPr="00E663CC" w:rsidRDefault="00000000" w:rsidP="00E663CC">
      <w:pPr>
        <w:pStyle w:val="Sadraj1"/>
        <w:tabs>
          <w:tab w:val="right" w:leader="dot" w:pos="9062"/>
        </w:tabs>
        <w:jc w:val="both"/>
        <w:rPr>
          <w:rFonts w:eastAsiaTheme="minorEastAsia"/>
          <w:noProof/>
          <w:sz w:val="24"/>
          <w:szCs w:val="24"/>
          <w:lang w:eastAsia="hr-HR"/>
        </w:rPr>
      </w:pPr>
      <w:hyperlink w:anchor="_Toc108959142" w:history="1">
        <w:r w:rsidR="00E663CC" w:rsidRPr="00E663CC">
          <w:rPr>
            <w:rStyle w:val="Hiperveza"/>
            <w:noProof/>
            <w:sz w:val="24"/>
            <w:szCs w:val="24"/>
          </w:rPr>
          <w:t>5. PREDLOŽENI RAZVOJNI PROJEKTI</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_Toc108959142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44</w:t>
        </w:r>
        <w:r w:rsidR="00E663CC" w:rsidRPr="00E663CC">
          <w:rPr>
            <w:noProof/>
            <w:webHidden/>
            <w:sz w:val="24"/>
            <w:szCs w:val="24"/>
          </w:rPr>
          <w:fldChar w:fldCharType="end"/>
        </w:r>
      </w:hyperlink>
    </w:p>
    <w:p w14:paraId="322A92FF" w14:textId="49D336CD" w:rsidR="00E663CC" w:rsidRPr="00E663CC" w:rsidRDefault="00000000" w:rsidP="00E663CC">
      <w:pPr>
        <w:pStyle w:val="Sadraj1"/>
        <w:tabs>
          <w:tab w:val="right" w:leader="dot" w:pos="9062"/>
        </w:tabs>
        <w:jc w:val="both"/>
        <w:rPr>
          <w:rFonts w:eastAsiaTheme="minorEastAsia"/>
          <w:noProof/>
          <w:sz w:val="24"/>
          <w:szCs w:val="24"/>
          <w:lang w:eastAsia="hr-HR"/>
        </w:rPr>
      </w:pPr>
      <w:hyperlink w:anchor="_Toc108959143" w:history="1">
        <w:r w:rsidR="00E663CC" w:rsidRPr="00E663CC">
          <w:rPr>
            <w:rStyle w:val="Hiperveza"/>
            <w:noProof/>
            <w:sz w:val="24"/>
            <w:szCs w:val="24"/>
          </w:rPr>
          <w:t>6. TROŠAK PROJEKATA I IZVORI FINANCIRANJA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_Toc108959143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51</w:t>
        </w:r>
        <w:r w:rsidR="00E663CC" w:rsidRPr="00E663CC">
          <w:rPr>
            <w:noProof/>
            <w:webHidden/>
            <w:sz w:val="24"/>
            <w:szCs w:val="24"/>
          </w:rPr>
          <w:fldChar w:fldCharType="end"/>
        </w:r>
      </w:hyperlink>
    </w:p>
    <w:p w14:paraId="26560B44" w14:textId="23268966" w:rsidR="00E663CC" w:rsidRPr="00E663CC" w:rsidRDefault="00000000" w:rsidP="00E663CC">
      <w:pPr>
        <w:pStyle w:val="Sadraj1"/>
        <w:tabs>
          <w:tab w:val="right" w:leader="dot" w:pos="9062"/>
        </w:tabs>
        <w:jc w:val="both"/>
        <w:rPr>
          <w:rFonts w:eastAsiaTheme="minorEastAsia"/>
          <w:noProof/>
          <w:sz w:val="24"/>
          <w:szCs w:val="24"/>
          <w:lang w:eastAsia="hr-HR"/>
        </w:rPr>
      </w:pPr>
      <w:hyperlink w:anchor="_Toc108959144" w:history="1">
        <w:r w:rsidR="00E663CC" w:rsidRPr="00E663CC">
          <w:rPr>
            <w:rStyle w:val="Hiperveza"/>
            <w:noProof/>
            <w:sz w:val="24"/>
            <w:szCs w:val="24"/>
          </w:rPr>
          <w:t>7. KLASIFIKACIJA PROJEKATA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_Toc108959144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59</w:t>
        </w:r>
        <w:r w:rsidR="00E663CC" w:rsidRPr="00E663CC">
          <w:rPr>
            <w:noProof/>
            <w:webHidden/>
            <w:sz w:val="24"/>
            <w:szCs w:val="24"/>
          </w:rPr>
          <w:fldChar w:fldCharType="end"/>
        </w:r>
      </w:hyperlink>
    </w:p>
    <w:p w14:paraId="4DFB063F" w14:textId="609E5E9E" w:rsidR="00E663CC" w:rsidRPr="00E663CC" w:rsidRDefault="00000000" w:rsidP="00E663CC">
      <w:pPr>
        <w:pStyle w:val="Sadraj1"/>
        <w:tabs>
          <w:tab w:val="right" w:leader="dot" w:pos="9062"/>
        </w:tabs>
        <w:jc w:val="both"/>
        <w:rPr>
          <w:rFonts w:eastAsiaTheme="minorEastAsia"/>
          <w:noProof/>
          <w:sz w:val="24"/>
          <w:szCs w:val="24"/>
          <w:lang w:eastAsia="hr-HR"/>
        </w:rPr>
      </w:pPr>
      <w:hyperlink w:anchor="_Toc108959145" w:history="1">
        <w:r w:rsidR="00E663CC" w:rsidRPr="00E663CC">
          <w:rPr>
            <w:rStyle w:val="Hiperveza"/>
            <w:noProof/>
            <w:sz w:val="24"/>
            <w:szCs w:val="24"/>
          </w:rPr>
          <w:t>8. HODOGRAM AKTIVNOSTI AKCIJSKOG PLANA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_Toc108959145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61</w:t>
        </w:r>
        <w:r w:rsidR="00E663CC" w:rsidRPr="00E663CC">
          <w:rPr>
            <w:noProof/>
            <w:webHidden/>
            <w:sz w:val="24"/>
            <w:szCs w:val="24"/>
          </w:rPr>
          <w:fldChar w:fldCharType="end"/>
        </w:r>
      </w:hyperlink>
    </w:p>
    <w:p w14:paraId="322B70DC" w14:textId="4FEE8EA1" w:rsidR="00E663CC" w:rsidRPr="00E663CC" w:rsidRDefault="00000000" w:rsidP="00E663CC">
      <w:pPr>
        <w:pStyle w:val="Sadraj1"/>
        <w:tabs>
          <w:tab w:val="right" w:leader="dot" w:pos="9062"/>
        </w:tabs>
        <w:jc w:val="both"/>
        <w:rPr>
          <w:rFonts w:eastAsiaTheme="minorEastAsia"/>
          <w:noProof/>
          <w:sz w:val="24"/>
          <w:szCs w:val="24"/>
          <w:lang w:eastAsia="hr-HR"/>
        </w:rPr>
      </w:pPr>
      <w:hyperlink w:anchor="_Toc108959146" w:history="1">
        <w:r w:rsidR="00E663CC" w:rsidRPr="00E663CC">
          <w:rPr>
            <w:rStyle w:val="Hiperveza"/>
            <w:noProof/>
            <w:sz w:val="24"/>
            <w:szCs w:val="24"/>
          </w:rPr>
          <w:t>POPIS SLIKA, TABLICA I GRAFIKONA</w:t>
        </w:r>
        <w:r w:rsidR="00E663CC" w:rsidRPr="00E663CC">
          <w:rPr>
            <w:noProof/>
            <w:webHidden/>
            <w:sz w:val="24"/>
            <w:szCs w:val="24"/>
          </w:rPr>
          <w:tab/>
        </w:r>
        <w:r w:rsidR="00E663CC" w:rsidRPr="00E663CC">
          <w:rPr>
            <w:noProof/>
            <w:webHidden/>
            <w:sz w:val="24"/>
            <w:szCs w:val="24"/>
          </w:rPr>
          <w:fldChar w:fldCharType="begin"/>
        </w:r>
        <w:r w:rsidR="00E663CC" w:rsidRPr="00E663CC">
          <w:rPr>
            <w:noProof/>
            <w:webHidden/>
            <w:sz w:val="24"/>
            <w:szCs w:val="24"/>
          </w:rPr>
          <w:instrText xml:space="preserve"> PAGEREF _Toc108959146 \h </w:instrText>
        </w:r>
        <w:r w:rsidR="00E663CC" w:rsidRPr="00E663CC">
          <w:rPr>
            <w:noProof/>
            <w:webHidden/>
            <w:sz w:val="24"/>
            <w:szCs w:val="24"/>
          </w:rPr>
        </w:r>
        <w:r w:rsidR="00E663CC" w:rsidRPr="00E663CC">
          <w:rPr>
            <w:noProof/>
            <w:webHidden/>
            <w:sz w:val="24"/>
            <w:szCs w:val="24"/>
          </w:rPr>
          <w:fldChar w:fldCharType="separate"/>
        </w:r>
        <w:r w:rsidR="00B54D68">
          <w:rPr>
            <w:noProof/>
            <w:webHidden/>
            <w:sz w:val="24"/>
            <w:szCs w:val="24"/>
          </w:rPr>
          <w:t>65</w:t>
        </w:r>
        <w:r w:rsidR="00E663CC" w:rsidRPr="00E663CC">
          <w:rPr>
            <w:noProof/>
            <w:webHidden/>
            <w:sz w:val="24"/>
            <w:szCs w:val="24"/>
          </w:rPr>
          <w:fldChar w:fldCharType="end"/>
        </w:r>
      </w:hyperlink>
    </w:p>
    <w:p w14:paraId="257678DD" w14:textId="479576D2" w:rsidR="00376AA8" w:rsidRDefault="00381B3D" w:rsidP="00E663CC">
      <w:pPr>
        <w:spacing w:line="276" w:lineRule="auto"/>
        <w:jc w:val="both"/>
        <w:rPr>
          <w:rFonts w:cstheme="minorHAnsi"/>
          <w:sz w:val="24"/>
          <w:szCs w:val="24"/>
        </w:rPr>
      </w:pPr>
      <w:r w:rsidRPr="00E663CC">
        <w:rPr>
          <w:rFonts w:cstheme="minorHAnsi"/>
          <w:sz w:val="24"/>
          <w:szCs w:val="24"/>
        </w:rPr>
        <w:fldChar w:fldCharType="end"/>
      </w:r>
    </w:p>
    <w:p w14:paraId="786E3669" w14:textId="4258E84C" w:rsidR="00376AA8" w:rsidRDefault="00376AA8" w:rsidP="0050523A">
      <w:pPr>
        <w:spacing w:line="276" w:lineRule="auto"/>
        <w:jc w:val="both"/>
        <w:rPr>
          <w:rFonts w:cstheme="minorHAnsi"/>
          <w:sz w:val="24"/>
          <w:szCs w:val="24"/>
        </w:rPr>
      </w:pPr>
    </w:p>
    <w:p w14:paraId="117C4078" w14:textId="77777777" w:rsidR="00EA11ED" w:rsidRDefault="00EA11ED" w:rsidP="0050523A">
      <w:pPr>
        <w:spacing w:line="276" w:lineRule="auto"/>
        <w:jc w:val="both"/>
        <w:rPr>
          <w:rFonts w:cstheme="minorHAnsi"/>
          <w:sz w:val="24"/>
          <w:szCs w:val="24"/>
        </w:rPr>
        <w:sectPr w:rsidR="00EA11ED" w:rsidSect="00BE369F">
          <w:pgSz w:w="11906" w:h="16838"/>
          <w:pgMar w:top="1417" w:right="1417" w:bottom="1417" w:left="1417" w:header="708" w:footer="708" w:gutter="0"/>
          <w:pgNumType w:start="0"/>
          <w:cols w:space="708"/>
          <w:titlePg/>
          <w:docGrid w:linePitch="360"/>
        </w:sectPr>
      </w:pPr>
    </w:p>
    <w:p w14:paraId="67D47DF4" w14:textId="77777777" w:rsidR="00EA11ED" w:rsidRDefault="00EA11ED" w:rsidP="0050523A">
      <w:pPr>
        <w:spacing w:line="276" w:lineRule="auto"/>
        <w:jc w:val="both"/>
        <w:rPr>
          <w:rFonts w:cstheme="minorHAnsi"/>
          <w:sz w:val="24"/>
          <w:szCs w:val="24"/>
        </w:rPr>
      </w:pPr>
    </w:p>
    <w:p w14:paraId="2E6C64B6" w14:textId="372A6357" w:rsidR="005E119B" w:rsidRPr="0050523A" w:rsidRDefault="005E119B" w:rsidP="00376AA8">
      <w:pPr>
        <w:pStyle w:val="Naslov1"/>
      </w:pPr>
      <w:bookmarkStart w:id="0" w:name="_Toc108958934"/>
      <w:bookmarkStart w:id="1" w:name="_Toc108959119"/>
      <w:bookmarkStart w:id="2" w:name="_Toc108979547"/>
      <w:r w:rsidRPr="0050523A">
        <w:t>1. UVOD</w:t>
      </w:r>
      <w:bookmarkEnd w:id="0"/>
      <w:bookmarkEnd w:id="1"/>
      <w:bookmarkEnd w:id="2"/>
    </w:p>
    <w:p w14:paraId="689E25EA" w14:textId="1882BC7E" w:rsidR="005E119B" w:rsidRPr="0050523A" w:rsidRDefault="005E119B" w:rsidP="0050523A">
      <w:pPr>
        <w:spacing w:line="276" w:lineRule="auto"/>
        <w:jc w:val="both"/>
        <w:rPr>
          <w:rFonts w:cstheme="minorHAnsi"/>
          <w:sz w:val="24"/>
          <w:szCs w:val="24"/>
        </w:rPr>
      </w:pPr>
    </w:p>
    <w:p w14:paraId="310778EB" w14:textId="097F11CF" w:rsidR="005E119B" w:rsidRPr="005E119B" w:rsidRDefault="005E119B" w:rsidP="0050523A">
      <w:pPr>
        <w:spacing w:line="276" w:lineRule="auto"/>
        <w:jc w:val="both"/>
        <w:rPr>
          <w:rFonts w:cstheme="minorHAnsi"/>
          <w:sz w:val="24"/>
          <w:szCs w:val="24"/>
        </w:rPr>
      </w:pPr>
      <w:r w:rsidRPr="005E119B">
        <w:rPr>
          <w:rFonts w:cstheme="minorHAnsi"/>
          <w:sz w:val="24"/>
          <w:szCs w:val="24"/>
        </w:rPr>
        <w:t xml:space="preserve">Akcijski plan Općine </w:t>
      </w:r>
      <w:r w:rsidRPr="0050523A">
        <w:rPr>
          <w:rFonts w:cstheme="minorHAnsi"/>
          <w:sz w:val="24"/>
          <w:szCs w:val="24"/>
        </w:rPr>
        <w:t>Sveta Nedelja</w:t>
      </w:r>
      <w:r w:rsidRPr="005E119B">
        <w:rPr>
          <w:rFonts w:cstheme="minorHAnsi"/>
          <w:sz w:val="24"/>
          <w:szCs w:val="24"/>
        </w:rPr>
        <w:t xml:space="preserve"> za razdoblje od 202</w:t>
      </w:r>
      <w:r w:rsidRPr="0050523A">
        <w:rPr>
          <w:rFonts w:cstheme="minorHAnsi"/>
          <w:sz w:val="24"/>
          <w:szCs w:val="24"/>
        </w:rPr>
        <w:t>2</w:t>
      </w:r>
      <w:r w:rsidRPr="005E119B">
        <w:rPr>
          <w:rFonts w:cstheme="minorHAnsi"/>
          <w:sz w:val="24"/>
          <w:szCs w:val="24"/>
        </w:rPr>
        <w:t xml:space="preserve">. do 2025. godine predstavlja ključni operativni dokument provedbe strateški važnih razvojnih projekata, koji će izravno i neizravno doprinijeti društvenom i gospodarskom razvoju Općine </w:t>
      </w:r>
      <w:r w:rsidRPr="0050523A">
        <w:rPr>
          <w:rFonts w:cstheme="minorHAnsi"/>
          <w:sz w:val="24"/>
          <w:szCs w:val="24"/>
        </w:rPr>
        <w:t>Sveta Nedelja</w:t>
      </w:r>
      <w:r w:rsidRPr="005E119B">
        <w:rPr>
          <w:rFonts w:cstheme="minorHAnsi"/>
          <w:sz w:val="24"/>
          <w:szCs w:val="24"/>
        </w:rPr>
        <w:t xml:space="preserve">. </w:t>
      </w:r>
    </w:p>
    <w:p w14:paraId="06B69A14" w14:textId="418CB1E5" w:rsidR="005E119B" w:rsidRPr="005E119B" w:rsidRDefault="005E119B" w:rsidP="0050523A">
      <w:pPr>
        <w:spacing w:line="276" w:lineRule="auto"/>
        <w:jc w:val="both"/>
        <w:rPr>
          <w:rFonts w:cstheme="minorHAnsi"/>
          <w:sz w:val="24"/>
          <w:szCs w:val="24"/>
        </w:rPr>
      </w:pPr>
      <w:r w:rsidRPr="005E119B">
        <w:rPr>
          <w:rFonts w:cstheme="minorHAnsi"/>
          <w:sz w:val="24"/>
          <w:szCs w:val="24"/>
        </w:rPr>
        <w:t xml:space="preserve">Analizom </w:t>
      </w:r>
      <w:r w:rsidRPr="0050523A">
        <w:rPr>
          <w:rFonts w:cstheme="minorHAnsi"/>
          <w:sz w:val="24"/>
          <w:szCs w:val="24"/>
        </w:rPr>
        <w:t xml:space="preserve">razvojnih potreba i izazova, </w:t>
      </w:r>
      <w:r w:rsidRPr="005E119B">
        <w:rPr>
          <w:rFonts w:cstheme="minorHAnsi"/>
          <w:sz w:val="24"/>
          <w:szCs w:val="24"/>
        </w:rPr>
        <w:t>strateških razvojnih dokumenata Općine, prostorno-planske dokumentacije, te županijskih i nacionalnih strateških dokumenata, odabrani su projekti koje Općina može pripremiti i implementirati u narednom razdoblju, a sukladno raspoloživim financijskim, organizacijskim i administrativnim kapacitetima. Tako su kod izrade predmetnog dokumenta analizirani i navedeni čimbenici, važni za procjenu kapaciteta provedivosti razvojnih projekata.</w:t>
      </w:r>
    </w:p>
    <w:p w14:paraId="2641A86A" w14:textId="18E257A8" w:rsidR="005E119B" w:rsidRPr="005E119B" w:rsidRDefault="005E119B" w:rsidP="0050523A">
      <w:pPr>
        <w:spacing w:line="276" w:lineRule="auto"/>
        <w:jc w:val="both"/>
        <w:rPr>
          <w:rFonts w:cstheme="minorHAnsi"/>
          <w:sz w:val="24"/>
          <w:szCs w:val="24"/>
        </w:rPr>
      </w:pPr>
      <w:r w:rsidRPr="005E119B">
        <w:rPr>
          <w:rFonts w:cstheme="minorHAnsi"/>
          <w:sz w:val="24"/>
          <w:szCs w:val="24"/>
        </w:rPr>
        <w:t xml:space="preserve">Odabrani projekti usmjeravaju razvoj Općine </w:t>
      </w:r>
      <w:r w:rsidRPr="0050523A">
        <w:rPr>
          <w:rFonts w:cstheme="minorHAnsi"/>
          <w:sz w:val="24"/>
          <w:szCs w:val="24"/>
        </w:rPr>
        <w:t>Sveta Nedelja</w:t>
      </w:r>
      <w:r w:rsidRPr="005E119B">
        <w:rPr>
          <w:rFonts w:cstheme="minorHAnsi"/>
          <w:sz w:val="24"/>
          <w:szCs w:val="24"/>
        </w:rPr>
        <w:t xml:space="preserve"> prema dugoročnoj održivosti</w:t>
      </w:r>
      <w:r w:rsidRPr="0050523A">
        <w:rPr>
          <w:rFonts w:cstheme="minorHAnsi"/>
          <w:sz w:val="24"/>
          <w:szCs w:val="24"/>
        </w:rPr>
        <w:t>, konkurentnom gospodarstvu</w:t>
      </w:r>
      <w:r w:rsidRPr="005E119B">
        <w:rPr>
          <w:rFonts w:cstheme="minorHAnsi"/>
          <w:sz w:val="24"/>
          <w:szCs w:val="24"/>
        </w:rPr>
        <w:t xml:space="preserve"> i dostizanju visoke razine kvalitete života lokalnog stanovništva, a sadržani su u sljedećim prioritetima:</w:t>
      </w:r>
    </w:p>
    <w:p w14:paraId="3FE6B85C" w14:textId="77777777" w:rsidR="005E119B" w:rsidRPr="005E119B" w:rsidRDefault="005E119B" w:rsidP="0050523A">
      <w:pPr>
        <w:numPr>
          <w:ilvl w:val="0"/>
          <w:numId w:val="17"/>
        </w:numPr>
        <w:spacing w:line="276" w:lineRule="auto"/>
        <w:jc w:val="both"/>
        <w:rPr>
          <w:rFonts w:cstheme="minorHAnsi"/>
          <w:sz w:val="24"/>
          <w:szCs w:val="24"/>
        </w:rPr>
      </w:pPr>
      <w:r w:rsidRPr="005E119B">
        <w:rPr>
          <w:rFonts w:cstheme="minorHAnsi"/>
          <w:sz w:val="24"/>
          <w:szCs w:val="24"/>
        </w:rPr>
        <w:t xml:space="preserve">zaštita okoliša, efikasno upravljanje i valorizacija prostora, </w:t>
      </w:r>
    </w:p>
    <w:p w14:paraId="113B70B3" w14:textId="77777777" w:rsidR="005E119B" w:rsidRPr="005E119B" w:rsidRDefault="005E119B" w:rsidP="0050523A">
      <w:pPr>
        <w:numPr>
          <w:ilvl w:val="0"/>
          <w:numId w:val="17"/>
        </w:numPr>
        <w:spacing w:line="276" w:lineRule="auto"/>
        <w:jc w:val="both"/>
        <w:rPr>
          <w:rFonts w:cstheme="minorHAnsi"/>
          <w:sz w:val="24"/>
          <w:szCs w:val="24"/>
        </w:rPr>
      </w:pPr>
      <w:r w:rsidRPr="005E119B">
        <w:rPr>
          <w:rFonts w:cstheme="minorHAnsi"/>
          <w:sz w:val="24"/>
          <w:szCs w:val="24"/>
        </w:rPr>
        <w:t>poboljšanje kvalitete društvene i komunalne infrastrukture,</w:t>
      </w:r>
    </w:p>
    <w:p w14:paraId="305F3D3F" w14:textId="77777777" w:rsidR="005E119B" w:rsidRPr="005E119B" w:rsidRDefault="005E119B" w:rsidP="0050523A">
      <w:pPr>
        <w:numPr>
          <w:ilvl w:val="0"/>
          <w:numId w:val="17"/>
        </w:numPr>
        <w:spacing w:line="276" w:lineRule="auto"/>
        <w:jc w:val="both"/>
        <w:rPr>
          <w:rFonts w:cstheme="minorHAnsi"/>
          <w:sz w:val="24"/>
          <w:szCs w:val="24"/>
        </w:rPr>
      </w:pPr>
      <w:r w:rsidRPr="005E119B">
        <w:rPr>
          <w:rFonts w:cstheme="minorHAnsi"/>
          <w:sz w:val="24"/>
          <w:szCs w:val="24"/>
        </w:rPr>
        <w:t>poboljšanje kvalitete poduzetničkog okruženja i razvoj poduzetništva i obrtništva,</w:t>
      </w:r>
    </w:p>
    <w:p w14:paraId="50BD78E5" w14:textId="77777777" w:rsidR="005E119B" w:rsidRPr="005E119B" w:rsidRDefault="005E119B" w:rsidP="0050523A">
      <w:pPr>
        <w:numPr>
          <w:ilvl w:val="0"/>
          <w:numId w:val="17"/>
        </w:numPr>
        <w:spacing w:line="276" w:lineRule="auto"/>
        <w:jc w:val="both"/>
        <w:rPr>
          <w:rFonts w:cstheme="minorHAnsi"/>
          <w:sz w:val="24"/>
          <w:szCs w:val="24"/>
        </w:rPr>
      </w:pPr>
      <w:r w:rsidRPr="005E119B">
        <w:rPr>
          <w:rFonts w:cstheme="minorHAnsi"/>
          <w:sz w:val="24"/>
          <w:szCs w:val="24"/>
        </w:rPr>
        <w:t>zaštita i održiva valorizacija prirodne i kulturne baštine.</w:t>
      </w:r>
    </w:p>
    <w:p w14:paraId="0FD3CF52" w14:textId="5EF23032" w:rsidR="005E119B" w:rsidRPr="005E119B" w:rsidRDefault="005E119B" w:rsidP="0050523A">
      <w:pPr>
        <w:spacing w:line="276" w:lineRule="auto"/>
        <w:jc w:val="both"/>
        <w:rPr>
          <w:rFonts w:cstheme="minorHAnsi"/>
          <w:sz w:val="24"/>
          <w:szCs w:val="24"/>
        </w:rPr>
      </w:pPr>
      <w:r w:rsidRPr="005E119B">
        <w:rPr>
          <w:rFonts w:cstheme="minorHAnsi"/>
          <w:sz w:val="24"/>
          <w:szCs w:val="24"/>
        </w:rPr>
        <w:t>Obzirom na navedeno, za provedbu u razdoblju i 202</w:t>
      </w:r>
      <w:r w:rsidR="0050523A" w:rsidRPr="0050523A">
        <w:rPr>
          <w:rFonts w:cstheme="minorHAnsi"/>
          <w:sz w:val="24"/>
          <w:szCs w:val="24"/>
        </w:rPr>
        <w:t>2</w:t>
      </w:r>
      <w:r w:rsidRPr="005E119B">
        <w:rPr>
          <w:rFonts w:cstheme="minorHAnsi"/>
          <w:sz w:val="24"/>
          <w:szCs w:val="24"/>
        </w:rPr>
        <w:t>. do 2025. godine odabrani su sljedeći razvojni projekti:</w:t>
      </w:r>
    </w:p>
    <w:p w14:paraId="0E32198F" w14:textId="77777777" w:rsidR="0050523A" w:rsidRPr="0050523A" w:rsidRDefault="0050523A" w:rsidP="0050523A">
      <w:pPr>
        <w:pStyle w:val="Odlomakpopisa"/>
        <w:numPr>
          <w:ilvl w:val="0"/>
          <w:numId w:val="20"/>
        </w:numPr>
        <w:spacing w:line="276" w:lineRule="auto"/>
        <w:jc w:val="both"/>
        <w:rPr>
          <w:rFonts w:cstheme="minorHAnsi"/>
          <w:sz w:val="24"/>
          <w:szCs w:val="24"/>
        </w:rPr>
      </w:pPr>
      <w:r w:rsidRPr="0050523A">
        <w:rPr>
          <w:rFonts w:cstheme="minorHAnsi"/>
          <w:sz w:val="24"/>
          <w:szCs w:val="24"/>
        </w:rPr>
        <w:t xml:space="preserve">Poslovna zona </w:t>
      </w:r>
      <w:proofErr w:type="spellStart"/>
      <w:r w:rsidRPr="0050523A">
        <w:rPr>
          <w:rFonts w:cstheme="minorHAnsi"/>
          <w:sz w:val="24"/>
          <w:szCs w:val="24"/>
        </w:rPr>
        <w:t>Nedešćina</w:t>
      </w:r>
      <w:proofErr w:type="spellEnd"/>
    </w:p>
    <w:p w14:paraId="330B4749" w14:textId="77777777" w:rsidR="0050523A" w:rsidRPr="0050523A" w:rsidRDefault="0050523A" w:rsidP="0050523A">
      <w:pPr>
        <w:pStyle w:val="Odlomakpopisa"/>
        <w:numPr>
          <w:ilvl w:val="0"/>
          <w:numId w:val="20"/>
        </w:numPr>
        <w:spacing w:line="276" w:lineRule="auto"/>
        <w:jc w:val="both"/>
        <w:rPr>
          <w:rFonts w:cstheme="minorHAnsi"/>
          <w:sz w:val="24"/>
          <w:szCs w:val="24"/>
        </w:rPr>
      </w:pPr>
      <w:proofErr w:type="spellStart"/>
      <w:r w:rsidRPr="0050523A">
        <w:rPr>
          <w:rFonts w:cstheme="minorHAnsi"/>
          <w:sz w:val="24"/>
          <w:szCs w:val="24"/>
        </w:rPr>
        <w:t>Coworking</w:t>
      </w:r>
      <w:proofErr w:type="spellEnd"/>
      <w:r w:rsidRPr="0050523A">
        <w:rPr>
          <w:rFonts w:cstheme="minorHAnsi"/>
          <w:sz w:val="24"/>
          <w:szCs w:val="24"/>
        </w:rPr>
        <w:t xml:space="preserve"> </w:t>
      </w:r>
      <w:proofErr w:type="spellStart"/>
      <w:r w:rsidRPr="0050523A">
        <w:rPr>
          <w:rFonts w:cstheme="minorHAnsi"/>
          <w:sz w:val="24"/>
          <w:szCs w:val="24"/>
        </w:rPr>
        <w:t>space</w:t>
      </w:r>
      <w:proofErr w:type="spellEnd"/>
      <w:r w:rsidRPr="0050523A">
        <w:rPr>
          <w:rFonts w:cstheme="minorHAnsi"/>
          <w:sz w:val="24"/>
          <w:szCs w:val="24"/>
        </w:rPr>
        <w:t xml:space="preserve"> </w:t>
      </w:r>
      <w:proofErr w:type="spellStart"/>
      <w:r w:rsidRPr="0050523A">
        <w:rPr>
          <w:rFonts w:cstheme="minorHAnsi"/>
          <w:sz w:val="24"/>
          <w:szCs w:val="24"/>
        </w:rPr>
        <w:t>Nedešćina</w:t>
      </w:r>
      <w:proofErr w:type="spellEnd"/>
    </w:p>
    <w:p w14:paraId="52BA882C" w14:textId="77777777" w:rsidR="0050523A" w:rsidRPr="0050523A" w:rsidRDefault="0050523A" w:rsidP="0050523A">
      <w:pPr>
        <w:pStyle w:val="Odlomakpopisa"/>
        <w:numPr>
          <w:ilvl w:val="0"/>
          <w:numId w:val="20"/>
        </w:numPr>
        <w:spacing w:line="276" w:lineRule="auto"/>
        <w:jc w:val="both"/>
        <w:rPr>
          <w:rFonts w:cstheme="minorHAnsi"/>
          <w:sz w:val="24"/>
          <w:szCs w:val="24"/>
        </w:rPr>
      </w:pPr>
      <w:r w:rsidRPr="0050523A">
        <w:rPr>
          <w:rFonts w:cstheme="minorHAnsi"/>
          <w:sz w:val="24"/>
          <w:szCs w:val="24"/>
        </w:rPr>
        <w:t>Izgradnja turističke infrastrukture</w:t>
      </w:r>
    </w:p>
    <w:p w14:paraId="5906D2DB" w14:textId="77777777" w:rsidR="0050523A" w:rsidRPr="0050523A" w:rsidRDefault="0050523A" w:rsidP="0050523A">
      <w:pPr>
        <w:pStyle w:val="Odlomakpopisa"/>
        <w:numPr>
          <w:ilvl w:val="0"/>
          <w:numId w:val="20"/>
        </w:numPr>
        <w:spacing w:line="276" w:lineRule="auto"/>
        <w:jc w:val="both"/>
        <w:rPr>
          <w:rFonts w:cstheme="minorHAnsi"/>
          <w:sz w:val="24"/>
          <w:szCs w:val="24"/>
        </w:rPr>
      </w:pPr>
      <w:r w:rsidRPr="0050523A">
        <w:rPr>
          <w:rFonts w:cstheme="minorHAnsi"/>
          <w:sz w:val="24"/>
          <w:szCs w:val="24"/>
        </w:rPr>
        <w:t>Energetska samodostatnost i klimatska neutralnost javnih objekata</w:t>
      </w:r>
    </w:p>
    <w:p w14:paraId="75D3F159" w14:textId="77777777" w:rsidR="0050523A" w:rsidRPr="0050523A" w:rsidRDefault="0050523A" w:rsidP="0050523A">
      <w:pPr>
        <w:pStyle w:val="Odlomakpopisa"/>
        <w:numPr>
          <w:ilvl w:val="0"/>
          <w:numId w:val="20"/>
        </w:numPr>
        <w:spacing w:line="276" w:lineRule="auto"/>
        <w:jc w:val="both"/>
        <w:rPr>
          <w:rFonts w:cstheme="minorHAnsi"/>
          <w:sz w:val="24"/>
          <w:szCs w:val="24"/>
        </w:rPr>
      </w:pPr>
      <w:r w:rsidRPr="0050523A">
        <w:rPr>
          <w:rFonts w:cstheme="minorHAnsi"/>
          <w:sz w:val="24"/>
          <w:szCs w:val="24"/>
        </w:rPr>
        <w:t>Integrirani program poticanja razvoja lokalnog gospodarstva</w:t>
      </w:r>
    </w:p>
    <w:p w14:paraId="5EDEE2B5" w14:textId="77777777" w:rsidR="0050523A" w:rsidRPr="0050523A" w:rsidRDefault="0050523A" w:rsidP="0050523A">
      <w:pPr>
        <w:pStyle w:val="Odlomakpopisa"/>
        <w:numPr>
          <w:ilvl w:val="0"/>
          <w:numId w:val="20"/>
        </w:numPr>
        <w:spacing w:line="276" w:lineRule="auto"/>
        <w:jc w:val="both"/>
        <w:rPr>
          <w:rFonts w:cstheme="minorHAnsi"/>
          <w:sz w:val="24"/>
          <w:szCs w:val="24"/>
        </w:rPr>
      </w:pPr>
      <w:r w:rsidRPr="0050523A">
        <w:rPr>
          <w:rFonts w:cstheme="minorHAnsi"/>
          <w:sz w:val="24"/>
          <w:szCs w:val="24"/>
        </w:rPr>
        <w:t>Demografska obnova</w:t>
      </w:r>
    </w:p>
    <w:p w14:paraId="526AAD5B" w14:textId="7FB351EA" w:rsidR="005E119B" w:rsidRPr="005E119B" w:rsidRDefault="005E119B" w:rsidP="0050523A">
      <w:pPr>
        <w:spacing w:line="276" w:lineRule="auto"/>
        <w:jc w:val="both"/>
        <w:rPr>
          <w:rFonts w:cstheme="minorHAnsi"/>
          <w:sz w:val="24"/>
          <w:szCs w:val="24"/>
        </w:rPr>
      </w:pPr>
      <w:r w:rsidRPr="005E119B">
        <w:rPr>
          <w:rFonts w:cstheme="minorHAnsi"/>
          <w:sz w:val="24"/>
          <w:szCs w:val="24"/>
        </w:rPr>
        <w:t xml:space="preserve">Kroz analizu proračuna Općine </w:t>
      </w:r>
      <w:r w:rsidR="0050523A" w:rsidRPr="0050523A">
        <w:rPr>
          <w:rFonts w:cstheme="minorHAnsi"/>
          <w:sz w:val="24"/>
          <w:szCs w:val="24"/>
        </w:rPr>
        <w:t>Sveta Nedelja</w:t>
      </w:r>
      <w:r w:rsidRPr="005E119B">
        <w:rPr>
          <w:rFonts w:cstheme="minorHAnsi"/>
          <w:sz w:val="24"/>
          <w:szCs w:val="24"/>
        </w:rPr>
        <w:t xml:space="preserve"> utvrđene su moguće neravnoteže u smislu mogućeg smanjenja fiskalnog kapaciteta pa su u predmetnom dokumentu predložene mjere i aktivnosti za povećanje fiskalnog kapaciteta proračuna Općine u narednom razdoblju. Provedba odabranih projekata kroz pozitivne </w:t>
      </w:r>
      <w:proofErr w:type="spellStart"/>
      <w:r w:rsidRPr="005E119B">
        <w:rPr>
          <w:rFonts w:cstheme="minorHAnsi"/>
          <w:sz w:val="24"/>
          <w:szCs w:val="24"/>
        </w:rPr>
        <w:t>multuplikativne</w:t>
      </w:r>
      <w:proofErr w:type="spellEnd"/>
      <w:r w:rsidRPr="005E119B">
        <w:rPr>
          <w:rFonts w:cstheme="minorHAnsi"/>
          <w:sz w:val="24"/>
          <w:szCs w:val="24"/>
        </w:rPr>
        <w:t xml:space="preserve"> </w:t>
      </w:r>
      <w:proofErr w:type="spellStart"/>
      <w:r w:rsidRPr="005E119B">
        <w:rPr>
          <w:rFonts w:cstheme="minorHAnsi"/>
          <w:sz w:val="24"/>
          <w:szCs w:val="24"/>
        </w:rPr>
        <w:t>socio</w:t>
      </w:r>
      <w:proofErr w:type="spellEnd"/>
      <w:r w:rsidRPr="005E119B">
        <w:rPr>
          <w:rFonts w:cstheme="minorHAnsi"/>
          <w:sz w:val="24"/>
          <w:szCs w:val="24"/>
        </w:rPr>
        <w:t>-ekonomske učinke, svakako će u određenoj mjeri doprinijeti jačanju fiskalnog kapaciteta lokalnog proračuna.</w:t>
      </w:r>
    </w:p>
    <w:p w14:paraId="61896C73" w14:textId="77777777" w:rsidR="005E119B" w:rsidRPr="005E119B" w:rsidRDefault="005E119B" w:rsidP="0050523A">
      <w:pPr>
        <w:spacing w:line="276" w:lineRule="auto"/>
        <w:jc w:val="both"/>
        <w:rPr>
          <w:rFonts w:cstheme="minorHAnsi"/>
          <w:sz w:val="24"/>
          <w:szCs w:val="24"/>
        </w:rPr>
      </w:pPr>
      <w:r w:rsidRPr="005E119B">
        <w:rPr>
          <w:rFonts w:cstheme="minorHAnsi"/>
          <w:sz w:val="24"/>
          <w:szCs w:val="24"/>
        </w:rPr>
        <w:t>Za optimalno postizanje željenih multiplikativnih učinaka razvojnih projekata predlažu se sljedeće aktivnosti:</w:t>
      </w:r>
    </w:p>
    <w:p w14:paraId="70126EC3" w14:textId="77777777" w:rsidR="005E119B" w:rsidRPr="005E119B" w:rsidRDefault="005E119B" w:rsidP="0050523A">
      <w:pPr>
        <w:numPr>
          <w:ilvl w:val="0"/>
          <w:numId w:val="19"/>
        </w:numPr>
        <w:spacing w:line="276" w:lineRule="auto"/>
        <w:jc w:val="both"/>
        <w:rPr>
          <w:rFonts w:cstheme="minorHAnsi"/>
          <w:sz w:val="24"/>
          <w:szCs w:val="24"/>
        </w:rPr>
      </w:pPr>
      <w:r w:rsidRPr="005E119B">
        <w:rPr>
          <w:rFonts w:cstheme="minorHAnsi"/>
          <w:sz w:val="24"/>
          <w:szCs w:val="24"/>
        </w:rPr>
        <w:lastRenderedPageBreak/>
        <w:t>Osnivanje radnog tima za pripremu i provedbu odabranih projekata,</w:t>
      </w:r>
    </w:p>
    <w:p w14:paraId="0E3019C4" w14:textId="77777777" w:rsidR="005E119B" w:rsidRPr="005E119B" w:rsidRDefault="005E119B" w:rsidP="0050523A">
      <w:pPr>
        <w:numPr>
          <w:ilvl w:val="0"/>
          <w:numId w:val="19"/>
        </w:numPr>
        <w:spacing w:line="276" w:lineRule="auto"/>
        <w:jc w:val="both"/>
        <w:rPr>
          <w:rFonts w:cstheme="minorHAnsi"/>
          <w:sz w:val="24"/>
          <w:szCs w:val="24"/>
        </w:rPr>
      </w:pPr>
      <w:r w:rsidRPr="005E119B">
        <w:rPr>
          <w:rFonts w:cstheme="minorHAnsi"/>
          <w:sz w:val="24"/>
          <w:szCs w:val="24"/>
        </w:rPr>
        <w:t>Redovnu evaluaciju stanja provedbe Akcijskog plana (najmanje jednom godišnje),</w:t>
      </w:r>
    </w:p>
    <w:p w14:paraId="66592F78" w14:textId="77777777" w:rsidR="005E119B" w:rsidRPr="005E119B" w:rsidRDefault="005E119B" w:rsidP="0050523A">
      <w:pPr>
        <w:numPr>
          <w:ilvl w:val="0"/>
          <w:numId w:val="19"/>
        </w:numPr>
        <w:spacing w:line="276" w:lineRule="auto"/>
        <w:jc w:val="both"/>
        <w:rPr>
          <w:rFonts w:cstheme="minorHAnsi"/>
          <w:sz w:val="24"/>
          <w:szCs w:val="24"/>
        </w:rPr>
      </w:pPr>
      <w:r w:rsidRPr="005E119B">
        <w:rPr>
          <w:rFonts w:cstheme="minorHAnsi"/>
          <w:sz w:val="24"/>
          <w:szCs w:val="24"/>
        </w:rPr>
        <w:t>Modularnu strukturu projektnih aktivnosti kako bi u što većoj mjeri bili prihvatljivi za financiranje bespovratnim sredstvima iz nacionalnih i EU fondova,</w:t>
      </w:r>
    </w:p>
    <w:p w14:paraId="067F0270" w14:textId="59BBD657" w:rsidR="005E119B" w:rsidRPr="005E119B" w:rsidRDefault="005E119B" w:rsidP="0050523A">
      <w:pPr>
        <w:numPr>
          <w:ilvl w:val="0"/>
          <w:numId w:val="19"/>
        </w:numPr>
        <w:spacing w:line="276" w:lineRule="auto"/>
        <w:jc w:val="both"/>
        <w:rPr>
          <w:rFonts w:cstheme="minorHAnsi"/>
          <w:sz w:val="24"/>
          <w:szCs w:val="24"/>
        </w:rPr>
      </w:pPr>
      <w:r w:rsidRPr="005E119B">
        <w:rPr>
          <w:rFonts w:cstheme="minorHAnsi"/>
          <w:sz w:val="24"/>
          <w:szCs w:val="24"/>
        </w:rPr>
        <w:t xml:space="preserve">Usklađivanje planiranja proračuna Općine </w:t>
      </w:r>
      <w:r w:rsidR="0050523A" w:rsidRPr="0050523A">
        <w:rPr>
          <w:rFonts w:cstheme="minorHAnsi"/>
          <w:sz w:val="24"/>
          <w:szCs w:val="24"/>
        </w:rPr>
        <w:t>Sveta Nedelja</w:t>
      </w:r>
      <w:r w:rsidRPr="005E119B">
        <w:rPr>
          <w:rFonts w:cstheme="minorHAnsi"/>
          <w:sz w:val="24"/>
          <w:szCs w:val="24"/>
        </w:rPr>
        <w:t xml:space="preserve"> i proračunskih projekcija sa Akcijskim planom.</w:t>
      </w:r>
    </w:p>
    <w:p w14:paraId="6A85FB52" w14:textId="77777777" w:rsidR="005E119B" w:rsidRPr="0050523A" w:rsidRDefault="005E119B" w:rsidP="0050523A">
      <w:pPr>
        <w:spacing w:line="276" w:lineRule="auto"/>
        <w:jc w:val="both"/>
        <w:rPr>
          <w:rFonts w:cstheme="minorHAnsi"/>
          <w:sz w:val="24"/>
          <w:szCs w:val="24"/>
        </w:rPr>
      </w:pPr>
    </w:p>
    <w:p w14:paraId="7E5F3CF0" w14:textId="77777777" w:rsidR="005E119B" w:rsidRPr="0050523A" w:rsidRDefault="005E119B" w:rsidP="0050523A">
      <w:pPr>
        <w:spacing w:line="276" w:lineRule="auto"/>
        <w:jc w:val="both"/>
        <w:rPr>
          <w:rFonts w:cstheme="minorHAnsi"/>
          <w:sz w:val="24"/>
          <w:szCs w:val="24"/>
        </w:rPr>
      </w:pPr>
    </w:p>
    <w:p w14:paraId="7F4EF31B" w14:textId="12D152DD" w:rsidR="004150CE" w:rsidRPr="0050523A" w:rsidRDefault="004150CE" w:rsidP="0050523A">
      <w:pPr>
        <w:spacing w:line="276" w:lineRule="auto"/>
        <w:jc w:val="both"/>
        <w:rPr>
          <w:rFonts w:cstheme="minorHAnsi"/>
          <w:sz w:val="24"/>
          <w:szCs w:val="24"/>
        </w:rPr>
      </w:pPr>
    </w:p>
    <w:p w14:paraId="0364AC19" w14:textId="482AFD52" w:rsidR="004150CE" w:rsidRPr="0050523A" w:rsidRDefault="004150CE" w:rsidP="0050523A">
      <w:pPr>
        <w:spacing w:line="276" w:lineRule="auto"/>
        <w:jc w:val="both"/>
        <w:rPr>
          <w:rFonts w:cstheme="minorHAnsi"/>
          <w:sz w:val="24"/>
          <w:szCs w:val="24"/>
        </w:rPr>
      </w:pPr>
    </w:p>
    <w:p w14:paraId="3444FC25" w14:textId="5589EA9C" w:rsidR="004150CE" w:rsidRPr="0050523A" w:rsidRDefault="004150CE" w:rsidP="0050523A">
      <w:pPr>
        <w:spacing w:line="276" w:lineRule="auto"/>
        <w:jc w:val="both"/>
        <w:rPr>
          <w:rFonts w:cstheme="minorHAnsi"/>
          <w:sz w:val="24"/>
          <w:szCs w:val="24"/>
        </w:rPr>
      </w:pPr>
    </w:p>
    <w:p w14:paraId="26FA5457" w14:textId="6C825622" w:rsidR="004150CE" w:rsidRPr="0050523A" w:rsidRDefault="004150CE" w:rsidP="0050523A">
      <w:pPr>
        <w:spacing w:line="276" w:lineRule="auto"/>
        <w:jc w:val="both"/>
        <w:rPr>
          <w:rFonts w:cstheme="minorHAnsi"/>
          <w:sz w:val="24"/>
          <w:szCs w:val="24"/>
        </w:rPr>
      </w:pPr>
    </w:p>
    <w:p w14:paraId="5F2F4FF5" w14:textId="351B62B7" w:rsidR="004150CE" w:rsidRPr="0050523A" w:rsidRDefault="004150CE" w:rsidP="0050523A">
      <w:pPr>
        <w:spacing w:line="276" w:lineRule="auto"/>
        <w:jc w:val="both"/>
        <w:rPr>
          <w:rFonts w:cstheme="minorHAnsi"/>
          <w:sz w:val="24"/>
          <w:szCs w:val="24"/>
        </w:rPr>
      </w:pPr>
    </w:p>
    <w:p w14:paraId="76A6D1DB" w14:textId="78CDB46B" w:rsidR="004150CE" w:rsidRPr="0050523A" w:rsidRDefault="004150CE" w:rsidP="0050523A">
      <w:pPr>
        <w:spacing w:line="276" w:lineRule="auto"/>
        <w:jc w:val="both"/>
        <w:rPr>
          <w:rFonts w:cstheme="minorHAnsi"/>
          <w:sz w:val="24"/>
          <w:szCs w:val="24"/>
        </w:rPr>
      </w:pPr>
    </w:p>
    <w:p w14:paraId="068F6270" w14:textId="45C01603" w:rsidR="004150CE" w:rsidRPr="0050523A" w:rsidRDefault="004150CE" w:rsidP="0050523A">
      <w:pPr>
        <w:spacing w:line="276" w:lineRule="auto"/>
        <w:jc w:val="both"/>
        <w:rPr>
          <w:rFonts w:cstheme="minorHAnsi"/>
          <w:sz w:val="24"/>
          <w:szCs w:val="24"/>
        </w:rPr>
      </w:pPr>
    </w:p>
    <w:p w14:paraId="75195B2F" w14:textId="68CC2211" w:rsidR="004150CE" w:rsidRPr="0050523A" w:rsidRDefault="004150CE" w:rsidP="0050523A">
      <w:pPr>
        <w:spacing w:line="276" w:lineRule="auto"/>
        <w:jc w:val="both"/>
        <w:rPr>
          <w:rFonts w:cstheme="minorHAnsi"/>
          <w:sz w:val="24"/>
          <w:szCs w:val="24"/>
        </w:rPr>
      </w:pPr>
    </w:p>
    <w:p w14:paraId="7A43DA16" w14:textId="18127E1F" w:rsidR="004150CE" w:rsidRPr="0050523A" w:rsidRDefault="004150CE" w:rsidP="0050523A">
      <w:pPr>
        <w:spacing w:line="276" w:lineRule="auto"/>
        <w:jc w:val="both"/>
        <w:rPr>
          <w:rFonts w:cstheme="minorHAnsi"/>
          <w:sz w:val="24"/>
          <w:szCs w:val="24"/>
        </w:rPr>
      </w:pPr>
    </w:p>
    <w:p w14:paraId="187D361E" w14:textId="1691E1FC" w:rsidR="004150CE" w:rsidRPr="0050523A" w:rsidRDefault="004150CE" w:rsidP="0050523A">
      <w:pPr>
        <w:spacing w:line="276" w:lineRule="auto"/>
        <w:jc w:val="both"/>
        <w:rPr>
          <w:rFonts w:cstheme="minorHAnsi"/>
          <w:sz w:val="24"/>
          <w:szCs w:val="24"/>
        </w:rPr>
      </w:pPr>
    </w:p>
    <w:p w14:paraId="75974627" w14:textId="476B3C8E" w:rsidR="004150CE" w:rsidRPr="0050523A" w:rsidRDefault="004150CE" w:rsidP="0050523A">
      <w:pPr>
        <w:spacing w:line="276" w:lineRule="auto"/>
        <w:jc w:val="both"/>
        <w:rPr>
          <w:rFonts w:cstheme="minorHAnsi"/>
          <w:sz w:val="24"/>
          <w:szCs w:val="24"/>
        </w:rPr>
      </w:pPr>
    </w:p>
    <w:p w14:paraId="77FEED1F" w14:textId="09DBC0CA" w:rsidR="004150CE" w:rsidRPr="0050523A" w:rsidRDefault="004150CE" w:rsidP="0050523A">
      <w:pPr>
        <w:spacing w:line="276" w:lineRule="auto"/>
        <w:jc w:val="both"/>
        <w:rPr>
          <w:rFonts w:cstheme="minorHAnsi"/>
          <w:sz w:val="24"/>
          <w:szCs w:val="24"/>
        </w:rPr>
      </w:pPr>
    </w:p>
    <w:p w14:paraId="4E7FC90B" w14:textId="175085AA" w:rsidR="004150CE" w:rsidRPr="0050523A" w:rsidRDefault="004150CE" w:rsidP="0050523A">
      <w:pPr>
        <w:spacing w:line="276" w:lineRule="auto"/>
        <w:jc w:val="both"/>
        <w:rPr>
          <w:rFonts w:cstheme="minorHAnsi"/>
          <w:sz w:val="24"/>
          <w:szCs w:val="24"/>
        </w:rPr>
      </w:pPr>
    </w:p>
    <w:p w14:paraId="072475FF" w14:textId="1CCF63B2" w:rsidR="004150CE" w:rsidRPr="0050523A" w:rsidRDefault="004150CE" w:rsidP="0050523A">
      <w:pPr>
        <w:spacing w:line="276" w:lineRule="auto"/>
        <w:jc w:val="both"/>
        <w:rPr>
          <w:rFonts w:cstheme="minorHAnsi"/>
          <w:sz w:val="24"/>
          <w:szCs w:val="24"/>
        </w:rPr>
      </w:pPr>
    </w:p>
    <w:p w14:paraId="5B307602" w14:textId="6D2C1C77" w:rsidR="004150CE" w:rsidRPr="0050523A" w:rsidRDefault="004150CE" w:rsidP="0050523A">
      <w:pPr>
        <w:spacing w:line="276" w:lineRule="auto"/>
        <w:jc w:val="both"/>
        <w:rPr>
          <w:rFonts w:cstheme="minorHAnsi"/>
          <w:sz w:val="24"/>
          <w:szCs w:val="24"/>
        </w:rPr>
      </w:pPr>
    </w:p>
    <w:p w14:paraId="504CF718" w14:textId="33B022EB" w:rsidR="004150CE" w:rsidRPr="0050523A" w:rsidRDefault="004150CE" w:rsidP="0050523A">
      <w:pPr>
        <w:spacing w:line="276" w:lineRule="auto"/>
        <w:jc w:val="both"/>
        <w:rPr>
          <w:rFonts w:cstheme="minorHAnsi"/>
          <w:sz w:val="24"/>
          <w:szCs w:val="24"/>
        </w:rPr>
      </w:pPr>
    </w:p>
    <w:p w14:paraId="14431075" w14:textId="0ED2306F" w:rsidR="004150CE" w:rsidRDefault="004150CE" w:rsidP="0050523A">
      <w:pPr>
        <w:spacing w:line="276" w:lineRule="auto"/>
        <w:jc w:val="both"/>
        <w:rPr>
          <w:rFonts w:cstheme="minorHAnsi"/>
          <w:sz w:val="24"/>
          <w:szCs w:val="24"/>
        </w:rPr>
      </w:pPr>
    </w:p>
    <w:p w14:paraId="3098D144" w14:textId="77777777" w:rsidR="00376AA8" w:rsidRPr="0050523A" w:rsidRDefault="00376AA8" w:rsidP="0050523A">
      <w:pPr>
        <w:spacing w:line="276" w:lineRule="auto"/>
        <w:jc w:val="both"/>
        <w:rPr>
          <w:rFonts w:cstheme="minorHAnsi"/>
          <w:sz w:val="24"/>
          <w:szCs w:val="24"/>
        </w:rPr>
      </w:pPr>
    </w:p>
    <w:p w14:paraId="4E2DC4EE" w14:textId="4CE8CE7A" w:rsidR="004150CE" w:rsidRPr="0050523A" w:rsidRDefault="004150CE" w:rsidP="0050523A">
      <w:pPr>
        <w:spacing w:line="276" w:lineRule="auto"/>
        <w:jc w:val="both"/>
        <w:rPr>
          <w:rFonts w:cstheme="minorHAnsi"/>
          <w:sz w:val="24"/>
          <w:szCs w:val="24"/>
        </w:rPr>
      </w:pPr>
    </w:p>
    <w:p w14:paraId="1A460D5E" w14:textId="0C7B89F8" w:rsidR="004150CE" w:rsidRPr="0050523A" w:rsidRDefault="004150CE" w:rsidP="0050523A">
      <w:pPr>
        <w:spacing w:line="276" w:lineRule="auto"/>
        <w:jc w:val="both"/>
        <w:rPr>
          <w:rFonts w:cstheme="minorHAnsi"/>
          <w:sz w:val="24"/>
          <w:szCs w:val="24"/>
        </w:rPr>
      </w:pPr>
    </w:p>
    <w:p w14:paraId="7A68B91F" w14:textId="1E92C5C9" w:rsidR="004150CE" w:rsidRPr="0050523A" w:rsidRDefault="004150CE" w:rsidP="0050523A">
      <w:pPr>
        <w:spacing w:line="276" w:lineRule="auto"/>
        <w:jc w:val="both"/>
        <w:rPr>
          <w:rFonts w:cstheme="minorHAnsi"/>
          <w:sz w:val="24"/>
          <w:szCs w:val="24"/>
        </w:rPr>
      </w:pPr>
    </w:p>
    <w:p w14:paraId="5BFCD69D" w14:textId="77777777" w:rsidR="004150CE" w:rsidRPr="0050523A" w:rsidRDefault="004150CE" w:rsidP="00376AA8">
      <w:pPr>
        <w:pStyle w:val="Naslov1"/>
      </w:pPr>
      <w:bookmarkStart w:id="3" w:name="_Toc70710341"/>
      <w:bookmarkStart w:id="4" w:name="_Toc70710944"/>
      <w:bookmarkStart w:id="5" w:name="_Toc108958935"/>
      <w:bookmarkStart w:id="6" w:name="_Toc108959120"/>
      <w:bookmarkStart w:id="7" w:name="_Toc108979548"/>
      <w:r w:rsidRPr="0050523A">
        <w:lastRenderedPageBreak/>
        <w:t>2. KRITERIJI ODABIRA I KLASIFIKACIJE PROJEKATA</w:t>
      </w:r>
      <w:bookmarkEnd w:id="3"/>
      <w:bookmarkEnd w:id="4"/>
      <w:bookmarkEnd w:id="5"/>
      <w:bookmarkEnd w:id="6"/>
      <w:bookmarkEnd w:id="7"/>
    </w:p>
    <w:p w14:paraId="0DC23F19" w14:textId="77777777" w:rsidR="004150CE" w:rsidRPr="0050523A" w:rsidRDefault="004150CE" w:rsidP="0050523A">
      <w:pPr>
        <w:spacing w:line="276" w:lineRule="auto"/>
        <w:jc w:val="both"/>
        <w:rPr>
          <w:rFonts w:cstheme="minorHAnsi"/>
          <w:sz w:val="24"/>
          <w:szCs w:val="24"/>
        </w:rPr>
      </w:pPr>
    </w:p>
    <w:p w14:paraId="6FFB516F" w14:textId="77777777" w:rsidR="004150CE" w:rsidRPr="0050523A" w:rsidRDefault="004150CE" w:rsidP="0050523A">
      <w:pPr>
        <w:spacing w:line="276" w:lineRule="auto"/>
        <w:jc w:val="both"/>
        <w:rPr>
          <w:rFonts w:cstheme="minorHAnsi"/>
          <w:sz w:val="24"/>
          <w:szCs w:val="24"/>
        </w:rPr>
      </w:pPr>
      <w:r w:rsidRPr="0050523A">
        <w:rPr>
          <w:rFonts w:cstheme="minorHAnsi"/>
          <w:sz w:val="24"/>
          <w:szCs w:val="24"/>
        </w:rPr>
        <w:t xml:space="preserve">Projekti u predmetnom Akcijskom planu analiziraju se i klasificiraju prema metodologiji </w:t>
      </w:r>
      <w:proofErr w:type="spellStart"/>
      <w:r w:rsidRPr="0050523A">
        <w:rPr>
          <w:rFonts w:cstheme="minorHAnsi"/>
          <w:sz w:val="24"/>
          <w:szCs w:val="24"/>
        </w:rPr>
        <w:t>multikriterijske</w:t>
      </w:r>
      <w:proofErr w:type="spellEnd"/>
      <w:r w:rsidRPr="0050523A">
        <w:rPr>
          <w:rFonts w:cstheme="minorHAnsi"/>
          <w:sz w:val="24"/>
          <w:szCs w:val="24"/>
        </w:rPr>
        <w:t xml:space="preserve"> analize. Analiza je se izvršava primjenom sljedećih kriterija:</w:t>
      </w:r>
    </w:p>
    <w:p w14:paraId="177007BD" w14:textId="77777777" w:rsidR="004150CE" w:rsidRPr="0050523A" w:rsidRDefault="004150CE" w:rsidP="0050523A">
      <w:pPr>
        <w:numPr>
          <w:ilvl w:val="0"/>
          <w:numId w:val="1"/>
        </w:numPr>
        <w:spacing w:line="276" w:lineRule="auto"/>
        <w:jc w:val="both"/>
        <w:rPr>
          <w:rFonts w:cstheme="minorHAnsi"/>
          <w:sz w:val="24"/>
          <w:szCs w:val="24"/>
        </w:rPr>
      </w:pPr>
      <w:r w:rsidRPr="0050523A">
        <w:rPr>
          <w:rFonts w:cstheme="minorHAnsi"/>
          <w:sz w:val="24"/>
          <w:szCs w:val="24"/>
        </w:rPr>
        <w:t>kriteriju prihvatljivosti,</w:t>
      </w:r>
    </w:p>
    <w:p w14:paraId="3FE58D3D" w14:textId="77777777" w:rsidR="004150CE" w:rsidRPr="0050523A" w:rsidRDefault="004150CE" w:rsidP="0050523A">
      <w:pPr>
        <w:numPr>
          <w:ilvl w:val="0"/>
          <w:numId w:val="1"/>
        </w:numPr>
        <w:spacing w:line="276" w:lineRule="auto"/>
        <w:jc w:val="both"/>
        <w:rPr>
          <w:rFonts w:cstheme="minorHAnsi"/>
          <w:sz w:val="24"/>
          <w:szCs w:val="24"/>
        </w:rPr>
      </w:pPr>
      <w:r w:rsidRPr="0050523A">
        <w:rPr>
          <w:rFonts w:cstheme="minorHAnsi"/>
          <w:sz w:val="24"/>
          <w:szCs w:val="24"/>
        </w:rPr>
        <w:t>kriteriju izvedivosti,</w:t>
      </w:r>
    </w:p>
    <w:p w14:paraId="6468441C" w14:textId="77777777" w:rsidR="004150CE" w:rsidRPr="0050523A" w:rsidRDefault="004150CE" w:rsidP="0050523A">
      <w:pPr>
        <w:numPr>
          <w:ilvl w:val="0"/>
          <w:numId w:val="1"/>
        </w:numPr>
        <w:spacing w:line="276" w:lineRule="auto"/>
        <w:jc w:val="both"/>
        <w:rPr>
          <w:rFonts w:cstheme="minorHAnsi"/>
          <w:sz w:val="24"/>
          <w:szCs w:val="24"/>
        </w:rPr>
      </w:pPr>
      <w:r w:rsidRPr="0050523A">
        <w:rPr>
          <w:rFonts w:cstheme="minorHAnsi"/>
          <w:sz w:val="24"/>
          <w:szCs w:val="24"/>
        </w:rPr>
        <w:t>kriteriju spremnosti za provedbu.</w:t>
      </w:r>
    </w:p>
    <w:p w14:paraId="0F09D60B" w14:textId="77777777" w:rsidR="004150CE" w:rsidRPr="0050523A" w:rsidRDefault="004150CE" w:rsidP="0050523A">
      <w:pPr>
        <w:spacing w:line="276" w:lineRule="auto"/>
        <w:jc w:val="both"/>
        <w:rPr>
          <w:rFonts w:cstheme="minorHAnsi"/>
          <w:sz w:val="24"/>
          <w:szCs w:val="24"/>
        </w:rPr>
      </w:pPr>
      <w:r w:rsidRPr="0050523A">
        <w:rPr>
          <w:rFonts w:cstheme="minorHAnsi"/>
          <w:sz w:val="24"/>
          <w:szCs w:val="24"/>
        </w:rPr>
        <w:t>U nastavku je ukratko opisan svaki od spomenutih kriterija.</w:t>
      </w:r>
    </w:p>
    <w:p w14:paraId="07651EBE" w14:textId="77777777" w:rsidR="004150CE" w:rsidRPr="0050523A" w:rsidRDefault="004150CE" w:rsidP="0050523A">
      <w:pPr>
        <w:spacing w:line="276" w:lineRule="auto"/>
        <w:jc w:val="both"/>
        <w:rPr>
          <w:rFonts w:cstheme="minorHAnsi"/>
          <w:sz w:val="24"/>
          <w:szCs w:val="24"/>
        </w:rPr>
      </w:pPr>
    </w:p>
    <w:p w14:paraId="4D592215" w14:textId="77777777" w:rsidR="004150CE" w:rsidRPr="0050523A" w:rsidRDefault="004150CE" w:rsidP="00376AA8">
      <w:pPr>
        <w:pStyle w:val="Naslov2"/>
      </w:pPr>
      <w:bookmarkStart w:id="8" w:name="_Toc70710342"/>
      <w:bookmarkStart w:id="9" w:name="_Toc70710945"/>
      <w:bookmarkStart w:id="10" w:name="_Toc108958936"/>
      <w:bookmarkStart w:id="11" w:name="_Toc108959121"/>
      <w:bookmarkStart w:id="12" w:name="_Toc108979549"/>
      <w:r w:rsidRPr="0050523A">
        <w:t>2.1. Kriterij prihvatljivosti</w:t>
      </w:r>
      <w:bookmarkEnd w:id="8"/>
      <w:bookmarkEnd w:id="9"/>
      <w:bookmarkEnd w:id="10"/>
      <w:bookmarkEnd w:id="11"/>
      <w:bookmarkEnd w:id="12"/>
    </w:p>
    <w:p w14:paraId="6F7D6F45" w14:textId="77777777" w:rsidR="004150CE" w:rsidRPr="0050523A" w:rsidRDefault="004150CE" w:rsidP="0050523A">
      <w:pPr>
        <w:spacing w:line="276" w:lineRule="auto"/>
        <w:jc w:val="both"/>
        <w:rPr>
          <w:rFonts w:cstheme="minorHAnsi"/>
          <w:b/>
          <w:sz w:val="24"/>
          <w:szCs w:val="24"/>
          <w:u w:val="single"/>
        </w:rPr>
      </w:pPr>
    </w:p>
    <w:p w14:paraId="3A229CA2"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 xml:space="preserve">Formalna dimenzija prihvatljivosti: </w:t>
      </w:r>
    </w:p>
    <w:p w14:paraId="5CDFC259" w14:textId="24FB9E10" w:rsidR="004150CE" w:rsidRPr="0050523A" w:rsidRDefault="004150CE" w:rsidP="0050523A">
      <w:pPr>
        <w:spacing w:line="276" w:lineRule="auto"/>
        <w:jc w:val="both"/>
        <w:rPr>
          <w:rFonts w:cstheme="minorHAnsi"/>
          <w:sz w:val="24"/>
          <w:szCs w:val="24"/>
        </w:rPr>
      </w:pPr>
      <w:r w:rsidRPr="0050523A">
        <w:rPr>
          <w:rFonts w:cstheme="minorHAnsi"/>
          <w:sz w:val="24"/>
          <w:szCs w:val="24"/>
        </w:rPr>
        <w:t xml:space="preserve">Predloženi projekti sadržani su u Akcijskom planu Općine Sveta Nedelja nakon javnih rasprava prethodnih godina, u kojoj su sudjelovali: javnost, zainteresirani subjekti i tijela političke vlasti. </w:t>
      </w:r>
    </w:p>
    <w:p w14:paraId="0F2FC5D3"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 xml:space="preserve">Razvojna dimenzija prihvatljivosti: </w:t>
      </w:r>
    </w:p>
    <w:p w14:paraId="36C4DBF0" w14:textId="03EF334F" w:rsidR="004150CE" w:rsidRPr="0050523A" w:rsidRDefault="004150CE" w:rsidP="0050523A">
      <w:pPr>
        <w:spacing w:line="276" w:lineRule="auto"/>
        <w:jc w:val="both"/>
        <w:rPr>
          <w:rFonts w:cstheme="minorHAnsi"/>
          <w:sz w:val="24"/>
          <w:szCs w:val="24"/>
        </w:rPr>
      </w:pPr>
      <w:r w:rsidRPr="0050523A">
        <w:rPr>
          <w:rFonts w:cstheme="minorHAnsi"/>
          <w:sz w:val="24"/>
          <w:szCs w:val="24"/>
        </w:rPr>
        <w:t>Akcijski plan nije u suprotnosti sa ciljevima, prioritetima i mjerama Programa ukupnog razvoja Općine Sveta Nedelja, Strategije razvoja Istarske županije, nacionalnih razvojnih strategija i europskih razvojnih strategija.</w:t>
      </w:r>
    </w:p>
    <w:p w14:paraId="39364713"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 xml:space="preserve">Opća zakonska dimenzija prihvatljivosti: </w:t>
      </w:r>
    </w:p>
    <w:p w14:paraId="72518947" w14:textId="4C179E64" w:rsidR="004150CE" w:rsidRPr="0050523A" w:rsidRDefault="004150CE" w:rsidP="0050523A">
      <w:pPr>
        <w:spacing w:line="276" w:lineRule="auto"/>
        <w:jc w:val="both"/>
        <w:rPr>
          <w:rFonts w:cstheme="minorHAnsi"/>
          <w:sz w:val="24"/>
          <w:szCs w:val="24"/>
        </w:rPr>
      </w:pPr>
      <w:r w:rsidRPr="0050523A">
        <w:rPr>
          <w:rFonts w:cstheme="minorHAnsi"/>
          <w:sz w:val="24"/>
          <w:szCs w:val="24"/>
        </w:rPr>
        <w:t>Sadržaj Akcijskog plana nije u suprotnosti sa pravilima, propisima i procedurama Općine Sveta Nedelja, niti zakonima i drugim pravnim propisima Republike Hrvatske.</w:t>
      </w:r>
    </w:p>
    <w:p w14:paraId="3D0C5FC8" w14:textId="77777777" w:rsidR="004150CE" w:rsidRPr="0050523A" w:rsidRDefault="004150CE" w:rsidP="0050523A">
      <w:pPr>
        <w:spacing w:line="276" w:lineRule="auto"/>
        <w:jc w:val="both"/>
        <w:rPr>
          <w:rFonts w:cstheme="minorHAnsi"/>
          <w:sz w:val="24"/>
          <w:szCs w:val="24"/>
        </w:rPr>
      </w:pPr>
      <w:r w:rsidRPr="0050523A">
        <w:rPr>
          <w:rFonts w:cstheme="minorHAnsi"/>
          <w:i/>
          <w:sz w:val="24"/>
          <w:szCs w:val="24"/>
          <w:u w:val="single"/>
        </w:rPr>
        <w:t>Prostorna dimenzija prihvatljivosti:</w:t>
      </w:r>
      <w:r w:rsidRPr="0050523A">
        <w:rPr>
          <w:rFonts w:cstheme="minorHAnsi"/>
          <w:sz w:val="24"/>
          <w:szCs w:val="24"/>
        </w:rPr>
        <w:t xml:space="preserve"> </w:t>
      </w:r>
    </w:p>
    <w:p w14:paraId="1EC34038" w14:textId="64ED75BF" w:rsidR="004150CE" w:rsidRPr="0050523A" w:rsidRDefault="004150CE" w:rsidP="0050523A">
      <w:pPr>
        <w:spacing w:line="276" w:lineRule="auto"/>
        <w:jc w:val="both"/>
        <w:rPr>
          <w:rFonts w:cstheme="minorHAnsi"/>
          <w:sz w:val="24"/>
          <w:szCs w:val="24"/>
        </w:rPr>
      </w:pPr>
      <w:r w:rsidRPr="0050523A">
        <w:rPr>
          <w:rFonts w:cstheme="minorHAnsi"/>
          <w:sz w:val="24"/>
          <w:szCs w:val="24"/>
        </w:rPr>
        <w:t>Provedba Akcijskog plana predviđena je isključivo na području Općine Sveta Nedelja.</w:t>
      </w:r>
    </w:p>
    <w:p w14:paraId="21F4F7A4" w14:textId="77777777" w:rsidR="004150CE" w:rsidRPr="0050523A" w:rsidRDefault="004150CE" w:rsidP="0050523A">
      <w:pPr>
        <w:spacing w:line="276" w:lineRule="auto"/>
        <w:jc w:val="both"/>
        <w:rPr>
          <w:rFonts w:cstheme="minorHAnsi"/>
          <w:b/>
          <w:sz w:val="24"/>
          <w:szCs w:val="24"/>
          <w:u w:val="single"/>
        </w:rPr>
      </w:pPr>
    </w:p>
    <w:p w14:paraId="4DCD257F" w14:textId="77777777" w:rsidR="004150CE" w:rsidRPr="0050523A" w:rsidRDefault="004150CE" w:rsidP="00376AA8">
      <w:pPr>
        <w:pStyle w:val="Naslov2"/>
      </w:pPr>
      <w:bookmarkStart w:id="13" w:name="_Toc70710343"/>
      <w:bookmarkStart w:id="14" w:name="_Toc70710946"/>
      <w:bookmarkStart w:id="15" w:name="_Toc108958937"/>
      <w:bookmarkStart w:id="16" w:name="_Toc108959122"/>
      <w:bookmarkStart w:id="17" w:name="_Toc108979550"/>
      <w:r w:rsidRPr="0050523A">
        <w:t>2.2. Kriterij izvedivosti</w:t>
      </w:r>
      <w:bookmarkEnd w:id="13"/>
      <w:bookmarkEnd w:id="14"/>
      <w:bookmarkEnd w:id="15"/>
      <w:bookmarkEnd w:id="16"/>
      <w:bookmarkEnd w:id="17"/>
    </w:p>
    <w:p w14:paraId="52244796" w14:textId="77777777" w:rsidR="004150CE" w:rsidRPr="0050523A" w:rsidRDefault="004150CE" w:rsidP="0050523A">
      <w:pPr>
        <w:spacing w:line="276" w:lineRule="auto"/>
        <w:jc w:val="both"/>
        <w:rPr>
          <w:rFonts w:cstheme="minorHAnsi"/>
          <w:i/>
          <w:sz w:val="24"/>
          <w:szCs w:val="24"/>
          <w:u w:val="single"/>
        </w:rPr>
      </w:pPr>
    </w:p>
    <w:p w14:paraId="54DB2626"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 xml:space="preserve">Opća zakonska dimenzija izvedivosti: </w:t>
      </w:r>
    </w:p>
    <w:p w14:paraId="765365C7" w14:textId="77777777" w:rsidR="004150CE" w:rsidRPr="0050523A" w:rsidRDefault="004150CE" w:rsidP="0050523A">
      <w:pPr>
        <w:spacing w:line="276" w:lineRule="auto"/>
        <w:jc w:val="both"/>
        <w:rPr>
          <w:rFonts w:cstheme="minorHAnsi"/>
          <w:sz w:val="24"/>
          <w:szCs w:val="24"/>
        </w:rPr>
      </w:pPr>
      <w:r w:rsidRPr="0050523A">
        <w:rPr>
          <w:rFonts w:cstheme="minorHAnsi"/>
          <w:sz w:val="24"/>
          <w:szCs w:val="24"/>
        </w:rPr>
        <w:t>Za odabir i klasifikaciju projekata razmatraju se imovinsko-pravni i formalno-pravni odnosi moraju biti u potpunosti ili u većoj mjeri pozitivno ispunjeni kod projekata koji su dio Akcijskog plana.</w:t>
      </w:r>
    </w:p>
    <w:p w14:paraId="78748BA9"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lastRenderedPageBreak/>
        <w:t xml:space="preserve">Prostorna dimenzija izvedivosti: </w:t>
      </w:r>
    </w:p>
    <w:p w14:paraId="2A1EC2B7" w14:textId="33BD68D2" w:rsidR="004150CE" w:rsidRPr="0050523A" w:rsidRDefault="004150CE" w:rsidP="0050523A">
      <w:pPr>
        <w:spacing w:line="276" w:lineRule="auto"/>
        <w:jc w:val="both"/>
        <w:rPr>
          <w:rFonts w:cstheme="minorHAnsi"/>
          <w:sz w:val="24"/>
          <w:szCs w:val="24"/>
        </w:rPr>
      </w:pPr>
      <w:r w:rsidRPr="0050523A">
        <w:rPr>
          <w:rFonts w:cstheme="minorHAnsi"/>
          <w:sz w:val="24"/>
          <w:szCs w:val="24"/>
        </w:rPr>
        <w:t>Projekti sadržani u Akcijskom planu moraju biti usklađen s prostornim planovima Općine Sveta Nedelja i Istarske županije.</w:t>
      </w:r>
    </w:p>
    <w:p w14:paraId="7920A4BE"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 xml:space="preserve">Vremenska dimenzija izvedivosti: </w:t>
      </w:r>
    </w:p>
    <w:p w14:paraId="745D0B0D" w14:textId="2F29FFE6" w:rsidR="004150CE" w:rsidRPr="0050523A" w:rsidRDefault="004150CE" w:rsidP="0050523A">
      <w:pPr>
        <w:spacing w:line="276" w:lineRule="auto"/>
        <w:jc w:val="both"/>
        <w:rPr>
          <w:rFonts w:cstheme="minorHAnsi"/>
          <w:sz w:val="24"/>
          <w:szCs w:val="24"/>
        </w:rPr>
      </w:pPr>
      <w:r w:rsidRPr="0050523A">
        <w:rPr>
          <w:rFonts w:cstheme="minorHAnsi"/>
          <w:sz w:val="24"/>
          <w:szCs w:val="24"/>
        </w:rPr>
        <w:t>Nastavak pripreme i implementacije projekata koji su prioritetni u Akcijskom planu Općine Sveta Nedelja započinje izradom Akcijskog plana, a moguće korekcije usvajaju se nakon usvajanja dokumenta i evaluacije nakon jedne godine. Ostali projekti u razvojnoj perspektivi 2021. – 2025. godine pripremaju se u skladu s administrativnim i financijskim kapacitetima Općine Sveta Nedelja.</w:t>
      </w:r>
    </w:p>
    <w:p w14:paraId="307DDFA5"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 xml:space="preserve">Financijska dimenzija izvedivosti: </w:t>
      </w:r>
    </w:p>
    <w:p w14:paraId="67F98266" w14:textId="27092D14" w:rsidR="004150CE" w:rsidRPr="0050523A" w:rsidRDefault="004150CE" w:rsidP="0050523A">
      <w:pPr>
        <w:spacing w:line="276" w:lineRule="auto"/>
        <w:jc w:val="both"/>
        <w:rPr>
          <w:rFonts w:cstheme="minorHAnsi"/>
          <w:sz w:val="24"/>
          <w:szCs w:val="24"/>
        </w:rPr>
      </w:pPr>
      <w:r w:rsidRPr="0050523A">
        <w:rPr>
          <w:rFonts w:cstheme="minorHAnsi"/>
          <w:sz w:val="24"/>
          <w:szCs w:val="24"/>
        </w:rPr>
        <w:t xml:space="preserve">Financijska sredstva za izradu i provedbu projekata sadržanih u Akcijskom planu osigurati će se iz proračuna Općine Sveta Nedelja, Fondova EU, nacionalnih fondova i prema potrebi bankovnim zajmovima. </w:t>
      </w:r>
    </w:p>
    <w:p w14:paraId="6A0C6B81" w14:textId="77777777" w:rsidR="004150CE" w:rsidRPr="0050523A" w:rsidRDefault="004150CE" w:rsidP="0050523A">
      <w:pPr>
        <w:spacing w:line="276" w:lineRule="auto"/>
        <w:jc w:val="both"/>
        <w:rPr>
          <w:rFonts w:cstheme="minorHAnsi"/>
          <w:sz w:val="24"/>
          <w:szCs w:val="24"/>
        </w:rPr>
      </w:pPr>
    </w:p>
    <w:p w14:paraId="798515A4" w14:textId="77777777" w:rsidR="004150CE" w:rsidRPr="0050523A" w:rsidRDefault="004150CE" w:rsidP="00376AA8">
      <w:pPr>
        <w:pStyle w:val="Naslov2"/>
      </w:pPr>
      <w:bookmarkStart w:id="18" w:name="_Toc70710344"/>
      <w:bookmarkStart w:id="19" w:name="_Toc70710947"/>
      <w:bookmarkStart w:id="20" w:name="_Toc108958938"/>
      <w:bookmarkStart w:id="21" w:name="_Toc108959123"/>
      <w:bookmarkStart w:id="22" w:name="_Toc108979551"/>
      <w:r w:rsidRPr="0050523A">
        <w:t>2.3. Kriterij spremnosti za provedbu projekata</w:t>
      </w:r>
      <w:bookmarkEnd w:id="18"/>
      <w:bookmarkEnd w:id="19"/>
      <w:bookmarkEnd w:id="20"/>
      <w:bookmarkEnd w:id="21"/>
      <w:bookmarkEnd w:id="22"/>
    </w:p>
    <w:p w14:paraId="019C365C" w14:textId="77777777" w:rsidR="004150CE" w:rsidRPr="0050523A" w:rsidRDefault="004150CE" w:rsidP="0050523A">
      <w:pPr>
        <w:spacing w:line="276" w:lineRule="auto"/>
        <w:jc w:val="both"/>
        <w:rPr>
          <w:rFonts w:cstheme="minorHAnsi"/>
          <w:b/>
          <w:sz w:val="24"/>
          <w:szCs w:val="24"/>
          <w:u w:val="single"/>
        </w:rPr>
      </w:pPr>
    </w:p>
    <w:p w14:paraId="60DE0B9C"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 xml:space="preserve">Niski stupanj spremnosti za provedbu: </w:t>
      </w:r>
    </w:p>
    <w:p w14:paraId="4170559C" w14:textId="77777777" w:rsidR="004150CE" w:rsidRPr="0050523A" w:rsidRDefault="004150CE" w:rsidP="0050523A">
      <w:pPr>
        <w:spacing w:line="276" w:lineRule="auto"/>
        <w:jc w:val="both"/>
        <w:rPr>
          <w:rFonts w:cstheme="minorHAnsi"/>
          <w:sz w:val="24"/>
          <w:szCs w:val="24"/>
        </w:rPr>
      </w:pPr>
      <w:r w:rsidRPr="0050523A">
        <w:rPr>
          <w:rFonts w:cstheme="minorHAnsi"/>
          <w:sz w:val="24"/>
          <w:szCs w:val="24"/>
        </w:rPr>
        <w:t>Projekti odnosno projektne ideje kojima nedostaju osnovni elementi za provedbu kao što su: neriješeni imovinsko-pravni i formalno-pravni odnosi, nedefinirane projektne aktivnosti, nedostatna projektno-tehnička dokumentacija, nepoznati nositelji i partneri, nepoznata visina ukupne investicije i ostalih troškova, nepoznati izvori financiranja i dr.</w:t>
      </w:r>
    </w:p>
    <w:p w14:paraId="0D91233B"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Srednji stupanj spremnosti za provedbu:</w:t>
      </w:r>
    </w:p>
    <w:p w14:paraId="140154F2" w14:textId="77777777" w:rsidR="004150CE" w:rsidRPr="0050523A" w:rsidRDefault="004150CE" w:rsidP="0050523A">
      <w:pPr>
        <w:spacing w:line="276" w:lineRule="auto"/>
        <w:jc w:val="both"/>
        <w:rPr>
          <w:rFonts w:cstheme="minorHAnsi"/>
          <w:sz w:val="24"/>
          <w:szCs w:val="24"/>
        </w:rPr>
      </w:pPr>
      <w:r w:rsidRPr="0050523A">
        <w:rPr>
          <w:rFonts w:cstheme="minorHAnsi"/>
          <w:sz w:val="24"/>
          <w:szCs w:val="24"/>
        </w:rPr>
        <w:t>Projekti koji su samo djelomično spremni kao što su: u pravilu riješeni ili će ubrzo biti riješeni imovinsko-pravni i formalno-pravni odnosi, definirane su ključne aktivnosti, definirani nositelj i partneri, ali nedostaje dio potrebne projektne dokumentacije kako bi bili potpuno spremni za provedbu. Najčešće nedostaju glavni/izvedbeni projekti i finalni troškovnici, suglasnosti mjerodavnih tijela, potrebne studije (poput studije izvodljivosti i studije utjecaja na okoliš) i sl.</w:t>
      </w:r>
    </w:p>
    <w:p w14:paraId="12247879" w14:textId="77777777" w:rsidR="004150CE" w:rsidRPr="0050523A" w:rsidRDefault="004150CE" w:rsidP="0050523A">
      <w:pPr>
        <w:spacing w:line="276" w:lineRule="auto"/>
        <w:jc w:val="both"/>
        <w:rPr>
          <w:rFonts w:cstheme="minorHAnsi"/>
          <w:i/>
          <w:sz w:val="24"/>
          <w:szCs w:val="24"/>
          <w:u w:val="single"/>
        </w:rPr>
      </w:pPr>
      <w:r w:rsidRPr="0050523A">
        <w:rPr>
          <w:rFonts w:cstheme="minorHAnsi"/>
          <w:i/>
          <w:sz w:val="24"/>
          <w:szCs w:val="24"/>
          <w:u w:val="single"/>
        </w:rPr>
        <w:t>Visoki stupanj spremnosti za provedbu:</w:t>
      </w:r>
    </w:p>
    <w:p w14:paraId="1C2E620C" w14:textId="77777777" w:rsidR="004150CE" w:rsidRPr="0050523A" w:rsidRDefault="004150CE" w:rsidP="0050523A">
      <w:pPr>
        <w:spacing w:line="276" w:lineRule="auto"/>
        <w:jc w:val="both"/>
        <w:rPr>
          <w:rFonts w:cstheme="minorHAnsi"/>
          <w:sz w:val="24"/>
          <w:szCs w:val="24"/>
        </w:rPr>
      </w:pPr>
      <w:r w:rsidRPr="0050523A">
        <w:rPr>
          <w:rFonts w:cstheme="minorHAnsi"/>
          <w:sz w:val="24"/>
          <w:szCs w:val="24"/>
        </w:rPr>
        <w:t>Projekti kod kojih su riješeni imovinsko-pravni i formalno-pravni odnosi, te posjeduju svu potrebnu projektno-tehničku dokumentaciju, potrebne dozvole i studije, te su u potpunosti spremni za provedbu.</w:t>
      </w:r>
    </w:p>
    <w:p w14:paraId="3A7420A7" w14:textId="77777777" w:rsidR="004150CE" w:rsidRPr="0050523A" w:rsidRDefault="004150CE" w:rsidP="0050523A">
      <w:pPr>
        <w:spacing w:line="276" w:lineRule="auto"/>
        <w:jc w:val="both"/>
        <w:rPr>
          <w:rFonts w:cstheme="minorHAnsi"/>
          <w:sz w:val="24"/>
          <w:szCs w:val="24"/>
        </w:rPr>
      </w:pPr>
    </w:p>
    <w:p w14:paraId="14158CA6" w14:textId="77777777" w:rsidR="004150CE" w:rsidRPr="0050523A" w:rsidRDefault="004150CE" w:rsidP="00376AA8">
      <w:pPr>
        <w:pStyle w:val="Naslov2"/>
      </w:pPr>
      <w:bookmarkStart w:id="23" w:name="_Toc70710345"/>
      <w:bookmarkStart w:id="24" w:name="_Toc70710948"/>
      <w:bookmarkStart w:id="25" w:name="_Toc108958939"/>
      <w:bookmarkStart w:id="26" w:name="_Toc108959124"/>
      <w:bookmarkStart w:id="27" w:name="_Toc108979552"/>
      <w:r w:rsidRPr="0050523A">
        <w:lastRenderedPageBreak/>
        <w:t>2.4. Nadzor provedbe i evaluacija Akcijskog plana</w:t>
      </w:r>
      <w:bookmarkEnd w:id="23"/>
      <w:bookmarkEnd w:id="24"/>
      <w:bookmarkEnd w:id="25"/>
      <w:bookmarkEnd w:id="26"/>
      <w:bookmarkEnd w:id="27"/>
    </w:p>
    <w:p w14:paraId="19C177F3" w14:textId="77777777" w:rsidR="004150CE" w:rsidRPr="0050523A" w:rsidRDefault="004150CE" w:rsidP="0050523A">
      <w:pPr>
        <w:spacing w:line="276" w:lineRule="auto"/>
        <w:jc w:val="both"/>
        <w:rPr>
          <w:rFonts w:cstheme="minorHAnsi"/>
          <w:b/>
          <w:sz w:val="24"/>
          <w:szCs w:val="24"/>
          <w:u w:val="single"/>
        </w:rPr>
      </w:pPr>
    </w:p>
    <w:p w14:paraId="2E236F3C" w14:textId="0A3077FA" w:rsidR="004150CE" w:rsidRPr="0050523A" w:rsidRDefault="004150CE" w:rsidP="0050523A">
      <w:pPr>
        <w:spacing w:line="276" w:lineRule="auto"/>
        <w:jc w:val="both"/>
        <w:rPr>
          <w:rFonts w:cstheme="minorHAnsi"/>
          <w:sz w:val="24"/>
          <w:szCs w:val="24"/>
        </w:rPr>
      </w:pPr>
      <w:r w:rsidRPr="0050523A">
        <w:rPr>
          <w:rFonts w:cstheme="minorHAnsi"/>
          <w:sz w:val="24"/>
          <w:szCs w:val="24"/>
        </w:rPr>
        <w:t xml:space="preserve">Nadzor provedbe Akcijskog plana provodi se kvartalno, a evaluacija najmanje jednom godišnje. Tijelo koje vrši nadzor i evaluaciju je Radni tim za definiranje, pripremu, provedbu, monitoring i evaluaciju projekata. Radni tim osniva Općina Sveta Nedelja, a rezultati evaluacije predstavljaju se u godišnjem izvješću Radnog tima. </w:t>
      </w:r>
    </w:p>
    <w:p w14:paraId="206F0EFD" w14:textId="77777777" w:rsidR="004150CE" w:rsidRPr="0050523A" w:rsidRDefault="004150CE" w:rsidP="0050523A">
      <w:pPr>
        <w:spacing w:line="276" w:lineRule="auto"/>
        <w:jc w:val="both"/>
        <w:rPr>
          <w:rFonts w:cstheme="minorHAnsi"/>
          <w:sz w:val="24"/>
          <w:szCs w:val="24"/>
        </w:rPr>
      </w:pPr>
    </w:p>
    <w:p w14:paraId="4B18A92B" w14:textId="77777777" w:rsidR="004150CE" w:rsidRPr="0050523A" w:rsidRDefault="004150CE" w:rsidP="0050523A">
      <w:pPr>
        <w:spacing w:line="276" w:lineRule="auto"/>
        <w:jc w:val="both"/>
        <w:rPr>
          <w:rFonts w:cstheme="minorHAnsi"/>
          <w:sz w:val="24"/>
          <w:szCs w:val="24"/>
        </w:rPr>
      </w:pPr>
    </w:p>
    <w:p w14:paraId="0C1EB928" w14:textId="7401F5A9" w:rsidR="004150CE" w:rsidRDefault="004150CE" w:rsidP="0050523A">
      <w:pPr>
        <w:spacing w:line="276" w:lineRule="auto"/>
        <w:jc w:val="both"/>
        <w:rPr>
          <w:rFonts w:cstheme="minorHAnsi"/>
          <w:sz w:val="24"/>
          <w:szCs w:val="24"/>
        </w:rPr>
      </w:pPr>
    </w:p>
    <w:p w14:paraId="0A3A4DEF" w14:textId="79CC6EE9" w:rsidR="00EA11ED" w:rsidRDefault="00EA11ED" w:rsidP="0050523A">
      <w:pPr>
        <w:spacing w:line="276" w:lineRule="auto"/>
        <w:jc w:val="both"/>
        <w:rPr>
          <w:rFonts w:cstheme="minorHAnsi"/>
          <w:sz w:val="24"/>
          <w:szCs w:val="24"/>
        </w:rPr>
      </w:pPr>
    </w:p>
    <w:p w14:paraId="32C7DD7A" w14:textId="38885C79" w:rsidR="00EA11ED" w:rsidRDefault="00EA11ED" w:rsidP="0050523A">
      <w:pPr>
        <w:spacing w:line="276" w:lineRule="auto"/>
        <w:jc w:val="both"/>
        <w:rPr>
          <w:rFonts w:cstheme="minorHAnsi"/>
          <w:sz w:val="24"/>
          <w:szCs w:val="24"/>
        </w:rPr>
      </w:pPr>
    </w:p>
    <w:p w14:paraId="62506EEA" w14:textId="42BBE27F" w:rsidR="00EA11ED" w:rsidRDefault="00EA11ED" w:rsidP="0050523A">
      <w:pPr>
        <w:spacing w:line="276" w:lineRule="auto"/>
        <w:jc w:val="both"/>
        <w:rPr>
          <w:rFonts w:cstheme="minorHAnsi"/>
          <w:sz w:val="24"/>
          <w:szCs w:val="24"/>
        </w:rPr>
      </w:pPr>
    </w:p>
    <w:p w14:paraId="3CECF3A9" w14:textId="694C65D8" w:rsidR="00EA11ED" w:rsidRDefault="00EA11ED" w:rsidP="0050523A">
      <w:pPr>
        <w:spacing w:line="276" w:lineRule="auto"/>
        <w:jc w:val="both"/>
        <w:rPr>
          <w:rFonts w:cstheme="minorHAnsi"/>
          <w:sz w:val="24"/>
          <w:szCs w:val="24"/>
        </w:rPr>
      </w:pPr>
    </w:p>
    <w:p w14:paraId="32EC0C4D" w14:textId="24A0B0FA" w:rsidR="00EA11ED" w:rsidRDefault="00EA11ED" w:rsidP="0050523A">
      <w:pPr>
        <w:spacing w:line="276" w:lineRule="auto"/>
        <w:jc w:val="both"/>
        <w:rPr>
          <w:rFonts w:cstheme="minorHAnsi"/>
          <w:sz w:val="24"/>
          <w:szCs w:val="24"/>
        </w:rPr>
      </w:pPr>
    </w:p>
    <w:p w14:paraId="43B239D7" w14:textId="2761D0D6" w:rsidR="00EA11ED" w:rsidRDefault="00EA11ED" w:rsidP="0050523A">
      <w:pPr>
        <w:spacing w:line="276" w:lineRule="auto"/>
        <w:jc w:val="both"/>
        <w:rPr>
          <w:rFonts w:cstheme="minorHAnsi"/>
          <w:sz w:val="24"/>
          <w:szCs w:val="24"/>
        </w:rPr>
      </w:pPr>
    </w:p>
    <w:p w14:paraId="6E957283" w14:textId="76570472" w:rsidR="00EA11ED" w:rsidRDefault="00EA11ED" w:rsidP="0050523A">
      <w:pPr>
        <w:spacing w:line="276" w:lineRule="auto"/>
        <w:jc w:val="both"/>
        <w:rPr>
          <w:rFonts w:cstheme="minorHAnsi"/>
          <w:sz w:val="24"/>
          <w:szCs w:val="24"/>
        </w:rPr>
      </w:pPr>
    </w:p>
    <w:p w14:paraId="0352892C" w14:textId="106504ED" w:rsidR="00EA11ED" w:rsidRDefault="00EA11ED" w:rsidP="0050523A">
      <w:pPr>
        <w:spacing w:line="276" w:lineRule="auto"/>
        <w:jc w:val="both"/>
        <w:rPr>
          <w:rFonts w:cstheme="minorHAnsi"/>
          <w:sz w:val="24"/>
          <w:szCs w:val="24"/>
        </w:rPr>
      </w:pPr>
    </w:p>
    <w:p w14:paraId="0E7AA476" w14:textId="1203FB5E" w:rsidR="00EA11ED" w:rsidRDefault="00EA11ED" w:rsidP="0050523A">
      <w:pPr>
        <w:spacing w:line="276" w:lineRule="auto"/>
        <w:jc w:val="both"/>
        <w:rPr>
          <w:rFonts w:cstheme="minorHAnsi"/>
          <w:sz w:val="24"/>
          <w:szCs w:val="24"/>
        </w:rPr>
      </w:pPr>
    </w:p>
    <w:p w14:paraId="3DCEF6FA" w14:textId="47E5A6A4" w:rsidR="00EA11ED" w:rsidRDefault="00EA11ED" w:rsidP="0050523A">
      <w:pPr>
        <w:spacing w:line="276" w:lineRule="auto"/>
        <w:jc w:val="both"/>
        <w:rPr>
          <w:rFonts w:cstheme="minorHAnsi"/>
          <w:sz w:val="24"/>
          <w:szCs w:val="24"/>
        </w:rPr>
      </w:pPr>
    </w:p>
    <w:p w14:paraId="5036C8E7" w14:textId="60C63243" w:rsidR="00EA11ED" w:rsidRDefault="00EA11ED" w:rsidP="0050523A">
      <w:pPr>
        <w:spacing w:line="276" w:lineRule="auto"/>
        <w:jc w:val="both"/>
        <w:rPr>
          <w:rFonts w:cstheme="minorHAnsi"/>
          <w:sz w:val="24"/>
          <w:szCs w:val="24"/>
        </w:rPr>
      </w:pPr>
    </w:p>
    <w:p w14:paraId="2E832735" w14:textId="7883E12F" w:rsidR="00EA11ED" w:rsidRDefault="00EA11ED" w:rsidP="0050523A">
      <w:pPr>
        <w:spacing w:line="276" w:lineRule="auto"/>
        <w:jc w:val="both"/>
        <w:rPr>
          <w:rFonts w:cstheme="minorHAnsi"/>
          <w:sz w:val="24"/>
          <w:szCs w:val="24"/>
        </w:rPr>
      </w:pPr>
    </w:p>
    <w:p w14:paraId="7662CC78" w14:textId="474B164C" w:rsidR="00EA11ED" w:rsidRDefault="00EA11ED" w:rsidP="0050523A">
      <w:pPr>
        <w:spacing w:line="276" w:lineRule="auto"/>
        <w:jc w:val="both"/>
        <w:rPr>
          <w:rFonts w:cstheme="minorHAnsi"/>
          <w:sz w:val="24"/>
          <w:szCs w:val="24"/>
        </w:rPr>
      </w:pPr>
    </w:p>
    <w:p w14:paraId="26A34172" w14:textId="6012721A" w:rsidR="00EA11ED" w:rsidRDefault="00EA11ED" w:rsidP="0050523A">
      <w:pPr>
        <w:spacing w:line="276" w:lineRule="auto"/>
        <w:jc w:val="both"/>
        <w:rPr>
          <w:rFonts w:cstheme="minorHAnsi"/>
          <w:sz w:val="24"/>
          <w:szCs w:val="24"/>
        </w:rPr>
      </w:pPr>
    </w:p>
    <w:p w14:paraId="3EB0386C" w14:textId="09714D12" w:rsidR="00EA11ED" w:rsidRDefault="00EA11ED" w:rsidP="0050523A">
      <w:pPr>
        <w:spacing w:line="276" w:lineRule="auto"/>
        <w:jc w:val="both"/>
        <w:rPr>
          <w:rFonts w:cstheme="minorHAnsi"/>
          <w:sz w:val="24"/>
          <w:szCs w:val="24"/>
        </w:rPr>
      </w:pPr>
    </w:p>
    <w:p w14:paraId="5AA66A1A" w14:textId="3D415AFC" w:rsidR="00EA11ED" w:rsidRDefault="00EA11ED" w:rsidP="0050523A">
      <w:pPr>
        <w:spacing w:line="276" w:lineRule="auto"/>
        <w:jc w:val="both"/>
        <w:rPr>
          <w:rFonts w:cstheme="minorHAnsi"/>
          <w:sz w:val="24"/>
          <w:szCs w:val="24"/>
        </w:rPr>
      </w:pPr>
    </w:p>
    <w:p w14:paraId="0F4C52D6" w14:textId="7E1294AF" w:rsidR="00EA11ED" w:rsidRDefault="00EA11ED" w:rsidP="0050523A">
      <w:pPr>
        <w:spacing w:line="276" w:lineRule="auto"/>
        <w:jc w:val="both"/>
        <w:rPr>
          <w:rFonts w:cstheme="minorHAnsi"/>
          <w:sz w:val="24"/>
          <w:szCs w:val="24"/>
        </w:rPr>
      </w:pPr>
    </w:p>
    <w:p w14:paraId="29DEFF94" w14:textId="6AFF89EF" w:rsidR="00EA11ED" w:rsidRDefault="00EA11ED" w:rsidP="0050523A">
      <w:pPr>
        <w:spacing w:line="276" w:lineRule="auto"/>
        <w:jc w:val="both"/>
        <w:rPr>
          <w:rFonts w:cstheme="minorHAnsi"/>
          <w:sz w:val="24"/>
          <w:szCs w:val="24"/>
        </w:rPr>
      </w:pPr>
    </w:p>
    <w:p w14:paraId="685B865D" w14:textId="1A3E9765" w:rsidR="00EA11ED" w:rsidRDefault="00EA11ED" w:rsidP="0050523A">
      <w:pPr>
        <w:spacing w:line="276" w:lineRule="auto"/>
        <w:jc w:val="both"/>
        <w:rPr>
          <w:rFonts w:cstheme="minorHAnsi"/>
          <w:sz w:val="24"/>
          <w:szCs w:val="24"/>
        </w:rPr>
      </w:pPr>
    </w:p>
    <w:p w14:paraId="11B1E18A" w14:textId="77777777" w:rsidR="004150CE" w:rsidRPr="0050523A" w:rsidRDefault="004150CE" w:rsidP="0050523A">
      <w:pPr>
        <w:spacing w:line="276" w:lineRule="auto"/>
        <w:jc w:val="both"/>
        <w:rPr>
          <w:rFonts w:cstheme="minorHAnsi"/>
          <w:sz w:val="24"/>
          <w:szCs w:val="24"/>
        </w:rPr>
      </w:pPr>
    </w:p>
    <w:p w14:paraId="702632D6" w14:textId="77777777" w:rsidR="004150CE" w:rsidRPr="0050523A" w:rsidRDefault="004150CE" w:rsidP="00376AA8">
      <w:pPr>
        <w:pStyle w:val="Naslov1"/>
      </w:pPr>
      <w:bookmarkStart w:id="28" w:name="_Toc70710346"/>
      <w:bookmarkStart w:id="29" w:name="_Toc70710949"/>
      <w:bookmarkStart w:id="30" w:name="_Toc108958940"/>
      <w:bookmarkStart w:id="31" w:name="_Toc108959125"/>
      <w:bookmarkStart w:id="32" w:name="_Toc108979553"/>
      <w:r w:rsidRPr="0050523A">
        <w:lastRenderedPageBreak/>
        <w:t>3. OPĆI PODACI</w:t>
      </w:r>
      <w:bookmarkEnd w:id="28"/>
      <w:bookmarkEnd w:id="29"/>
      <w:bookmarkEnd w:id="30"/>
      <w:bookmarkEnd w:id="31"/>
      <w:bookmarkEnd w:id="32"/>
    </w:p>
    <w:p w14:paraId="0479356E" w14:textId="77777777" w:rsidR="004150CE" w:rsidRPr="0050523A" w:rsidRDefault="004150CE" w:rsidP="0050523A">
      <w:pPr>
        <w:spacing w:line="276" w:lineRule="auto"/>
        <w:jc w:val="both"/>
        <w:rPr>
          <w:rFonts w:cstheme="minorHAnsi"/>
          <w:sz w:val="24"/>
          <w:szCs w:val="24"/>
        </w:rPr>
      </w:pPr>
    </w:p>
    <w:p w14:paraId="39036FD7" w14:textId="3FA7CD36" w:rsidR="004150CE" w:rsidRPr="0050523A" w:rsidRDefault="004150CE" w:rsidP="00376AA8">
      <w:pPr>
        <w:pStyle w:val="Naslov2"/>
      </w:pPr>
      <w:bookmarkStart w:id="33" w:name="_Toc70710347"/>
      <w:bookmarkStart w:id="34" w:name="_Toc70710950"/>
      <w:bookmarkStart w:id="35" w:name="_Toc108958941"/>
      <w:bookmarkStart w:id="36" w:name="_Toc108959126"/>
      <w:bookmarkStart w:id="37" w:name="_Toc108979554"/>
      <w:r w:rsidRPr="0050523A">
        <w:t xml:space="preserve">3.1. </w:t>
      </w:r>
      <w:proofErr w:type="spellStart"/>
      <w:r w:rsidRPr="0050523A">
        <w:t>Socio</w:t>
      </w:r>
      <w:proofErr w:type="spellEnd"/>
      <w:r w:rsidRPr="0050523A">
        <w:t>-ekonomsko okruženje</w:t>
      </w:r>
      <w:bookmarkEnd w:id="33"/>
      <w:bookmarkEnd w:id="34"/>
      <w:bookmarkEnd w:id="35"/>
      <w:bookmarkEnd w:id="36"/>
      <w:bookmarkEnd w:id="37"/>
    </w:p>
    <w:p w14:paraId="237861C4" w14:textId="5C4B6B2D" w:rsidR="004A5C30" w:rsidRPr="0050523A" w:rsidRDefault="004A5C30" w:rsidP="0050523A">
      <w:pPr>
        <w:spacing w:line="276" w:lineRule="auto"/>
        <w:jc w:val="both"/>
        <w:rPr>
          <w:rFonts w:cstheme="minorHAnsi"/>
          <w:sz w:val="24"/>
          <w:szCs w:val="24"/>
        </w:rPr>
      </w:pPr>
    </w:p>
    <w:p w14:paraId="545B886B" w14:textId="6A1E4A6D" w:rsidR="004A5C30" w:rsidRPr="0050523A" w:rsidRDefault="004A5C30" w:rsidP="00376AA8">
      <w:pPr>
        <w:pStyle w:val="Naslov3"/>
      </w:pPr>
      <w:bookmarkStart w:id="38" w:name="_Toc108958942"/>
      <w:bookmarkStart w:id="39" w:name="_Toc108959127"/>
      <w:bookmarkStart w:id="40" w:name="_Toc108979555"/>
      <w:r w:rsidRPr="0050523A">
        <w:t>3.1.1. Prostorni položaj i administrativno uređenje</w:t>
      </w:r>
      <w:bookmarkEnd w:id="38"/>
      <w:bookmarkEnd w:id="39"/>
      <w:bookmarkEnd w:id="40"/>
    </w:p>
    <w:p w14:paraId="53E64B65" w14:textId="77777777" w:rsidR="004150CE" w:rsidRPr="0050523A" w:rsidRDefault="004150CE" w:rsidP="0050523A">
      <w:pPr>
        <w:spacing w:line="276" w:lineRule="auto"/>
        <w:jc w:val="both"/>
        <w:rPr>
          <w:rFonts w:cstheme="minorHAnsi"/>
          <w:sz w:val="24"/>
          <w:szCs w:val="24"/>
        </w:rPr>
      </w:pPr>
    </w:p>
    <w:p w14:paraId="44E735B0" w14:textId="77777777" w:rsidR="004150CE" w:rsidRPr="0050523A" w:rsidRDefault="004150CE" w:rsidP="0050523A">
      <w:pPr>
        <w:spacing w:line="276" w:lineRule="auto"/>
        <w:jc w:val="both"/>
        <w:rPr>
          <w:rFonts w:cstheme="minorHAnsi"/>
          <w:sz w:val="24"/>
          <w:szCs w:val="24"/>
        </w:rPr>
      </w:pPr>
      <w:r w:rsidRPr="0050523A">
        <w:rPr>
          <w:rFonts w:cstheme="minorHAnsi"/>
          <w:sz w:val="24"/>
          <w:szCs w:val="24"/>
        </w:rPr>
        <w:t>Istarska  županija obuhvaća veći dio Istre - najvećeg jadranskog poluotoka. Najzapadnija točka Republike Hrvatske je u Istarskoj županiji (</w:t>
      </w:r>
      <w:proofErr w:type="spellStart"/>
      <w:r w:rsidRPr="0050523A">
        <w:rPr>
          <w:rFonts w:cstheme="minorHAnsi"/>
          <w:sz w:val="24"/>
          <w:szCs w:val="24"/>
        </w:rPr>
        <w:t>Bašanija</w:t>
      </w:r>
      <w:proofErr w:type="spellEnd"/>
      <w:r w:rsidRPr="0050523A">
        <w:rPr>
          <w:rFonts w:cstheme="minorHAnsi"/>
          <w:sz w:val="24"/>
          <w:szCs w:val="24"/>
        </w:rPr>
        <w:t xml:space="preserve">, rt Lako) na 45° sjeverne zemljopisne širine. Smještena u sjeveroistočnom dijelu Jadranskog mora, Istra je s tri strane okružena morem, a sjevernu granicu prema kopnu čini linija između </w:t>
      </w:r>
      <w:proofErr w:type="spellStart"/>
      <w:r w:rsidRPr="0050523A">
        <w:rPr>
          <w:rFonts w:cstheme="minorHAnsi"/>
          <w:sz w:val="24"/>
          <w:szCs w:val="24"/>
        </w:rPr>
        <w:t>Miljskog</w:t>
      </w:r>
      <w:proofErr w:type="spellEnd"/>
      <w:r w:rsidRPr="0050523A">
        <w:rPr>
          <w:rFonts w:cstheme="minorHAnsi"/>
          <w:sz w:val="24"/>
          <w:szCs w:val="24"/>
        </w:rPr>
        <w:t xml:space="preserve"> zaljeva (</w:t>
      </w:r>
      <w:proofErr w:type="spellStart"/>
      <w:r w:rsidRPr="0050523A">
        <w:rPr>
          <w:rFonts w:cstheme="minorHAnsi"/>
          <w:sz w:val="24"/>
          <w:szCs w:val="24"/>
        </w:rPr>
        <w:t>Muggia</w:t>
      </w:r>
      <w:proofErr w:type="spellEnd"/>
      <w:r w:rsidRPr="0050523A">
        <w:rPr>
          <w:rFonts w:cstheme="minorHAnsi"/>
          <w:sz w:val="24"/>
          <w:szCs w:val="24"/>
        </w:rPr>
        <w:t xml:space="preserve">) u neposrednoj blizini Trsta i </w:t>
      </w:r>
      <w:proofErr w:type="spellStart"/>
      <w:r w:rsidRPr="0050523A">
        <w:rPr>
          <w:rFonts w:cstheme="minorHAnsi"/>
          <w:sz w:val="24"/>
          <w:szCs w:val="24"/>
        </w:rPr>
        <w:t>Prelučkog</w:t>
      </w:r>
      <w:proofErr w:type="spellEnd"/>
      <w:r w:rsidRPr="0050523A">
        <w:rPr>
          <w:rFonts w:cstheme="minorHAnsi"/>
          <w:sz w:val="24"/>
          <w:szCs w:val="24"/>
        </w:rPr>
        <w:t xml:space="preserve"> zaljeva, u neposrednoj blizini Rijeke. Tako povoljnim zemljopisnim položajem, gotovo u srcu Europe, na pola puta između ekvatora i sjevernog pola, Istra je oduvijek predstavljala most koji je povezivao srednjoeuropski kontinentalni prostor s mediteranskim.</w:t>
      </w:r>
    </w:p>
    <w:p w14:paraId="75036C2A" w14:textId="55F1FD20" w:rsidR="004150CE" w:rsidRPr="0050523A" w:rsidRDefault="004150CE" w:rsidP="00381B3D">
      <w:pPr>
        <w:pStyle w:val="Naslov5"/>
        <w:rPr>
          <w:i w:val="0"/>
        </w:rPr>
      </w:pPr>
      <w:bookmarkStart w:id="41" w:name="_Toc371374088"/>
      <w:bookmarkStart w:id="42" w:name="_Toc371378080"/>
      <w:bookmarkStart w:id="43" w:name="_Toc371379883"/>
      <w:bookmarkStart w:id="44" w:name="_Toc374456778"/>
      <w:bookmarkStart w:id="45" w:name="_Toc3982029"/>
      <w:bookmarkStart w:id="46" w:name="_Toc70710951"/>
      <w:bookmarkStart w:id="47" w:name="_Toc108979556"/>
      <w:r w:rsidRPr="0050523A">
        <w:t>Slika 1: Geografski položaj Istarske županije</w:t>
      </w:r>
      <w:bookmarkEnd w:id="41"/>
      <w:bookmarkEnd w:id="42"/>
      <w:bookmarkEnd w:id="43"/>
      <w:bookmarkEnd w:id="44"/>
      <w:bookmarkEnd w:id="45"/>
      <w:bookmarkEnd w:id="46"/>
      <w:bookmarkEnd w:id="47"/>
    </w:p>
    <w:p w14:paraId="1F596F30" w14:textId="77777777" w:rsidR="004150CE" w:rsidRPr="004150CE" w:rsidRDefault="004150CE" w:rsidP="004150CE">
      <w:r w:rsidRPr="004150CE">
        <w:rPr>
          <w:noProof/>
        </w:rPr>
        <w:drawing>
          <wp:inline distT="0" distB="0" distL="0" distR="0" wp14:anchorId="1CC37C06" wp14:editId="1279B192">
            <wp:extent cx="3234632" cy="2943225"/>
            <wp:effectExtent l="0" t="0" r="4445" b="0"/>
            <wp:docPr id="2" name="Slika 2" descr="C:\Users\Manuela\Desktop\Snap 2014-06-15 at 2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Desktop\Snap 2014-06-15 at 20.21.32.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37683" cy="2946001"/>
                    </a:xfrm>
                    <a:prstGeom prst="rect">
                      <a:avLst/>
                    </a:prstGeom>
                    <a:noFill/>
                    <a:ln>
                      <a:noFill/>
                    </a:ln>
                  </pic:spPr>
                </pic:pic>
              </a:graphicData>
            </a:graphic>
          </wp:inline>
        </w:drawing>
      </w:r>
    </w:p>
    <w:p w14:paraId="450B3584" w14:textId="77777777" w:rsidR="004150CE" w:rsidRPr="004150CE" w:rsidRDefault="004150CE" w:rsidP="004150CE">
      <w:r w:rsidRPr="004150CE">
        <w:t xml:space="preserve">Izvor: </w:t>
      </w:r>
      <w:hyperlink r:id="rId13" w:history="1">
        <w:r w:rsidRPr="004150CE">
          <w:rPr>
            <w:rStyle w:val="Hiperveza"/>
          </w:rPr>
          <w:t>www.istra-istria.hr/index.php?id=263</w:t>
        </w:r>
      </w:hyperlink>
      <w:r w:rsidRPr="004150CE">
        <w:t xml:space="preserve">   </w:t>
      </w:r>
    </w:p>
    <w:p w14:paraId="5A10E1D1" w14:textId="77777777" w:rsidR="004150CE" w:rsidRPr="0050523A" w:rsidRDefault="004150CE" w:rsidP="0050523A">
      <w:pPr>
        <w:spacing w:line="276" w:lineRule="auto"/>
        <w:jc w:val="both"/>
        <w:rPr>
          <w:sz w:val="24"/>
          <w:szCs w:val="24"/>
        </w:rPr>
      </w:pPr>
      <w:r w:rsidRPr="0050523A">
        <w:rPr>
          <w:b/>
          <w:bCs/>
          <w:sz w:val="24"/>
          <w:szCs w:val="24"/>
        </w:rPr>
        <w:t>Površina</w:t>
      </w:r>
      <w:r w:rsidRPr="0050523A">
        <w:rPr>
          <w:sz w:val="24"/>
          <w:szCs w:val="24"/>
        </w:rPr>
        <w:t xml:space="preserve"> - Istarski poluotok obuhvaća površinu od 3.476 četvornih kilometara. To područje dijele tri države: Hrvatska, Slovenija i Italija. Vrlo malen dio Istre, tek sjeverna strana </w:t>
      </w:r>
      <w:proofErr w:type="spellStart"/>
      <w:r w:rsidRPr="0050523A">
        <w:rPr>
          <w:sz w:val="24"/>
          <w:szCs w:val="24"/>
        </w:rPr>
        <w:t>Miljskoga</w:t>
      </w:r>
      <w:proofErr w:type="spellEnd"/>
      <w:r w:rsidRPr="0050523A">
        <w:rPr>
          <w:sz w:val="24"/>
          <w:szCs w:val="24"/>
        </w:rPr>
        <w:t xml:space="preserve"> poluotoka, pripada Republici Italiji. Slovensko primorje s Koparskim zaljevom i dijelom Piranskoga zaljeva do ušća rijeke Dragonje dio je Republike Slovenije. Najveći dio, ili 3.130 četvornih kilometara (90% površine), pripada Republici Hrvatskoj. Većina hrvatskog dijela poluotoka nalazi se u Istarskoj županiji, površine 2.820 četvornih kilometara, što je 4,98% </w:t>
      </w:r>
      <w:r w:rsidRPr="0050523A">
        <w:rPr>
          <w:sz w:val="24"/>
          <w:szCs w:val="24"/>
        </w:rPr>
        <w:lastRenderedPageBreak/>
        <w:t>ukupne površine Republike Hrvatske. Ostali dio administrativno-teritorijalno pripada Primorsko-goranskog županiji.</w:t>
      </w:r>
      <w:r w:rsidRPr="0050523A">
        <w:rPr>
          <w:sz w:val="24"/>
          <w:szCs w:val="24"/>
          <w:vertAlign w:val="superscript"/>
        </w:rPr>
        <w:footnoteReference w:id="1"/>
      </w:r>
    </w:p>
    <w:p w14:paraId="54B3F919" w14:textId="77777777" w:rsidR="004150CE" w:rsidRPr="0050523A" w:rsidRDefault="004150CE" w:rsidP="0050523A">
      <w:pPr>
        <w:spacing w:line="276" w:lineRule="auto"/>
        <w:jc w:val="both"/>
        <w:rPr>
          <w:sz w:val="24"/>
          <w:szCs w:val="24"/>
        </w:rPr>
      </w:pPr>
      <w:r w:rsidRPr="0050523A">
        <w:rPr>
          <w:sz w:val="24"/>
          <w:szCs w:val="24"/>
        </w:rPr>
        <w:t>Administrativno je Istarska županija podijeljena na 41 teritorijalnu jedinicu lokalne samouprave odnosno na 10 gradova i 31 općinu.</w:t>
      </w:r>
    </w:p>
    <w:p w14:paraId="17681CAF" w14:textId="77777777" w:rsidR="004150CE" w:rsidRPr="0050523A" w:rsidRDefault="004150CE" w:rsidP="0050523A">
      <w:pPr>
        <w:numPr>
          <w:ilvl w:val="0"/>
          <w:numId w:val="2"/>
        </w:numPr>
        <w:spacing w:line="276" w:lineRule="auto"/>
        <w:jc w:val="both"/>
        <w:rPr>
          <w:sz w:val="24"/>
          <w:szCs w:val="24"/>
        </w:rPr>
      </w:pPr>
      <w:r w:rsidRPr="0050523A">
        <w:rPr>
          <w:sz w:val="24"/>
          <w:szCs w:val="24"/>
        </w:rPr>
        <w:t>Površina Istre - 2.820 km²;</w:t>
      </w:r>
    </w:p>
    <w:p w14:paraId="10212EEF" w14:textId="77777777" w:rsidR="004150CE" w:rsidRPr="0050523A" w:rsidRDefault="004150CE" w:rsidP="0050523A">
      <w:pPr>
        <w:numPr>
          <w:ilvl w:val="0"/>
          <w:numId w:val="2"/>
        </w:numPr>
        <w:spacing w:line="276" w:lineRule="auto"/>
        <w:jc w:val="both"/>
        <w:rPr>
          <w:sz w:val="24"/>
          <w:szCs w:val="24"/>
        </w:rPr>
      </w:pPr>
      <w:r w:rsidRPr="0050523A">
        <w:rPr>
          <w:sz w:val="24"/>
          <w:szCs w:val="24"/>
        </w:rPr>
        <w:t>Broj stanovnika – 208.055 stanovnika, što čini 4,85% ukupnog stanovništva Republike Hrvatske (Popis stanovništva RH 2011. godine);</w:t>
      </w:r>
    </w:p>
    <w:p w14:paraId="641233A1" w14:textId="77777777" w:rsidR="004150CE" w:rsidRPr="0050523A" w:rsidRDefault="004150CE" w:rsidP="0050523A">
      <w:pPr>
        <w:numPr>
          <w:ilvl w:val="0"/>
          <w:numId w:val="2"/>
        </w:numPr>
        <w:spacing w:line="276" w:lineRule="auto"/>
        <w:jc w:val="both"/>
        <w:rPr>
          <w:sz w:val="24"/>
          <w:szCs w:val="24"/>
        </w:rPr>
      </w:pPr>
      <w:r w:rsidRPr="0050523A">
        <w:rPr>
          <w:sz w:val="24"/>
          <w:szCs w:val="24"/>
        </w:rPr>
        <w:t xml:space="preserve">Dužina obale - </w:t>
      </w:r>
      <w:smartTag w:uri="urn:schemas-microsoft-com:office:smarttags" w:element="metricconverter">
        <w:smartTagPr>
          <w:attr w:name="ProductID" w:val="445,1 km"/>
        </w:smartTagPr>
        <w:r w:rsidRPr="0050523A">
          <w:rPr>
            <w:sz w:val="24"/>
            <w:szCs w:val="24"/>
          </w:rPr>
          <w:t>445,1 km</w:t>
        </w:r>
      </w:smartTag>
      <w:r w:rsidRPr="0050523A">
        <w:rPr>
          <w:sz w:val="24"/>
          <w:szCs w:val="24"/>
        </w:rPr>
        <w:t xml:space="preserve"> (razvedena obala dvostruko je duža od cestovne);</w:t>
      </w:r>
    </w:p>
    <w:p w14:paraId="29539928" w14:textId="77777777" w:rsidR="004150CE" w:rsidRPr="0050523A" w:rsidRDefault="004150CE" w:rsidP="0050523A">
      <w:pPr>
        <w:numPr>
          <w:ilvl w:val="0"/>
          <w:numId w:val="2"/>
        </w:numPr>
        <w:spacing w:line="276" w:lineRule="auto"/>
        <w:jc w:val="both"/>
        <w:rPr>
          <w:sz w:val="24"/>
          <w:szCs w:val="24"/>
        </w:rPr>
      </w:pPr>
      <w:r w:rsidRPr="0050523A">
        <w:rPr>
          <w:sz w:val="24"/>
          <w:szCs w:val="24"/>
        </w:rPr>
        <w:t xml:space="preserve">Zapadna obala Istre duga je </w:t>
      </w:r>
      <w:smartTag w:uri="urn:schemas-microsoft-com:office:smarttags" w:element="metricconverter">
        <w:smartTagPr>
          <w:attr w:name="ProductID" w:val="242,5 km"/>
        </w:smartTagPr>
        <w:r w:rsidRPr="0050523A">
          <w:rPr>
            <w:sz w:val="24"/>
            <w:szCs w:val="24"/>
          </w:rPr>
          <w:t>242,5 km</w:t>
        </w:r>
      </w:smartTag>
      <w:r w:rsidRPr="0050523A">
        <w:rPr>
          <w:sz w:val="24"/>
          <w:szCs w:val="24"/>
        </w:rPr>
        <w:t xml:space="preserve">, s otocima </w:t>
      </w:r>
      <w:smartTag w:uri="urn:schemas-microsoft-com:office:smarttags" w:element="metricconverter">
        <w:smartTagPr>
          <w:attr w:name="ProductID" w:val="327,5 km"/>
        </w:smartTagPr>
        <w:r w:rsidRPr="0050523A">
          <w:rPr>
            <w:sz w:val="24"/>
            <w:szCs w:val="24"/>
          </w:rPr>
          <w:t>327,5 km</w:t>
        </w:r>
      </w:smartTag>
      <w:r w:rsidRPr="0050523A">
        <w:rPr>
          <w:sz w:val="24"/>
          <w:szCs w:val="24"/>
        </w:rPr>
        <w:t>;</w:t>
      </w:r>
    </w:p>
    <w:p w14:paraId="07275C11" w14:textId="77777777" w:rsidR="004150CE" w:rsidRPr="0050523A" w:rsidRDefault="004150CE" w:rsidP="0050523A">
      <w:pPr>
        <w:numPr>
          <w:ilvl w:val="0"/>
          <w:numId w:val="2"/>
        </w:numPr>
        <w:spacing w:line="276" w:lineRule="auto"/>
        <w:jc w:val="both"/>
        <w:rPr>
          <w:sz w:val="24"/>
          <w:szCs w:val="24"/>
        </w:rPr>
      </w:pPr>
      <w:r w:rsidRPr="0050523A">
        <w:rPr>
          <w:sz w:val="24"/>
          <w:szCs w:val="24"/>
        </w:rPr>
        <w:t xml:space="preserve">Istočna obala Istre duga je </w:t>
      </w:r>
      <w:smartTag w:uri="urn:schemas-microsoft-com:office:smarttags" w:element="metricconverter">
        <w:smartTagPr>
          <w:attr w:name="ProductID" w:val="202,6 km"/>
        </w:smartTagPr>
        <w:r w:rsidRPr="0050523A">
          <w:rPr>
            <w:sz w:val="24"/>
            <w:szCs w:val="24"/>
          </w:rPr>
          <w:t>202,6 km</w:t>
        </w:r>
      </w:smartTag>
      <w:r w:rsidRPr="0050523A">
        <w:rPr>
          <w:sz w:val="24"/>
          <w:szCs w:val="24"/>
        </w:rPr>
        <w:t xml:space="preserve">, s pripadajućim otočićima </w:t>
      </w:r>
      <w:smartTag w:uri="urn:schemas-microsoft-com:office:smarttags" w:element="metricconverter">
        <w:smartTagPr>
          <w:attr w:name="ProductID" w:val="212,4 km"/>
        </w:smartTagPr>
        <w:r w:rsidRPr="0050523A">
          <w:rPr>
            <w:sz w:val="24"/>
            <w:szCs w:val="24"/>
          </w:rPr>
          <w:t>212,4 km</w:t>
        </w:r>
      </w:smartTag>
      <w:r w:rsidRPr="0050523A">
        <w:rPr>
          <w:sz w:val="24"/>
          <w:szCs w:val="24"/>
        </w:rPr>
        <w:t>;</w:t>
      </w:r>
    </w:p>
    <w:p w14:paraId="0C03A510" w14:textId="77777777" w:rsidR="004150CE" w:rsidRPr="0050523A" w:rsidRDefault="004150CE" w:rsidP="0050523A">
      <w:pPr>
        <w:numPr>
          <w:ilvl w:val="0"/>
          <w:numId w:val="2"/>
        </w:numPr>
        <w:spacing w:line="276" w:lineRule="auto"/>
        <w:jc w:val="both"/>
        <w:rPr>
          <w:sz w:val="24"/>
          <w:szCs w:val="24"/>
        </w:rPr>
      </w:pPr>
      <w:r w:rsidRPr="0050523A">
        <w:rPr>
          <w:sz w:val="24"/>
          <w:szCs w:val="24"/>
        </w:rPr>
        <w:t>Administrativni centar - Pazin (8.638 stanovnika);</w:t>
      </w:r>
    </w:p>
    <w:p w14:paraId="02E002B9" w14:textId="77777777" w:rsidR="004150CE" w:rsidRPr="0050523A" w:rsidRDefault="004150CE" w:rsidP="0050523A">
      <w:pPr>
        <w:numPr>
          <w:ilvl w:val="0"/>
          <w:numId w:val="2"/>
        </w:numPr>
        <w:spacing w:line="276" w:lineRule="auto"/>
        <w:jc w:val="both"/>
        <w:rPr>
          <w:b/>
          <w:bCs/>
          <w:sz w:val="24"/>
          <w:szCs w:val="24"/>
        </w:rPr>
      </w:pPr>
      <w:r w:rsidRPr="0050523A">
        <w:rPr>
          <w:sz w:val="24"/>
          <w:szCs w:val="24"/>
        </w:rPr>
        <w:t>Ekonomski centar - Pula (57.460 stanovnika).</w:t>
      </w:r>
    </w:p>
    <w:p w14:paraId="2DCD6A01" w14:textId="19140855" w:rsidR="004150CE" w:rsidRPr="0050523A" w:rsidRDefault="004150CE" w:rsidP="0050523A">
      <w:pPr>
        <w:spacing w:line="276" w:lineRule="auto"/>
        <w:jc w:val="both"/>
        <w:rPr>
          <w:sz w:val="24"/>
          <w:szCs w:val="24"/>
        </w:rPr>
      </w:pPr>
      <w:r w:rsidRPr="0050523A">
        <w:rPr>
          <w:sz w:val="24"/>
          <w:szCs w:val="24"/>
        </w:rPr>
        <w:t>Općina Sv</w:t>
      </w:r>
      <w:r w:rsidR="00B94976">
        <w:rPr>
          <w:sz w:val="24"/>
          <w:szCs w:val="24"/>
        </w:rPr>
        <w:t>eta</w:t>
      </w:r>
      <w:r w:rsidRPr="0050523A">
        <w:rPr>
          <w:sz w:val="24"/>
          <w:szCs w:val="24"/>
        </w:rPr>
        <w:t xml:space="preserve"> Nedelja smještena je u istočnom dijelu središnje Istre, a osnovana je 1993. godine, teritorijalnim preustrojem Republike Hrvatske odcjepljenjem od Grada Labina, odnosno u današnjem opsegu i veličini njegovim izmjenama iz 1997. godine, čime je iz prvotnih granica isključeno naselje </w:t>
      </w:r>
      <w:proofErr w:type="spellStart"/>
      <w:r w:rsidRPr="0050523A">
        <w:rPr>
          <w:sz w:val="24"/>
          <w:szCs w:val="24"/>
        </w:rPr>
        <w:t>Marceljani</w:t>
      </w:r>
      <w:proofErr w:type="spellEnd"/>
      <w:r w:rsidRPr="0050523A">
        <w:rPr>
          <w:sz w:val="24"/>
          <w:szCs w:val="24"/>
        </w:rPr>
        <w:t xml:space="preserve"> (</w:t>
      </w:r>
      <w:proofErr w:type="spellStart"/>
      <w:r w:rsidRPr="0050523A">
        <w:rPr>
          <w:sz w:val="24"/>
          <w:szCs w:val="24"/>
        </w:rPr>
        <w:t>Marciljani</w:t>
      </w:r>
      <w:proofErr w:type="spellEnd"/>
      <w:r w:rsidRPr="0050523A">
        <w:rPr>
          <w:sz w:val="24"/>
          <w:szCs w:val="24"/>
        </w:rPr>
        <w:t>) i pripojeno gradu Labinu. Površina općine Sveta Nedelja iznosi 59,88 km2 i čini 2,13% površine Istarske županije</w:t>
      </w:r>
      <w:r w:rsidR="00967A4D" w:rsidRPr="0050523A">
        <w:rPr>
          <w:sz w:val="24"/>
          <w:szCs w:val="24"/>
        </w:rPr>
        <w:t>.</w:t>
      </w:r>
      <w:r w:rsidRPr="0050523A">
        <w:rPr>
          <w:sz w:val="24"/>
          <w:szCs w:val="24"/>
        </w:rPr>
        <w:t xml:space="preserve"> </w:t>
      </w:r>
      <w:r w:rsidR="00967A4D" w:rsidRPr="0050523A">
        <w:rPr>
          <w:sz w:val="24"/>
          <w:szCs w:val="24"/>
        </w:rPr>
        <w:t>G</w:t>
      </w:r>
      <w:r w:rsidRPr="0050523A">
        <w:rPr>
          <w:sz w:val="24"/>
          <w:szCs w:val="24"/>
        </w:rPr>
        <w:t xml:space="preserve">raniči sa općinama </w:t>
      </w:r>
      <w:proofErr w:type="spellStart"/>
      <w:r w:rsidRPr="0050523A">
        <w:rPr>
          <w:sz w:val="24"/>
          <w:szCs w:val="24"/>
        </w:rPr>
        <w:t>Pićan</w:t>
      </w:r>
      <w:proofErr w:type="spellEnd"/>
      <w:r w:rsidRPr="0050523A">
        <w:rPr>
          <w:sz w:val="24"/>
          <w:szCs w:val="24"/>
        </w:rPr>
        <w:t xml:space="preserve"> i Kršan na sjeveru, Barbanom na istoku, Rašom na jugu, te gradom Labinom na jugoistočnom dijelu. </w:t>
      </w:r>
    </w:p>
    <w:p w14:paraId="0C8F2226" w14:textId="198C1C07" w:rsidR="004150CE" w:rsidRPr="0050523A" w:rsidRDefault="006F221A" w:rsidP="00381B3D">
      <w:pPr>
        <w:pStyle w:val="Naslov5"/>
      </w:pPr>
      <w:bookmarkStart w:id="48" w:name="_Toc108979557"/>
      <w:r w:rsidRPr="0050523A">
        <w:lastRenderedPageBreak/>
        <w:t xml:space="preserve">Slika </w:t>
      </w:r>
      <w:r w:rsidR="003A3730">
        <w:t>2</w:t>
      </w:r>
      <w:r w:rsidRPr="0050523A">
        <w:t>: Prostorni položaj Općine Sveta Nedelja</w:t>
      </w:r>
      <w:bookmarkEnd w:id="48"/>
    </w:p>
    <w:p w14:paraId="4322933C" w14:textId="7A8D46A6" w:rsidR="006F221A" w:rsidRDefault="006F221A">
      <w:r>
        <w:rPr>
          <w:noProof/>
        </w:rPr>
        <w:drawing>
          <wp:inline distT="0" distB="0" distL="0" distR="0" wp14:anchorId="557A1A0C" wp14:editId="444D0BC3">
            <wp:extent cx="2570626" cy="3566160"/>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4752" cy="3571884"/>
                    </a:xfrm>
                    <a:prstGeom prst="rect">
                      <a:avLst/>
                    </a:prstGeom>
                    <a:noFill/>
                    <a:ln>
                      <a:noFill/>
                    </a:ln>
                  </pic:spPr>
                </pic:pic>
              </a:graphicData>
            </a:graphic>
          </wp:inline>
        </w:drawing>
      </w:r>
    </w:p>
    <w:p w14:paraId="32C8B367" w14:textId="2C8B0192" w:rsidR="006F221A" w:rsidRDefault="006F221A">
      <w:r>
        <w:t xml:space="preserve">Izvor: </w:t>
      </w:r>
      <w:hyperlink r:id="rId15" w:history="1">
        <w:r w:rsidRPr="00DA008D">
          <w:rPr>
            <w:rStyle w:val="Hiperveza"/>
          </w:rPr>
          <w:t>https://www.sv-nedelja.hr/s/gdje-se-nalazimo</w:t>
        </w:r>
      </w:hyperlink>
    </w:p>
    <w:p w14:paraId="5BAC458F" w14:textId="7D53F628" w:rsidR="006F221A" w:rsidRPr="0050523A" w:rsidRDefault="006F221A" w:rsidP="0050523A">
      <w:pPr>
        <w:spacing w:line="276" w:lineRule="auto"/>
        <w:jc w:val="both"/>
        <w:rPr>
          <w:sz w:val="24"/>
          <w:szCs w:val="24"/>
        </w:rPr>
      </w:pPr>
      <w:r w:rsidRPr="0050523A">
        <w:rPr>
          <w:sz w:val="24"/>
          <w:szCs w:val="24"/>
        </w:rPr>
        <w:t xml:space="preserve">Općina Sveta Nedelja obuhvaća 21 statističko naselje. Administrativno središte općine i naselje s najvećim brojem stanovnika je naselje </w:t>
      </w:r>
      <w:proofErr w:type="spellStart"/>
      <w:r w:rsidRPr="0050523A">
        <w:rPr>
          <w:sz w:val="24"/>
          <w:szCs w:val="24"/>
        </w:rPr>
        <w:t>Nedešćina</w:t>
      </w:r>
      <w:proofErr w:type="spellEnd"/>
      <w:r w:rsidRPr="0050523A">
        <w:rPr>
          <w:sz w:val="24"/>
          <w:szCs w:val="24"/>
        </w:rPr>
        <w:t xml:space="preserve">. Ostala naselja su: </w:t>
      </w:r>
      <w:proofErr w:type="spellStart"/>
      <w:r w:rsidRPr="0050523A">
        <w:rPr>
          <w:sz w:val="24"/>
          <w:szCs w:val="24"/>
        </w:rPr>
        <w:t>Štrmac</w:t>
      </w:r>
      <w:proofErr w:type="spellEnd"/>
      <w:r w:rsidRPr="0050523A">
        <w:rPr>
          <w:sz w:val="24"/>
          <w:szCs w:val="24"/>
        </w:rPr>
        <w:t xml:space="preserve">, </w:t>
      </w:r>
      <w:proofErr w:type="spellStart"/>
      <w:r w:rsidRPr="0050523A">
        <w:rPr>
          <w:sz w:val="24"/>
          <w:szCs w:val="24"/>
        </w:rPr>
        <w:t>Šumber</w:t>
      </w:r>
      <w:proofErr w:type="spellEnd"/>
      <w:r w:rsidRPr="0050523A">
        <w:rPr>
          <w:sz w:val="24"/>
          <w:szCs w:val="24"/>
        </w:rPr>
        <w:t xml:space="preserve">, Sveti Martin, </w:t>
      </w:r>
      <w:proofErr w:type="spellStart"/>
      <w:r w:rsidRPr="0050523A">
        <w:rPr>
          <w:sz w:val="24"/>
          <w:szCs w:val="24"/>
        </w:rPr>
        <w:t>Santalezi</w:t>
      </w:r>
      <w:proofErr w:type="spellEnd"/>
      <w:r w:rsidRPr="0050523A">
        <w:rPr>
          <w:sz w:val="24"/>
          <w:szCs w:val="24"/>
        </w:rPr>
        <w:t xml:space="preserve">, </w:t>
      </w:r>
      <w:proofErr w:type="spellStart"/>
      <w:r w:rsidRPr="0050523A">
        <w:rPr>
          <w:sz w:val="24"/>
          <w:szCs w:val="24"/>
        </w:rPr>
        <w:t>Vrećari</w:t>
      </w:r>
      <w:proofErr w:type="spellEnd"/>
      <w:r w:rsidRPr="0050523A">
        <w:rPr>
          <w:sz w:val="24"/>
          <w:szCs w:val="24"/>
        </w:rPr>
        <w:t xml:space="preserve">, Županići, Mali </w:t>
      </w:r>
      <w:proofErr w:type="spellStart"/>
      <w:r w:rsidRPr="0050523A">
        <w:rPr>
          <w:sz w:val="24"/>
          <w:szCs w:val="24"/>
        </w:rPr>
        <w:t>Golji,Ružići</w:t>
      </w:r>
      <w:proofErr w:type="spellEnd"/>
      <w:r w:rsidRPr="0050523A">
        <w:rPr>
          <w:sz w:val="24"/>
          <w:szCs w:val="24"/>
        </w:rPr>
        <w:t xml:space="preserve">, </w:t>
      </w:r>
      <w:proofErr w:type="spellStart"/>
      <w:r w:rsidRPr="0050523A">
        <w:rPr>
          <w:sz w:val="24"/>
          <w:szCs w:val="24"/>
        </w:rPr>
        <w:t>Jurazini</w:t>
      </w:r>
      <w:proofErr w:type="spellEnd"/>
      <w:r w:rsidRPr="0050523A">
        <w:rPr>
          <w:sz w:val="24"/>
          <w:szCs w:val="24"/>
        </w:rPr>
        <w:t xml:space="preserve">, </w:t>
      </w:r>
      <w:proofErr w:type="spellStart"/>
      <w:r w:rsidRPr="0050523A">
        <w:rPr>
          <w:sz w:val="24"/>
          <w:szCs w:val="24"/>
        </w:rPr>
        <w:t>Snašići</w:t>
      </w:r>
      <w:proofErr w:type="spellEnd"/>
      <w:r w:rsidRPr="0050523A">
        <w:rPr>
          <w:sz w:val="24"/>
          <w:szCs w:val="24"/>
        </w:rPr>
        <w:t xml:space="preserve">, </w:t>
      </w:r>
      <w:proofErr w:type="spellStart"/>
      <w:r w:rsidRPr="0050523A">
        <w:rPr>
          <w:sz w:val="24"/>
          <w:szCs w:val="24"/>
        </w:rPr>
        <w:t>Markoci</w:t>
      </w:r>
      <w:proofErr w:type="spellEnd"/>
      <w:r w:rsidRPr="0050523A">
        <w:rPr>
          <w:sz w:val="24"/>
          <w:szCs w:val="24"/>
        </w:rPr>
        <w:t xml:space="preserve">, Veli Golji, </w:t>
      </w:r>
      <w:proofErr w:type="spellStart"/>
      <w:r w:rsidRPr="0050523A">
        <w:rPr>
          <w:sz w:val="24"/>
          <w:szCs w:val="24"/>
        </w:rPr>
        <w:t>Paradiž</w:t>
      </w:r>
      <w:proofErr w:type="spellEnd"/>
      <w:r w:rsidRPr="0050523A">
        <w:rPr>
          <w:sz w:val="24"/>
          <w:szCs w:val="24"/>
        </w:rPr>
        <w:t xml:space="preserve">, Marići, </w:t>
      </w:r>
      <w:proofErr w:type="spellStart"/>
      <w:r w:rsidRPr="0050523A">
        <w:rPr>
          <w:sz w:val="24"/>
          <w:szCs w:val="24"/>
        </w:rPr>
        <w:t>Eržišće</w:t>
      </w:r>
      <w:proofErr w:type="spellEnd"/>
      <w:r w:rsidRPr="0050523A">
        <w:rPr>
          <w:sz w:val="24"/>
          <w:szCs w:val="24"/>
        </w:rPr>
        <w:t xml:space="preserve">, Kraj Drage, Veli Turini, </w:t>
      </w:r>
      <w:proofErr w:type="spellStart"/>
      <w:r w:rsidRPr="0050523A">
        <w:rPr>
          <w:sz w:val="24"/>
          <w:szCs w:val="24"/>
        </w:rPr>
        <w:t>Frančići</w:t>
      </w:r>
      <w:proofErr w:type="spellEnd"/>
      <w:r w:rsidRPr="0050523A">
        <w:rPr>
          <w:sz w:val="24"/>
          <w:szCs w:val="24"/>
        </w:rPr>
        <w:t>, Mali Turini i Cere.</w:t>
      </w:r>
    </w:p>
    <w:p w14:paraId="1917625B" w14:textId="26F13E43" w:rsidR="006F221A" w:rsidRPr="0050523A" w:rsidRDefault="006F221A" w:rsidP="0050523A">
      <w:pPr>
        <w:spacing w:line="276" w:lineRule="auto"/>
        <w:jc w:val="both"/>
        <w:rPr>
          <w:sz w:val="24"/>
          <w:szCs w:val="24"/>
        </w:rPr>
      </w:pPr>
    </w:p>
    <w:p w14:paraId="0FEE6157" w14:textId="3415028F" w:rsidR="006F221A" w:rsidRPr="0050523A" w:rsidRDefault="004A5C30" w:rsidP="00376AA8">
      <w:pPr>
        <w:pStyle w:val="Naslov3"/>
      </w:pPr>
      <w:bookmarkStart w:id="49" w:name="_Toc108958945"/>
      <w:bookmarkStart w:id="50" w:name="_Toc108959128"/>
      <w:bookmarkStart w:id="51" w:name="_Toc108979558"/>
      <w:r w:rsidRPr="0050523A">
        <w:t xml:space="preserve">3.1.2. </w:t>
      </w:r>
      <w:r w:rsidR="006F221A" w:rsidRPr="0050523A">
        <w:t>Reljefna i klimatska obilježja</w:t>
      </w:r>
      <w:bookmarkEnd w:id="49"/>
      <w:bookmarkEnd w:id="50"/>
      <w:bookmarkEnd w:id="51"/>
    </w:p>
    <w:p w14:paraId="518D4F27" w14:textId="35226BE7" w:rsidR="006F221A" w:rsidRPr="0050523A" w:rsidRDefault="006F221A" w:rsidP="0050523A">
      <w:pPr>
        <w:spacing w:line="276" w:lineRule="auto"/>
        <w:jc w:val="both"/>
        <w:rPr>
          <w:sz w:val="24"/>
          <w:szCs w:val="24"/>
        </w:rPr>
      </w:pPr>
    </w:p>
    <w:p w14:paraId="098BADFB" w14:textId="3B269590" w:rsidR="00995FFA" w:rsidRPr="0050523A" w:rsidRDefault="00995FFA" w:rsidP="0050523A">
      <w:pPr>
        <w:spacing w:line="276" w:lineRule="auto"/>
        <w:jc w:val="both"/>
        <w:rPr>
          <w:sz w:val="24"/>
          <w:szCs w:val="24"/>
        </w:rPr>
      </w:pPr>
      <w:r w:rsidRPr="0050523A">
        <w:rPr>
          <w:sz w:val="24"/>
          <w:szCs w:val="24"/>
        </w:rPr>
        <w:t xml:space="preserve">Područje općine obuhvaća prostor vapnenačkog ravnjaka prosječne nadmorske visine od 250-300 m, nad dolinom rijeke Raše, koja se proteže uz njegov cijeli sjeverozapadni dio od </w:t>
      </w:r>
      <w:proofErr w:type="spellStart"/>
      <w:r w:rsidRPr="0050523A">
        <w:rPr>
          <w:sz w:val="24"/>
          <w:szCs w:val="24"/>
        </w:rPr>
        <w:t>Čepičkog</w:t>
      </w:r>
      <w:proofErr w:type="spellEnd"/>
      <w:r w:rsidRPr="0050523A">
        <w:rPr>
          <w:sz w:val="24"/>
          <w:szCs w:val="24"/>
        </w:rPr>
        <w:t xml:space="preserve"> polja prema moru i uvali Raša. Prostor platoa obilježavaju pretežno obradive i šumovite površine razvedene brojnim manjim vrtačama. Najveći dio tla na području općine Sv</w:t>
      </w:r>
      <w:r w:rsidR="00B94976">
        <w:rPr>
          <w:sz w:val="24"/>
          <w:szCs w:val="24"/>
        </w:rPr>
        <w:t>eta</w:t>
      </w:r>
      <w:r w:rsidRPr="0050523A">
        <w:rPr>
          <w:sz w:val="24"/>
          <w:szCs w:val="24"/>
        </w:rPr>
        <w:t xml:space="preserve"> Nedelja odgovara obilježjima područja koje je nazvano „Siva Istra“, karakteristično po crvenici i smeđem tlu. To je kraško područje čija se geološko-</w:t>
      </w:r>
      <w:proofErr w:type="spellStart"/>
      <w:r w:rsidRPr="0050523A">
        <w:rPr>
          <w:sz w:val="24"/>
          <w:szCs w:val="24"/>
        </w:rPr>
        <w:t>litološka</w:t>
      </w:r>
      <w:proofErr w:type="spellEnd"/>
      <w:r w:rsidRPr="0050523A">
        <w:rPr>
          <w:sz w:val="24"/>
          <w:szCs w:val="24"/>
        </w:rPr>
        <w:t xml:space="preserve"> građa pretežno sastoji od krednih i dolomitnih vapnenaca koji su stabilni i dobrih </w:t>
      </w:r>
      <w:proofErr w:type="spellStart"/>
      <w:r w:rsidRPr="0050523A">
        <w:rPr>
          <w:sz w:val="24"/>
          <w:szCs w:val="24"/>
        </w:rPr>
        <w:t>geo</w:t>
      </w:r>
      <w:proofErr w:type="spellEnd"/>
      <w:r w:rsidRPr="0050523A">
        <w:rPr>
          <w:sz w:val="24"/>
          <w:szCs w:val="24"/>
        </w:rPr>
        <w:t xml:space="preserve">-tehničkih svojstava te dobre nosivosti. Veliki dio površine predstavljaju tla II. i III. kategorije na kojima je sužen izbor poljoprivrednih kultura, moguća diskontinuirana obrada tla, a kao ograničavajući faktori javljaju se </w:t>
      </w:r>
      <w:proofErr w:type="spellStart"/>
      <w:r w:rsidRPr="0050523A">
        <w:rPr>
          <w:sz w:val="24"/>
          <w:szCs w:val="24"/>
        </w:rPr>
        <w:t>skeletoidnost</w:t>
      </w:r>
      <w:proofErr w:type="spellEnd"/>
      <w:r w:rsidRPr="0050523A">
        <w:rPr>
          <w:sz w:val="24"/>
          <w:szCs w:val="24"/>
        </w:rPr>
        <w:t xml:space="preserve"> tla te kamenitost i stjenovitost terena. U manjem dijelu, na sjeveru i jugoistoku općine, javljaju se tla III. i IV. kategorije koja pružaju jako sužen izbor poljoprivrednih kultura, diskontinuiranu obradu tla uz ograničavajuće faktore kao što su mala </w:t>
      </w:r>
      <w:r w:rsidRPr="0050523A">
        <w:rPr>
          <w:sz w:val="24"/>
          <w:szCs w:val="24"/>
        </w:rPr>
        <w:lastRenderedPageBreak/>
        <w:t xml:space="preserve">dubina tla te stjenovitost i kamenitost terena. Nadalje, duž zapadne granice općine, uz obronke kanjona Raše, rasprostiru se nepoljoprivredna tla i šumska staništa s velikim brojem ograničavajućih faktora poput plitkoće i </w:t>
      </w:r>
      <w:proofErr w:type="spellStart"/>
      <w:r w:rsidRPr="0050523A">
        <w:rPr>
          <w:sz w:val="24"/>
          <w:szCs w:val="24"/>
        </w:rPr>
        <w:t>skeletnosti</w:t>
      </w:r>
      <w:proofErr w:type="spellEnd"/>
      <w:r w:rsidRPr="0050523A">
        <w:rPr>
          <w:sz w:val="24"/>
          <w:szCs w:val="24"/>
        </w:rPr>
        <w:t xml:space="preserve"> tla, stjenovitosti terena i nagiba terena većeg od 25%. Aluvijalna tla zauzimaju vrlo mali dio područja općine Sveta Nedelja i prostiru se dolinom Raše. Predstavljaju zajednicu aluvijalnih, </w:t>
      </w:r>
      <w:proofErr w:type="spellStart"/>
      <w:r w:rsidRPr="0050523A">
        <w:rPr>
          <w:sz w:val="24"/>
          <w:szCs w:val="24"/>
        </w:rPr>
        <w:t>koluvijalnih</w:t>
      </w:r>
      <w:proofErr w:type="spellEnd"/>
      <w:r w:rsidRPr="0050523A">
        <w:rPr>
          <w:sz w:val="24"/>
          <w:szCs w:val="24"/>
        </w:rPr>
        <w:t xml:space="preserve"> i jezerskih sedimenata. Kod ove vrste tla dominantna su duboka antropogena smeđa i </w:t>
      </w:r>
      <w:proofErr w:type="spellStart"/>
      <w:r w:rsidRPr="0050523A">
        <w:rPr>
          <w:sz w:val="24"/>
          <w:szCs w:val="24"/>
        </w:rPr>
        <w:t>ilimerizirana</w:t>
      </w:r>
      <w:proofErr w:type="spellEnd"/>
      <w:r w:rsidRPr="0050523A">
        <w:rPr>
          <w:sz w:val="24"/>
          <w:szCs w:val="24"/>
        </w:rPr>
        <w:t xml:space="preserve"> tla. Isto su najplodnija tla na prostoru općine, visoke proizvodne sposobnosti i time kategorizirana kao tlo I. kategorije. Na predmetnoj vrsti tla moguć je uzgoj svih usjeva koji inače uspijevaju u ovom području uz široku upotrebu mehanizacije.</w:t>
      </w:r>
    </w:p>
    <w:p w14:paraId="46D5974B" w14:textId="5720D018" w:rsidR="006F221A" w:rsidRPr="0050523A" w:rsidRDefault="00995FFA" w:rsidP="0050523A">
      <w:pPr>
        <w:spacing w:line="276" w:lineRule="auto"/>
        <w:jc w:val="both"/>
        <w:rPr>
          <w:sz w:val="24"/>
          <w:szCs w:val="24"/>
        </w:rPr>
      </w:pPr>
      <w:r w:rsidRPr="0050523A">
        <w:rPr>
          <w:sz w:val="24"/>
          <w:szCs w:val="24"/>
        </w:rPr>
        <w:t xml:space="preserve">Vegetacijski pokrov odraz je pedoloških prilika i klimatskih uvjeta, pa se najvećim dijelom prostora općine Sveta Nedelja izmjenjuju oranice s travnjačkom i šumskom vegetacijom. Šumska vegetacija na području općine Sveta Nedelja pripada </w:t>
      </w:r>
      <w:proofErr w:type="spellStart"/>
      <w:r w:rsidRPr="0050523A">
        <w:rPr>
          <w:sz w:val="24"/>
          <w:szCs w:val="24"/>
        </w:rPr>
        <w:t>submediteranskoj</w:t>
      </w:r>
      <w:proofErr w:type="spellEnd"/>
      <w:r w:rsidRPr="0050523A">
        <w:rPr>
          <w:sz w:val="24"/>
          <w:szCs w:val="24"/>
        </w:rPr>
        <w:t xml:space="preserve"> zoni mediteranske regije. U ovim šumskim predjelima prevladavaju listopadne vrste kao karakteristične biljne zajednice za hladniju </w:t>
      </w:r>
      <w:proofErr w:type="spellStart"/>
      <w:r w:rsidRPr="0050523A">
        <w:rPr>
          <w:sz w:val="24"/>
          <w:szCs w:val="24"/>
        </w:rPr>
        <w:t>podzonu</w:t>
      </w:r>
      <w:proofErr w:type="spellEnd"/>
      <w:r w:rsidRPr="0050523A">
        <w:rPr>
          <w:sz w:val="24"/>
          <w:szCs w:val="24"/>
        </w:rPr>
        <w:t xml:space="preserve"> ove regije. Na dubljim tlima crvenice nalaze se šume s velikim učešćem hrasta cera, a u pojedinim šumskim predjelima južne Istre u ovim šumama pojavljuje se i pitomi kesten. Ove su šume najzastupljenije na padinama korita rijeke Raše. U graničnim predjelima, uz listopadne vrste u manjoj mjeri nalaze se i zimzelene u obliku alepskog i crnog bora. Na području naselja </w:t>
      </w:r>
      <w:proofErr w:type="spellStart"/>
      <w:r w:rsidRPr="0050523A">
        <w:rPr>
          <w:sz w:val="24"/>
          <w:szCs w:val="24"/>
        </w:rPr>
        <w:t>Šumber</w:t>
      </w:r>
      <w:proofErr w:type="spellEnd"/>
      <w:r w:rsidRPr="0050523A">
        <w:rPr>
          <w:sz w:val="24"/>
          <w:szCs w:val="24"/>
        </w:rPr>
        <w:t xml:space="preserve">, uz rub </w:t>
      </w:r>
      <w:proofErr w:type="spellStart"/>
      <w:r w:rsidRPr="0050523A">
        <w:rPr>
          <w:sz w:val="24"/>
          <w:szCs w:val="24"/>
        </w:rPr>
        <w:t>eksploatacionog</w:t>
      </w:r>
      <w:proofErr w:type="spellEnd"/>
      <w:r w:rsidRPr="0050523A">
        <w:rPr>
          <w:sz w:val="24"/>
          <w:szCs w:val="24"/>
        </w:rPr>
        <w:t xml:space="preserve"> polja "</w:t>
      </w:r>
      <w:proofErr w:type="spellStart"/>
      <w:r w:rsidR="00345483">
        <w:rPr>
          <w:sz w:val="24"/>
          <w:szCs w:val="24"/>
        </w:rPr>
        <w:t>Š</w:t>
      </w:r>
      <w:r w:rsidRPr="0050523A">
        <w:rPr>
          <w:sz w:val="24"/>
          <w:szCs w:val="24"/>
        </w:rPr>
        <w:t>umber</w:t>
      </w:r>
      <w:proofErr w:type="spellEnd"/>
      <w:r w:rsidRPr="0050523A">
        <w:rPr>
          <w:sz w:val="24"/>
          <w:szCs w:val="24"/>
        </w:rPr>
        <w:t>" razvijena je ruderalna vegetacija i vegetacija sastavljena od grmova tipičnih za staništa u neposrednoj blizini kamenoloma. Pejzažne odlike šumske vegetacije uz obronke kanjona Raše karakterizira srednje visoka vegetacija u kojoj se izmjenjuju zajednice grmova i niskog drveća s malim udjelom visokih stabala.</w:t>
      </w:r>
    </w:p>
    <w:p w14:paraId="7B6F3C9A" w14:textId="7574E371" w:rsidR="00995FFA" w:rsidRPr="0050523A" w:rsidRDefault="00995FFA" w:rsidP="0050523A">
      <w:pPr>
        <w:spacing w:line="276" w:lineRule="auto"/>
        <w:jc w:val="both"/>
        <w:rPr>
          <w:sz w:val="24"/>
          <w:szCs w:val="24"/>
        </w:rPr>
      </w:pPr>
    </w:p>
    <w:p w14:paraId="20465DDD" w14:textId="4875D840" w:rsidR="00995FFA" w:rsidRPr="0050523A" w:rsidRDefault="004A5C30" w:rsidP="00376AA8">
      <w:pPr>
        <w:pStyle w:val="Naslov3"/>
      </w:pPr>
      <w:bookmarkStart w:id="52" w:name="_Toc108958946"/>
      <w:bookmarkStart w:id="53" w:name="_Toc108959129"/>
      <w:bookmarkStart w:id="54" w:name="_Toc108979559"/>
      <w:r w:rsidRPr="0050523A">
        <w:t xml:space="preserve">3.1.3. </w:t>
      </w:r>
      <w:r w:rsidR="00995FFA" w:rsidRPr="0050523A">
        <w:t>Prirodna i kulturna baština</w:t>
      </w:r>
      <w:bookmarkEnd w:id="52"/>
      <w:bookmarkEnd w:id="53"/>
      <w:bookmarkEnd w:id="54"/>
    </w:p>
    <w:p w14:paraId="16AD4893" w14:textId="10C5FF34" w:rsidR="00995FFA" w:rsidRPr="0050523A" w:rsidRDefault="00995FFA" w:rsidP="0050523A">
      <w:pPr>
        <w:spacing w:line="276" w:lineRule="auto"/>
        <w:jc w:val="both"/>
        <w:rPr>
          <w:sz w:val="24"/>
          <w:szCs w:val="24"/>
        </w:rPr>
      </w:pPr>
    </w:p>
    <w:p w14:paraId="16DC3287" w14:textId="2D02E539" w:rsidR="00995FFA" w:rsidRPr="0050523A" w:rsidRDefault="00995FFA" w:rsidP="0050523A">
      <w:pPr>
        <w:spacing w:line="276" w:lineRule="auto"/>
        <w:jc w:val="both"/>
        <w:rPr>
          <w:sz w:val="24"/>
          <w:szCs w:val="24"/>
        </w:rPr>
      </w:pPr>
      <w:r w:rsidRPr="0050523A">
        <w:rPr>
          <w:sz w:val="24"/>
          <w:szCs w:val="24"/>
        </w:rPr>
        <w:t xml:space="preserve">Na području općine Sveta Nedelja registriran je jedan zaštićeni dio prirode - spomenik parkovne arhitekture - park u </w:t>
      </w:r>
      <w:proofErr w:type="spellStart"/>
      <w:r w:rsidRPr="0050523A">
        <w:rPr>
          <w:sz w:val="24"/>
          <w:szCs w:val="24"/>
        </w:rPr>
        <w:t>Nedešćini</w:t>
      </w:r>
      <w:proofErr w:type="spellEnd"/>
      <w:r w:rsidRPr="0050523A">
        <w:rPr>
          <w:sz w:val="24"/>
          <w:szCs w:val="24"/>
        </w:rPr>
        <w:t>, proglašen 1974. godine u površini</w:t>
      </w:r>
      <w:r w:rsidR="00BC0CFD" w:rsidRPr="0050523A">
        <w:rPr>
          <w:sz w:val="24"/>
          <w:szCs w:val="24"/>
        </w:rPr>
        <w:t xml:space="preserve"> </w:t>
      </w:r>
      <w:r w:rsidRPr="0050523A">
        <w:rPr>
          <w:sz w:val="24"/>
          <w:szCs w:val="24"/>
        </w:rPr>
        <w:t>od 2 ha. Zaštićeno područje nalazi se oko starog dvorca, a oblikovano je u 19.</w:t>
      </w:r>
      <w:r w:rsidR="00BC0CFD" w:rsidRPr="0050523A">
        <w:rPr>
          <w:sz w:val="24"/>
          <w:szCs w:val="24"/>
        </w:rPr>
        <w:t xml:space="preserve"> </w:t>
      </w:r>
      <w:r w:rsidRPr="0050523A">
        <w:rPr>
          <w:sz w:val="24"/>
          <w:szCs w:val="24"/>
        </w:rPr>
        <w:t>stoljeću. Biljni inventar parka je prilično zapušten, tako da se javlja spontana</w:t>
      </w:r>
      <w:r w:rsidR="00BC0CFD" w:rsidRPr="0050523A">
        <w:rPr>
          <w:sz w:val="24"/>
          <w:szCs w:val="24"/>
        </w:rPr>
        <w:t xml:space="preserve"> </w:t>
      </w:r>
      <w:r w:rsidRPr="0050523A">
        <w:rPr>
          <w:sz w:val="24"/>
          <w:szCs w:val="24"/>
        </w:rPr>
        <w:t>vegetacija. Od sadašnjeg inventara parka značajne su sljedeće vrste drveća:</w:t>
      </w:r>
      <w:r w:rsidR="00BC0CFD" w:rsidRPr="0050523A">
        <w:rPr>
          <w:sz w:val="24"/>
          <w:szCs w:val="24"/>
        </w:rPr>
        <w:t xml:space="preserve"> </w:t>
      </w:r>
      <w:r w:rsidRPr="0050523A">
        <w:rPr>
          <w:sz w:val="24"/>
          <w:szCs w:val="24"/>
        </w:rPr>
        <w:t>libanonski cedar (</w:t>
      </w:r>
      <w:proofErr w:type="spellStart"/>
      <w:r w:rsidRPr="0050523A">
        <w:rPr>
          <w:sz w:val="24"/>
          <w:szCs w:val="24"/>
        </w:rPr>
        <w:t>Cedrus</w:t>
      </w:r>
      <w:proofErr w:type="spellEnd"/>
      <w:r w:rsidRPr="0050523A">
        <w:rPr>
          <w:sz w:val="24"/>
          <w:szCs w:val="24"/>
        </w:rPr>
        <w:t xml:space="preserve"> </w:t>
      </w:r>
      <w:proofErr w:type="spellStart"/>
      <w:r w:rsidRPr="0050523A">
        <w:rPr>
          <w:sz w:val="24"/>
          <w:szCs w:val="24"/>
        </w:rPr>
        <w:t>libani</w:t>
      </w:r>
      <w:proofErr w:type="spellEnd"/>
      <w:r w:rsidRPr="0050523A">
        <w:rPr>
          <w:sz w:val="24"/>
          <w:szCs w:val="24"/>
        </w:rPr>
        <w:t xml:space="preserve">), </w:t>
      </w:r>
      <w:proofErr w:type="spellStart"/>
      <w:r w:rsidRPr="0050523A">
        <w:rPr>
          <w:sz w:val="24"/>
          <w:szCs w:val="24"/>
        </w:rPr>
        <w:t>paulonija</w:t>
      </w:r>
      <w:proofErr w:type="spellEnd"/>
      <w:r w:rsidRPr="0050523A">
        <w:rPr>
          <w:sz w:val="24"/>
          <w:szCs w:val="24"/>
        </w:rPr>
        <w:t xml:space="preserve"> (</w:t>
      </w:r>
      <w:proofErr w:type="spellStart"/>
      <w:r w:rsidRPr="0050523A">
        <w:rPr>
          <w:sz w:val="24"/>
          <w:szCs w:val="24"/>
        </w:rPr>
        <w:t>Paulownia</w:t>
      </w:r>
      <w:proofErr w:type="spellEnd"/>
      <w:r w:rsidRPr="0050523A">
        <w:rPr>
          <w:sz w:val="24"/>
          <w:szCs w:val="24"/>
        </w:rPr>
        <w:t xml:space="preserve"> </w:t>
      </w:r>
      <w:proofErr w:type="spellStart"/>
      <w:r w:rsidRPr="0050523A">
        <w:rPr>
          <w:sz w:val="24"/>
          <w:szCs w:val="24"/>
        </w:rPr>
        <w:t>tomentosa</w:t>
      </w:r>
      <w:proofErr w:type="spellEnd"/>
      <w:r w:rsidRPr="0050523A">
        <w:rPr>
          <w:sz w:val="24"/>
          <w:szCs w:val="24"/>
        </w:rPr>
        <w:t>), čempres</w:t>
      </w:r>
      <w:r w:rsidR="00BC0CFD" w:rsidRPr="0050523A">
        <w:rPr>
          <w:sz w:val="24"/>
          <w:szCs w:val="24"/>
        </w:rPr>
        <w:t xml:space="preserve"> </w:t>
      </w:r>
      <w:r w:rsidRPr="0050523A">
        <w:rPr>
          <w:sz w:val="24"/>
          <w:szCs w:val="24"/>
        </w:rPr>
        <w:t>(</w:t>
      </w:r>
      <w:proofErr w:type="spellStart"/>
      <w:r w:rsidRPr="0050523A">
        <w:rPr>
          <w:sz w:val="24"/>
          <w:szCs w:val="24"/>
        </w:rPr>
        <w:t>Cupressus</w:t>
      </w:r>
      <w:proofErr w:type="spellEnd"/>
      <w:r w:rsidRPr="0050523A">
        <w:rPr>
          <w:sz w:val="24"/>
          <w:szCs w:val="24"/>
        </w:rPr>
        <w:t xml:space="preserve"> </w:t>
      </w:r>
      <w:proofErr w:type="spellStart"/>
      <w:r w:rsidRPr="0050523A">
        <w:rPr>
          <w:sz w:val="24"/>
          <w:szCs w:val="24"/>
        </w:rPr>
        <w:t>sempervirens</w:t>
      </w:r>
      <w:proofErr w:type="spellEnd"/>
      <w:r w:rsidRPr="0050523A">
        <w:rPr>
          <w:sz w:val="24"/>
          <w:szCs w:val="24"/>
        </w:rPr>
        <w:t>), bagrem (</w:t>
      </w:r>
      <w:proofErr w:type="spellStart"/>
      <w:r w:rsidRPr="0050523A">
        <w:rPr>
          <w:sz w:val="24"/>
          <w:szCs w:val="24"/>
        </w:rPr>
        <w:t>Robinia</w:t>
      </w:r>
      <w:proofErr w:type="spellEnd"/>
      <w:r w:rsidRPr="0050523A">
        <w:rPr>
          <w:sz w:val="24"/>
          <w:szCs w:val="24"/>
        </w:rPr>
        <w:t xml:space="preserve"> </w:t>
      </w:r>
      <w:proofErr w:type="spellStart"/>
      <w:r w:rsidRPr="0050523A">
        <w:rPr>
          <w:sz w:val="24"/>
          <w:szCs w:val="24"/>
        </w:rPr>
        <w:t>pseudacacia</w:t>
      </w:r>
      <w:proofErr w:type="spellEnd"/>
      <w:r w:rsidRPr="0050523A">
        <w:rPr>
          <w:sz w:val="24"/>
          <w:szCs w:val="24"/>
        </w:rPr>
        <w:t>), divlji kesten (</w:t>
      </w:r>
      <w:proofErr w:type="spellStart"/>
      <w:r w:rsidRPr="0050523A">
        <w:rPr>
          <w:sz w:val="24"/>
          <w:szCs w:val="24"/>
        </w:rPr>
        <w:t>Aesculus</w:t>
      </w:r>
      <w:proofErr w:type="spellEnd"/>
      <w:r w:rsidR="00BC0CFD" w:rsidRPr="0050523A">
        <w:rPr>
          <w:sz w:val="24"/>
          <w:szCs w:val="24"/>
        </w:rPr>
        <w:t xml:space="preserve"> </w:t>
      </w:r>
      <w:proofErr w:type="spellStart"/>
      <w:r w:rsidRPr="0050523A">
        <w:rPr>
          <w:sz w:val="24"/>
          <w:szCs w:val="24"/>
        </w:rPr>
        <w:t>hippocastanum</w:t>
      </w:r>
      <w:proofErr w:type="spellEnd"/>
      <w:r w:rsidRPr="0050523A">
        <w:rPr>
          <w:sz w:val="24"/>
          <w:szCs w:val="24"/>
        </w:rPr>
        <w:t>), crni bor (</w:t>
      </w:r>
      <w:proofErr w:type="spellStart"/>
      <w:r w:rsidRPr="0050523A">
        <w:rPr>
          <w:sz w:val="24"/>
          <w:szCs w:val="24"/>
        </w:rPr>
        <w:t>Pinus</w:t>
      </w:r>
      <w:proofErr w:type="spellEnd"/>
      <w:r w:rsidRPr="0050523A">
        <w:rPr>
          <w:sz w:val="24"/>
          <w:szCs w:val="24"/>
        </w:rPr>
        <w:t xml:space="preserve"> </w:t>
      </w:r>
      <w:proofErr w:type="spellStart"/>
      <w:r w:rsidRPr="0050523A">
        <w:rPr>
          <w:sz w:val="24"/>
          <w:szCs w:val="24"/>
        </w:rPr>
        <w:t>nigra</w:t>
      </w:r>
      <w:proofErr w:type="spellEnd"/>
      <w:r w:rsidRPr="0050523A">
        <w:rPr>
          <w:sz w:val="24"/>
          <w:szCs w:val="24"/>
        </w:rPr>
        <w:t xml:space="preserve">), </w:t>
      </w:r>
      <w:proofErr w:type="spellStart"/>
      <w:r w:rsidRPr="0050523A">
        <w:rPr>
          <w:sz w:val="24"/>
          <w:szCs w:val="24"/>
        </w:rPr>
        <w:t>judino</w:t>
      </w:r>
      <w:proofErr w:type="spellEnd"/>
      <w:r w:rsidRPr="0050523A">
        <w:rPr>
          <w:sz w:val="24"/>
          <w:szCs w:val="24"/>
        </w:rPr>
        <w:t xml:space="preserve"> drvo (</w:t>
      </w:r>
      <w:proofErr w:type="spellStart"/>
      <w:r w:rsidRPr="0050523A">
        <w:rPr>
          <w:sz w:val="24"/>
          <w:szCs w:val="24"/>
        </w:rPr>
        <w:t>Cercis</w:t>
      </w:r>
      <w:proofErr w:type="spellEnd"/>
      <w:r w:rsidRPr="0050523A">
        <w:rPr>
          <w:sz w:val="24"/>
          <w:szCs w:val="24"/>
        </w:rPr>
        <w:t xml:space="preserve"> </w:t>
      </w:r>
      <w:proofErr w:type="spellStart"/>
      <w:r w:rsidRPr="0050523A">
        <w:rPr>
          <w:sz w:val="24"/>
          <w:szCs w:val="24"/>
        </w:rPr>
        <w:t>siliquastrum</w:t>
      </w:r>
      <w:proofErr w:type="spellEnd"/>
      <w:r w:rsidRPr="0050523A">
        <w:rPr>
          <w:sz w:val="24"/>
          <w:szCs w:val="24"/>
        </w:rPr>
        <w:t>), brijest</w:t>
      </w:r>
      <w:r w:rsidR="00BC0CFD" w:rsidRPr="0050523A">
        <w:rPr>
          <w:sz w:val="24"/>
          <w:szCs w:val="24"/>
        </w:rPr>
        <w:t xml:space="preserve"> </w:t>
      </w:r>
      <w:r w:rsidRPr="0050523A">
        <w:rPr>
          <w:sz w:val="24"/>
          <w:szCs w:val="24"/>
        </w:rPr>
        <w:t>(</w:t>
      </w:r>
      <w:proofErr w:type="spellStart"/>
      <w:r w:rsidRPr="0050523A">
        <w:rPr>
          <w:sz w:val="24"/>
          <w:szCs w:val="24"/>
        </w:rPr>
        <w:t>Ulmus</w:t>
      </w:r>
      <w:proofErr w:type="spellEnd"/>
      <w:r w:rsidRPr="0050523A">
        <w:rPr>
          <w:sz w:val="24"/>
          <w:szCs w:val="24"/>
        </w:rPr>
        <w:t>), grčka jela (</w:t>
      </w:r>
      <w:proofErr w:type="spellStart"/>
      <w:r w:rsidRPr="0050523A">
        <w:rPr>
          <w:sz w:val="24"/>
          <w:szCs w:val="24"/>
        </w:rPr>
        <w:t>Abies</w:t>
      </w:r>
      <w:proofErr w:type="spellEnd"/>
      <w:r w:rsidRPr="0050523A">
        <w:rPr>
          <w:sz w:val="24"/>
          <w:szCs w:val="24"/>
        </w:rPr>
        <w:t xml:space="preserve"> </w:t>
      </w:r>
      <w:proofErr w:type="spellStart"/>
      <w:r w:rsidRPr="0050523A">
        <w:rPr>
          <w:sz w:val="24"/>
          <w:szCs w:val="24"/>
        </w:rPr>
        <w:t>pinsapo</w:t>
      </w:r>
      <w:proofErr w:type="spellEnd"/>
      <w:r w:rsidRPr="0050523A">
        <w:rPr>
          <w:sz w:val="24"/>
          <w:szCs w:val="24"/>
        </w:rPr>
        <w:t>), tisa (</w:t>
      </w:r>
      <w:proofErr w:type="spellStart"/>
      <w:r w:rsidRPr="0050523A">
        <w:rPr>
          <w:sz w:val="24"/>
          <w:szCs w:val="24"/>
        </w:rPr>
        <w:t>Taxus</w:t>
      </w:r>
      <w:proofErr w:type="spellEnd"/>
      <w:r w:rsidRPr="0050523A">
        <w:rPr>
          <w:sz w:val="24"/>
          <w:szCs w:val="24"/>
        </w:rPr>
        <w:t xml:space="preserve"> </w:t>
      </w:r>
      <w:proofErr w:type="spellStart"/>
      <w:r w:rsidRPr="0050523A">
        <w:rPr>
          <w:sz w:val="24"/>
          <w:szCs w:val="24"/>
        </w:rPr>
        <w:t>baccata</w:t>
      </w:r>
      <w:proofErr w:type="spellEnd"/>
      <w:r w:rsidRPr="0050523A">
        <w:rPr>
          <w:sz w:val="24"/>
          <w:szCs w:val="24"/>
        </w:rPr>
        <w:t>), bijela topola (</w:t>
      </w:r>
      <w:proofErr w:type="spellStart"/>
      <w:r w:rsidRPr="0050523A">
        <w:rPr>
          <w:sz w:val="24"/>
          <w:szCs w:val="24"/>
        </w:rPr>
        <w:t>Populus</w:t>
      </w:r>
      <w:proofErr w:type="spellEnd"/>
      <w:r w:rsidR="00BC0CFD" w:rsidRPr="0050523A">
        <w:rPr>
          <w:sz w:val="24"/>
          <w:szCs w:val="24"/>
        </w:rPr>
        <w:t xml:space="preserve"> </w:t>
      </w:r>
      <w:proofErr w:type="spellStart"/>
      <w:r w:rsidRPr="0050523A">
        <w:rPr>
          <w:sz w:val="24"/>
          <w:szCs w:val="24"/>
        </w:rPr>
        <w:t>alba</w:t>
      </w:r>
      <w:proofErr w:type="spellEnd"/>
      <w:r w:rsidRPr="0050523A">
        <w:rPr>
          <w:sz w:val="24"/>
          <w:szCs w:val="24"/>
        </w:rPr>
        <w:t xml:space="preserve">), </w:t>
      </w:r>
      <w:proofErr w:type="spellStart"/>
      <w:r w:rsidRPr="0050523A">
        <w:rPr>
          <w:sz w:val="24"/>
          <w:szCs w:val="24"/>
        </w:rPr>
        <w:t>bjelograb</w:t>
      </w:r>
      <w:proofErr w:type="spellEnd"/>
      <w:r w:rsidRPr="0050523A">
        <w:rPr>
          <w:sz w:val="24"/>
          <w:szCs w:val="24"/>
        </w:rPr>
        <w:t xml:space="preserve"> (</w:t>
      </w:r>
      <w:proofErr w:type="spellStart"/>
      <w:r w:rsidRPr="0050523A">
        <w:rPr>
          <w:sz w:val="24"/>
          <w:szCs w:val="24"/>
        </w:rPr>
        <w:t>Carpinus</w:t>
      </w:r>
      <w:proofErr w:type="spellEnd"/>
      <w:r w:rsidRPr="0050523A">
        <w:rPr>
          <w:sz w:val="24"/>
          <w:szCs w:val="24"/>
        </w:rPr>
        <w:t xml:space="preserve"> </w:t>
      </w:r>
      <w:proofErr w:type="spellStart"/>
      <w:r w:rsidRPr="0050523A">
        <w:rPr>
          <w:sz w:val="24"/>
          <w:szCs w:val="24"/>
        </w:rPr>
        <w:t>orientalis</w:t>
      </w:r>
      <w:proofErr w:type="spellEnd"/>
      <w:r w:rsidRPr="0050523A">
        <w:rPr>
          <w:sz w:val="24"/>
          <w:szCs w:val="24"/>
        </w:rPr>
        <w:t>), crni grab (</w:t>
      </w:r>
      <w:proofErr w:type="spellStart"/>
      <w:r w:rsidRPr="0050523A">
        <w:rPr>
          <w:sz w:val="24"/>
          <w:szCs w:val="24"/>
        </w:rPr>
        <w:t>Ostrya</w:t>
      </w:r>
      <w:proofErr w:type="spellEnd"/>
      <w:r w:rsidRPr="0050523A">
        <w:rPr>
          <w:sz w:val="24"/>
          <w:szCs w:val="24"/>
        </w:rPr>
        <w:t xml:space="preserve"> </w:t>
      </w:r>
      <w:proofErr w:type="spellStart"/>
      <w:r w:rsidRPr="0050523A">
        <w:rPr>
          <w:sz w:val="24"/>
          <w:szCs w:val="24"/>
        </w:rPr>
        <w:t>carpinifolia</w:t>
      </w:r>
      <w:proofErr w:type="spellEnd"/>
      <w:r w:rsidRPr="0050523A">
        <w:rPr>
          <w:sz w:val="24"/>
          <w:szCs w:val="24"/>
        </w:rPr>
        <w:t>), platana</w:t>
      </w:r>
      <w:r w:rsidR="00BC0CFD" w:rsidRPr="0050523A">
        <w:rPr>
          <w:sz w:val="24"/>
          <w:szCs w:val="24"/>
        </w:rPr>
        <w:t xml:space="preserve"> </w:t>
      </w:r>
      <w:r w:rsidRPr="0050523A">
        <w:rPr>
          <w:sz w:val="24"/>
          <w:szCs w:val="24"/>
        </w:rPr>
        <w:t>(</w:t>
      </w:r>
      <w:proofErr w:type="spellStart"/>
      <w:r w:rsidRPr="0050523A">
        <w:rPr>
          <w:sz w:val="24"/>
          <w:szCs w:val="24"/>
        </w:rPr>
        <w:t>Platanus</w:t>
      </w:r>
      <w:proofErr w:type="spellEnd"/>
      <w:r w:rsidRPr="0050523A">
        <w:rPr>
          <w:sz w:val="24"/>
          <w:szCs w:val="24"/>
        </w:rPr>
        <w:t xml:space="preserve"> </w:t>
      </w:r>
      <w:proofErr w:type="spellStart"/>
      <w:r w:rsidRPr="0050523A">
        <w:rPr>
          <w:sz w:val="24"/>
          <w:szCs w:val="24"/>
        </w:rPr>
        <w:t>orientalis</w:t>
      </w:r>
      <w:proofErr w:type="spellEnd"/>
      <w:r w:rsidRPr="0050523A">
        <w:rPr>
          <w:sz w:val="24"/>
          <w:szCs w:val="24"/>
        </w:rPr>
        <w:t>), lovor (</w:t>
      </w:r>
      <w:proofErr w:type="spellStart"/>
      <w:r w:rsidRPr="0050523A">
        <w:rPr>
          <w:sz w:val="24"/>
          <w:szCs w:val="24"/>
        </w:rPr>
        <w:t>Laurus</w:t>
      </w:r>
      <w:proofErr w:type="spellEnd"/>
      <w:r w:rsidRPr="0050523A">
        <w:rPr>
          <w:sz w:val="24"/>
          <w:szCs w:val="24"/>
        </w:rPr>
        <w:t xml:space="preserve"> </w:t>
      </w:r>
      <w:proofErr w:type="spellStart"/>
      <w:r w:rsidRPr="0050523A">
        <w:rPr>
          <w:sz w:val="24"/>
          <w:szCs w:val="24"/>
        </w:rPr>
        <w:t>nobilis</w:t>
      </w:r>
      <w:proofErr w:type="spellEnd"/>
      <w:r w:rsidRPr="0050523A">
        <w:rPr>
          <w:sz w:val="24"/>
          <w:szCs w:val="24"/>
        </w:rPr>
        <w:t>), te hrast medunac (</w:t>
      </w:r>
      <w:proofErr w:type="spellStart"/>
      <w:r w:rsidRPr="0050523A">
        <w:rPr>
          <w:sz w:val="24"/>
          <w:szCs w:val="24"/>
        </w:rPr>
        <w:t>Quercus</w:t>
      </w:r>
      <w:proofErr w:type="spellEnd"/>
      <w:r w:rsidRPr="0050523A">
        <w:rPr>
          <w:sz w:val="24"/>
          <w:szCs w:val="24"/>
        </w:rPr>
        <w:t xml:space="preserve"> </w:t>
      </w:r>
      <w:proofErr w:type="spellStart"/>
      <w:r w:rsidRPr="0050523A">
        <w:rPr>
          <w:sz w:val="24"/>
          <w:szCs w:val="24"/>
        </w:rPr>
        <w:t>pubescens</w:t>
      </w:r>
      <w:proofErr w:type="spellEnd"/>
      <w:r w:rsidRPr="0050523A">
        <w:rPr>
          <w:sz w:val="24"/>
          <w:szCs w:val="24"/>
        </w:rPr>
        <w:t>).</w:t>
      </w:r>
      <w:r w:rsidR="00BC0CFD" w:rsidRPr="0050523A">
        <w:rPr>
          <w:sz w:val="24"/>
          <w:szCs w:val="24"/>
        </w:rPr>
        <w:t xml:space="preserve"> </w:t>
      </w:r>
      <w:r w:rsidRPr="0050523A">
        <w:rPr>
          <w:sz w:val="24"/>
          <w:szCs w:val="24"/>
        </w:rPr>
        <w:t>Ovaj park je zanimljiv kao jedinstveni hortikulturni objekt u Istri</w:t>
      </w:r>
      <w:r w:rsidR="00BC0CFD" w:rsidRPr="0050523A">
        <w:rPr>
          <w:sz w:val="24"/>
          <w:szCs w:val="24"/>
        </w:rPr>
        <w:t>.</w:t>
      </w:r>
    </w:p>
    <w:p w14:paraId="63207D7E" w14:textId="5FAFE378" w:rsidR="00BC0CFD" w:rsidRPr="0050523A" w:rsidRDefault="00C43D2D" w:rsidP="0050523A">
      <w:pPr>
        <w:spacing w:line="276" w:lineRule="auto"/>
        <w:jc w:val="both"/>
        <w:rPr>
          <w:sz w:val="24"/>
          <w:szCs w:val="24"/>
        </w:rPr>
      </w:pPr>
      <w:r w:rsidRPr="0050523A">
        <w:rPr>
          <w:sz w:val="24"/>
          <w:szCs w:val="24"/>
        </w:rPr>
        <w:t xml:space="preserve">Na području općine nalazi se više kulturnih dobara od lokalnog i regionalnog značaja. Nacionalni status zaštićenog kulturnog dobra stekla su kulturna dobra prikazana u tablici </w:t>
      </w:r>
      <w:r w:rsidR="005A1D43">
        <w:rPr>
          <w:sz w:val="24"/>
          <w:szCs w:val="24"/>
        </w:rPr>
        <w:t>1</w:t>
      </w:r>
      <w:r w:rsidRPr="0050523A">
        <w:rPr>
          <w:sz w:val="24"/>
          <w:szCs w:val="24"/>
        </w:rPr>
        <w:t>.</w:t>
      </w:r>
    </w:p>
    <w:p w14:paraId="6B3F3F6B" w14:textId="65CF3FC1" w:rsidR="00C43D2D" w:rsidRPr="0050523A" w:rsidRDefault="00C43D2D" w:rsidP="00381B3D">
      <w:pPr>
        <w:pStyle w:val="Naslov5"/>
      </w:pPr>
      <w:bookmarkStart w:id="55" w:name="_Toc108979560"/>
      <w:r w:rsidRPr="0050523A">
        <w:lastRenderedPageBreak/>
        <w:t xml:space="preserve">Tablica </w:t>
      </w:r>
      <w:r w:rsidR="005A1D43">
        <w:t>1</w:t>
      </w:r>
      <w:r w:rsidRPr="0050523A">
        <w:t>: Zaštićena kulturna dobra na području općine Sveta Nedelja</w:t>
      </w:r>
      <w:bookmarkEnd w:id="55"/>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4367"/>
        <w:gridCol w:w="1697"/>
        <w:gridCol w:w="1323"/>
      </w:tblGrid>
      <w:tr w:rsidR="00C43D2D" w:rsidRPr="00C43D2D" w14:paraId="2256A1B7" w14:textId="77777777" w:rsidTr="005A1D4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323" w:type="dxa"/>
            <w:tcBorders>
              <w:top w:val="none" w:sz="0" w:space="0" w:color="auto"/>
              <w:left w:val="none" w:sz="0" w:space="0" w:color="auto"/>
              <w:bottom w:val="none" w:sz="0" w:space="0" w:color="auto"/>
              <w:right w:val="none" w:sz="0" w:space="0" w:color="auto"/>
            </w:tcBorders>
            <w:noWrap/>
            <w:hideMark/>
          </w:tcPr>
          <w:p w14:paraId="2A446636" w14:textId="77777777" w:rsidR="00C43D2D" w:rsidRPr="005A1D43" w:rsidRDefault="00C43D2D" w:rsidP="00C43D2D">
            <w:pPr>
              <w:rPr>
                <w:b w:val="0"/>
                <w:bCs w:val="0"/>
                <w:sz w:val="20"/>
                <w:szCs w:val="20"/>
              </w:rPr>
            </w:pPr>
            <w:r w:rsidRPr="005A1D43">
              <w:rPr>
                <w:sz w:val="20"/>
                <w:szCs w:val="20"/>
              </w:rPr>
              <w:t>Registarski broj</w:t>
            </w:r>
          </w:p>
        </w:tc>
        <w:tc>
          <w:tcPr>
            <w:tcW w:w="4367" w:type="dxa"/>
            <w:tcBorders>
              <w:top w:val="none" w:sz="0" w:space="0" w:color="auto"/>
              <w:left w:val="none" w:sz="0" w:space="0" w:color="auto"/>
              <w:bottom w:val="none" w:sz="0" w:space="0" w:color="auto"/>
              <w:right w:val="none" w:sz="0" w:space="0" w:color="auto"/>
            </w:tcBorders>
            <w:noWrap/>
            <w:hideMark/>
          </w:tcPr>
          <w:p w14:paraId="1D11E695" w14:textId="77777777" w:rsidR="00C43D2D" w:rsidRPr="005A1D43" w:rsidRDefault="00C43D2D" w:rsidP="005A1D43">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5A1D43">
              <w:rPr>
                <w:sz w:val="20"/>
                <w:szCs w:val="20"/>
              </w:rPr>
              <w:t>Naziv kulturnog dobra</w:t>
            </w:r>
          </w:p>
        </w:tc>
        <w:tc>
          <w:tcPr>
            <w:tcW w:w="1351" w:type="dxa"/>
            <w:tcBorders>
              <w:top w:val="none" w:sz="0" w:space="0" w:color="auto"/>
              <w:left w:val="none" w:sz="0" w:space="0" w:color="auto"/>
              <w:bottom w:val="none" w:sz="0" w:space="0" w:color="auto"/>
              <w:right w:val="none" w:sz="0" w:space="0" w:color="auto"/>
            </w:tcBorders>
            <w:noWrap/>
            <w:hideMark/>
          </w:tcPr>
          <w:p w14:paraId="50892D09" w14:textId="77777777" w:rsidR="00C43D2D" w:rsidRPr="005A1D43" w:rsidRDefault="00C43D2D" w:rsidP="005A1D43">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5A1D43">
              <w:rPr>
                <w:sz w:val="20"/>
                <w:szCs w:val="20"/>
              </w:rPr>
              <w:t>Vrsta</w:t>
            </w:r>
          </w:p>
        </w:tc>
        <w:tc>
          <w:tcPr>
            <w:tcW w:w="1323" w:type="dxa"/>
            <w:tcBorders>
              <w:top w:val="none" w:sz="0" w:space="0" w:color="auto"/>
              <w:left w:val="none" w:sz="0" w:space="0" w:color="auto"/>
              <w:bottom w:val="none" w:sz="0" w:space="0" w:color="auto"/>
              <w:right w:val="none" w:sz="0" w:space="0" w:color="auto"/>
            </w:tcBorders>
            <w:noWrap/>
            <w:hideMark/>
          </w:tcPr>
          <w:p w14:paraId="39919D91" w14:textId="77777777" w:rsidR="00C43D2D" w:rsidRPr="005A1D43" w:rsidRDefault="00C43D2D" w:rsidP="005A1D43">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5A1D43">
              <w:rPr>
                <w:sz w:val="20"/>
                <w:szCs w:val="20"/>
              </w:rPr>
              <w:t>Pravni status</w:t>
            </w:r>
          </w:p>
        </w:tc>
      </w:tr>
      <w:tr w:rsidR="00C43D2D" w:rsidRPr="00C43D2D" w14:paraId="49F46CE1" w14:textId="77777777" w:rsidTr="005A1D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hideMark/>
          </w:tcPr>
          <w:p w14:paraId="70869B61" w14:textId="77777777" w:rsidR="00C43D2D" w:rsidRPr="005A1D43" w:rsidRDefault="00C43D2D">
            <w:pPr>
              <w:rPr>
                <w:sz w:val="20"/>
                <w:szCs w:val="20"/>
              </w:rPr>
            </w:pPr>
            <w:r w:rsidRPr="005A1D43">
              <w:rPr>
                <w:sz w:val="20"/>
                <w:szCs w:val="20"/>
              </w:rPr>
              <w:t>Z-607</w:t>
            </w:r>
          </w:p>
        </w:tc>
        <w:tc>
          <w:tcPr>
            <w:tcW w:w="4367" w:type="dxa"/>
            <w:noWrap/>
            <w:hideMark/>
          </w:tcPr>
          <w:p w14:paraId="7703D763" w14:textId="77777777" w:rsidR="00C43D2D" w:rsidRPr="005A1D43" w:rsidRDefault="00C43D2D" w:rsidP="005A1D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1D43">
              <w:rPr>
                <w:sz w:val="20"/>
                <w:szCs w:val="20"/>
              </w:rPr>
              <w:t xml:space="preserve">Stancija </w:t>
            </w:r>
            <w:proofErr w:type="spellStart"/>
            <w:r w:rsidRPr="005A1D43">
              <w:rPr>
                <w:sz w:val="20"/>
                <w:szCs w:val="20"/>
              </w:rPr>
              <w:t>Dubrova</w:t>
            </w:r>
            <w:proofErr w:type="spellEnd"/>
            <w:r w:rsidRPr="005A1D43">
              <w:rPr>
                <w:sz w:val="20"/>
                <w:szCs w:val="20"/>
              </w:rPr>
              <w:t xml:space="preserve"> - ladanjski arhitektonski sklop labinske patricijske obitelji Franković–Vlačić</w:t>
            </w:r>
          </w:p>
        </w:tc>
        <w:tc>
          <w:tcPr>
            <w:tcW w:w="1351" w:type="dxa"/>
            <w:noWrap/>
            <w:hideMark/>
          </w:tcPr>
          <w:p w14:paraId="481D0013" w14:textId="77777777" w:rsidR="00C43D2D" w:rsidRPr="005A1D43" w:rsidRDefault="00C43D2D" w:rsidP="005A1D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1D43">
              <w:rPr>
                <w:sz w:val="20"/>
                <w:szCs w:val="20"/>
              </w:rPr>
              <w:t>Nepokretna pojedinačna</w:t>
            </w:r>
          </w:p>
        </w:tc>
        <w:tc>
          <w:tcPr>
            <w:tcW w:w="1323" w:type="dxa"/>
            <w:hideMark/>
          </w:tcPr>
          <w:p w14:paraId="1B98A4BB" w14:textId="77777777" w:rsidR="00C43D2D" w:rsidRPr="005A1D43" w:rsidRDefault="00C43D2D" w:rsidP="005A1D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1D43">
              <w:rPr>
                <w:sz w:val="20"/>
                <w:szCs w:val="20"/>
              </w:rPr>
              <w:t>Zaštićeno kulturno dobro</w:t>
            </w:r>
          </w:p>
        </w:tc>
      </w:tr>
      <w:tr w:rsidR="00C43D2D" w:rsidRPr="00C43D2D" w14:paraId="352C285F" w14:textId="77777777" w:rsidTr="005A1D43">
        <w:trPr>
          <w:trHeight w:val="300"/>
        </w:trPr>
        <w:tc>
          <w:tcPr>
            <w:cnfStyle w:val="001000000000" w:firstRow="0" w:lastRow="0" w:firstColumn="1" w:lastColumn="0" w:oddVBand="0" w:evenVBand="0" w:oddHBand="0" w:evenHBand="0" w:firstRowFirstColumn="0" w:firstRowLastColumn="0" w:lastRowFirstColumn="0" w:lastRowLastColumn="0"/>
            <w:tcW w:w="1323" w:type="dxa"/>
            <w:hideMark/>
          </w:tcPr>
          <w:p w14:paraId="4101D080" w14:textId="77777777" w:rsidR="00C43D2D" w:rsidRPr="005A1D43" w:rsidRDefault="00C43D2D">
            <w:pPr>
              <w:rPr>
                <w:sz w:val="20"/>
                <w:szCs w:val="20"/>
              </w:rPr>
            </w:pPr>
            <w:r w:rsidRPr="005A1D43">
              <w:rPr>
                <w:sz w:val="20"/>
                <w:szCs w:val="20"/>
              </w:rPr>
              <w:t>Z-2473</w:t>
            </w:r>
          </w:p>
        </w:tc>
        <w:tc>
          <w:tcPr>
            <w:tcW w:w="4367" w:type="dxa"/>
            <w:noWrap/>
            <w:hideMark/>
          </w:tcPr>
          <w:p w14:paraId="7DA89364" w14:textId="77777777" w:rsidR="00C43D2D" w:rsidRPr="005A1D43" w:rsidRDefault="00C43D2D" w:rsidP="005A1D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5A1D43">
              <w:rPr>
                <w:sz w:val="20"/>
                <w:szCs w:val="20"/>
              </w:rPr>
              <w:t xml:space="preserve">Ladanjski sklop </w:t>
            </w:r>
            <w:proofErr w:type="spellStart"/>
            <w:r w:rsidRPr="005A1D43">
              <w:rPr>
                <w:sz w:val="20"/>
                <w:szCs w:val="20"/>
              </w:rPr>
              <w:t>Lazzarini</w:t>
            </w:r>
            <w:proofErr w:type="spellEnd"/>
            <w:r w:rsidRPr="005A1D43">
              <w:rPr>
                <w:sz w:val="20"/>
                <w:szCs w:val="20"/>
              </w:rPr>
              <w:t xml:space="preserve"> s crkvom sv. Martina i kapelom Gospe od zdravlja</w:t>
            </w:r>
          </w:p>
        </w:tc>
        <w:tc>
          <w:tcPr>
            <w:tcW w:w="1351" w:type="dxa"/>
            <w:noWrap/>
            <w:hideMark/>
          </w:tcPr>
          <w:p w14:paraId="656E1766" w14:textId="77777777" w:rsidR="00C43D2D" w:rsidRPr="005A1D43" w:rsidRDefault="00C43D2D" w:rsidP="005A1D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5A1D43">
              <w:rPr>
                <w:sz w:val="20"/>
                <w:szCs w:val="20"/>
              </w:rPr>
              <w:t>Nepokretna pojedinačna</w:t>
            </w:r>
          </w:p>
        </w:tc>
        <w:tc>
          <w:tcPr>
            <w:tcW w:w="1323" w:type="dxa"/>
            <w:hideMark/>
          </w:tcPr>
          <w:p w14:paraId="4B847FEB" w14:textId="77777777" w:rsidR="00C43D2D" w:rsidRPr="005A1D43" w:rsidRDefault="00C43D2D" w:rsidP="005A1D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5A1D43">
              <w:rPr>
                <w:sz w:val="20"/>
                <w:szCs w:val="20"/>
              </w:rPr>
              <w:t>Zaštićeno kulturno dobro</w:t>
            </w:r>
          </w:p>
        </w:tc>
      </w:tr>
      <w:tr w:rsidR="00C43D2D" w:rsidRPr="00C43D2D" w14:paraId="7C217921" w14:textId="77777777" w:rsidTr="005A1D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hideMark/>
          </w:tcPr>
          <w:p w14:paraId="7A15A1B8" w14:textId="77777777" w:rsidR="00C43D2D" w:rsidRPr="005A1D43" w:rsidRDefault="00C43D2D">
            <w:pPr>
              <w:rPr>
                <w:sz w:val="20"/>
                <w:szCs w:val="20"/>
              </w:rPr>
            </w:pPr>
            <w:r w:rsidRPr="005A1D43">
              <w:rPr>
                <w:sz w:val="20"/>
                <w:szCs w:val="20"/>
              </w:rPr>
              <w:t>Z-2483</w:t>
            </w:r>
          </w:p>
        </w:tc>
        <w:tc>
          <w:tcPr>
            <w:tcW w:w="4367" w:type="dxa"/>
            <w:noWrap/>
            <w:hideMark/>
          </w:tcPr>
          <w:p w14:paraId="2AEA0E8D" w14:textId="77777777" w:rsidR="00C43D2D" w:rsidRPr="005A1D43" w:rsidRDefault="00C43D2D" w:rsidP="005A1D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1D43">
              <w:rPr>
                <w:sz w:val="20"/>
                <w:szCs w:val="20"/>
              </w:rPr>
              <w:t xml:space="preserve">Kulturno-povijesna cjelina naselja </w:t>
            </w:r>
            <w:proofErr w:type="spellStart"/>
            <w:r w:rsidRPr="005A1D43">
              <w:rPr>
                <w:sz w:val="20"/>
                <w:szCs w:val="20"/>
              </w:rPr>
              <w:t>Šumber</w:t>
            </w:r>
            <w:proofErr w:type="spellEnd"/>
            <w:r w:rsidRPr="005A1D43">
              <w:rPr>
                <w:sz w:val="20"/>
                <w:szCs w:val="20"/>
              </w:rPr>
              <w:t xml:space="preserve"> s kaštelom</w:t>
            </w:r>
          </w:p>
        </w:tc>
        <w:tc>
          <w:tcPr>
            <w:tcW w:w="1351" w:type="dxa"/>
            <w:noWrap/>
            <w:hideMark/>
          </w:tcPr>
          <w:p w14:paraId="6CEA9C5A" w14:textId="77777777" w:rsidR="00C43D2D" w:rsidRPr="005A1D43" w:rsidRDefault="00C43D2D" w:rsidP="005A1D43">
            <w:pPr>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5A1D43">
              <w:rPr>
                <w:sz w:val="20"/>
                <w:szCs w:val="20"/>
              </w:rPr>
              <w:t>Kulturnopovijesna</w:t>
            </w:r>
            <w:proofErr w:type="spellEnd"/>
            <w:r w:rsidRPr="005A1D43">
              <w:rPr>
                <w:sz w:val="20"/>
                <w:szCs w:val="20"/>
              </w:rPr>
              <w:t xml:space="preserve"> cjelina</w:t>
            </w:r>
          </w:p>
        </w:tc>
        <w:tc>
          <w:tcPr>
            <w:tcW w:w="1323" w:type="dxa"/>
            <w:hideMark/>
          </w:tcPr>
          <w:p w14:paraId="7F7D11D1" w14:textId="77777777" w:rsidR="00C43D2D" w:rsidRPr="005A1D43" w:rsidRDefault="00C43D2D" w:rsidP="005A1D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5A1D43">
              <w:rPr>
                <w:sz w:val="20"/>
                <w:szCs w:val="20"/>
              </w:rPr>
              <w:t>Zaštićeno kulturno dobro</w:t>
            </w:r>
          </w:p>
        </w:tc>
      </w:tr>
    </w:tbl>
    <w:p w14:paraId="0A4EF52D" w14:textId="6712B41E" w:rsidR="00C43D2D" w:rsidRDefault="00C43D2D" w:rsidP="00995FFA">
      <w:r>
        <w:t>Izvor: Registar kult</w:t>
      </w:r>
      <w:r w:rsidR="00BD6EF1">
        <w:t>urnih dobara Republike Hrvatske, 2022.</w:t>
      </w:r>
    </w:p>
    <w:p w14:paraId="42630804" w14:textId="77777777" w:rsidR="00BB03AB" w:rsidRDefault="00BB03AB" w:rsidP="0050523A">
      <w:pPr>
        <w:spacing w:line="276" w:lineRule="auto"/>
        <w:jc w:val="both"/>
        <w:rPr>
          <w:sz w:val="24"/>
          <w:szCs w:val="24"/>
          <w:u w:val="single"/>
        </w:rPr>
      </w:pPr>
    </w:p>
    <w:p w14:paraId="508B24B3" w14:textId="48B427AE" w:rsidR="00C43D2D" w:rsidRPr="0050523A" w:rsidRDefault="00BD6EF1" w:rsidP="0050523A">
      <w:pPr>
        <w:spacing w:line="276" w:lineRule="auto"/>
        <w:jc w:val="both"/>
        <w:rPr>
          <w:sz w:val="24"/>
          <w:szCs w:val="24"/>
        </w:rPr>
      </w:pPr>
      <w:r w:rsidRPr="00BB03AB">
        <w:rPr>
          <w:sz w:val="24"/>
          <w:szCs w:val="24"/>
          <w:u w:val="single"/>
        </w:rPr>
        <w:t xml:space="preserve">Stancija </w:t>
      </w:r>
      <w:proofErr w:type="spellStart"/>
      <w:r w:rsidRPr="00BB03AB">
        <w:rPr>
          <w:sz w:val="24"/>
          <w:szCs w:val="24"/>
          <w:u w:val="single"/>
        </w:rPr>
        <w:t>Dubrova</w:t>
      </w:r>
      <w:proofErr w:type="spellEnd"/>
      <w:r w:rsidRPr="0050523A">
        <w:rPr>
          <w:sz w:val="24"/>
          <w:szCs w:val="24"/>
        </w:rPr>
        <w:t xml:space="preserve"> - ladanjski arhitektonski sklop labinske patricijske obitelji Franković–Vlačić - Stancija </w:t>
      </w:r>
      <w:proofErr w:type="spellStart"/>
      <w:r w:rsidRPr="0050523A">
        <w:rPr>
          <w:sz w:val="24"/>
          <w:szCs w:val="24"/>
        </w:rPr>
        <w:t>Dubrova</w:t>
      </w:r>
      <w:proofErr w:type="spellEnd"/>
      <w:r w:rsidRPr="0050523A">
        <w:rPr>
          <w:sz w:val="24"/>
          <w:szCs w:val="24"/>
        </w:rPr>
        <w:t xml:space="preserve">, prvotno vlasništvo patricijske obitelji Franković – Vlačić, nalazi se u polju sjeverno od </w:t>
      </w:r>
      <w:proofErr w:type="spellStart"/>
      <w:r w:rsidRPr="0050523A">
        <w:rPr>
          <w:sz w:val="24"/>
          <w:szCs w:val="24"/>
        </w:rPr>
        <w:t>Podlabina</w:t>
      </w:r>
      <w:proofErr w:type="spellEnd"/>
      <w:r w:rsidRPr="0050523A">
        <w:rPr>
          <w:sz w:val="24"/>
          <w:szCs w:val="24"/>
        </w:rPr>
        <w:t xml:space="preserve">. U posjed pravokutnog tlocrta, opasanog zidom, ulazi se kroz monumentalni, raskošno ornamentirani portal na zapadnoj strani. Nasuprot portalu nalazi se središnje </w:t>
      </w:r>
      <w:proofErr w:type="spellStart"/>
      <w:r w:rsidRPr="0050523A">
        <w:rPr>
          <w:sz w:val="24"/>
          <w:szCs w:val="24"/>
        </w:rPr>
        <w:t>četverokrilno</w:t>
      </w:r>
      <w:proofErr w:type="spellEnd"/>
      <w:r w:rsidRPr="0050523A">
        <w:rPr>
          <w:sz w:val="24"/>
          <w:szCs w:val="24"/>
        </w:rPr>
        <w:t xml:space="preserve"> zdanje, južno su gospodarske zgrade i polje, a sjeverno park. Neposredno ispred glavnog zdanja nalazi se fontana i ribnjak. Sva četiri krila središnjeg zdanja rastvorena su vratima, no samo se sjevernom krilu pristupa raskošnim kamenim stubištem s trijemom, koje vodi do piano </w:t>
      </w:r>
      <w:proofErr w:type="spellStart"/>
      <w:r w:rsidRPr="0050523A">
        <w:rPr>
          <w:sz w:val="24"/>
          <w:szCs w:val="24"/>
        </w:rPr>
        <w:t>nobile</w:t>
      </w:r>
      <w:proofErr w:type="spellEnd"/>
      <w:r w:rsidRPr="0050523A">
        <w:rPr>
          <w:sz w:val="24"/>
          <w:szCs w:val="24"/>
        </w:rPr>
        <w:t xml:space="preserve">. Stancija </w:t>
      </w:r>
      <w:proofErr w:type="spellStart"/>
      <w:r w:rsidRPr="0050523A">
        <w:rPr>
          <w:sz w:val="24"/>
          <w:szCs w:val="24"/>
        </w:rPr>
        <w:t>Dobrova</w:t>
      </w:r>
      <w:proofErr w:type="spellEnd"/>
      <w:r w:rsidRPr="0050523A">
        <w:rPr>
          <w:sz w:val="24"/>
          <w:szCs w:val="24"/>
        </w:rPr>
        <w:t xml:space="preserve"> sagrađena je 1654. godine, o čemu svjedoči natpis nad glavnim portalom i predstavlja značajan spomenik ranobarokne ladanjske arhitekture u Istri.</w:t>
      </w:r>
    </w:p>
    <w:p w14:paraId="371C3DC4" w14:textId="5E4E4112" w:rsidR="00BD6EF1" w:rsidRPr="0050523A" w:rsidRDefault="00BD6EF1" w:rsidP="00383D4C">
      <w:pPr>
        <w:pStyle w:val="Naslov5"/>
      </w:pPr>
      <w:bookmarkStart w:id="56" w:name="_Toc108979561"/>
      <w:r w:rsidRPr="0050523A">
        <w:t xml:space="preserve">Slika </w:t>
      </w:r>
      <w:r w:rsidR="003A3730">
        <w:t>3</w:t>
      </w:r>
      <w:r w:rsidRPr="0050523A">
        <w:t xml:space="preserve">: Stancija </w:t>
      </w:r>
      <w:proofErr w:type="spellStart"/>
      <w:r w:rsidRPr="0050523A">
        <w:t>Dubrova</w:t>
      </w:r>
      <w:bookmarkEnd w:id="56"/>
      <w:proofErr w:type="spellEnd"/>
    </w:p>
    <w:p w14:paraId="20657BA2" w14:textId="48467907" w:rsidR="00BD6EF1" w:rsidRDefault="00BD6EF1" w:rsidP="00995FFA">
      <w:r>
        <w:rPr>
          <w:noProof/>
        </w:rPr>
        <w:drawing>
          <wp:inline distT="0" distB="0" distL="0" distR="0" wp14:anchorId="615F27D3" wp14:editId="7F17D885">
            <wp:extent cx="3436620" cy="257632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3206" cy="2581266"/>
                    </a:xfrm>
                    <a:prstGeom prst="rect">
                      <a:avLst/>
                    </a:prstGeom>
                    <a:noFill/>
                    <a:ln>
                      <a:noFill/>
                    </a:ln>
                  </pic:spPr>
                </pic:pic>
              </a:graphicData>
            </a:graphic>
          </wp:inline>
        </w:drawing>
      </w:r>
    </w:p>
    <w:p w14:paraId="18094BB2" w14:textId="1F19F5B1" w:rsidR="00BD6EF1" w:rsidRDefault="00BD6EF1" w:rsidP="00995FFA">
      <w:r>
        <w:t xml:space="preserve">Izvor: </w:t>
      </w:r>
      <w:hyperlink r:id="rId17" w:anchor="/details/Z-607" w:history="1">
        <w:r w:rsidRPr="00DA008D">
          <w:rPr>
            <w:rStyle w:val="Hiperveza"/>
          </w:rPr>
          <w:t>https://registar.kulturnadobra.hr/#/details/Z-607</w:t>
        </w:r>
      </w:hyperlink>
    </w:p>
    <w:p w14:paraId="72BDF6B0" w14:textId="3D8A424B" w:rsidR="00BD6EF1" w:rsidRDefault="00BD6EF1" w:rsidP="00995FFA"/>
    <w:p w14:paraId="7C1E10DB" w14:textId="3C615EBC" w:rsidR="00BD6EF1" w:rsidRPr="0050523A" w:rsidRDefault="00BD6EF1" w:rsidP="0050523A">
      <w:pPr>
        <w:spacing w:line="276" w:lineRule="auto"/>
        <w:jc w:val="both"/>
        <w:rPr>
          <w:sz w:val="24"/>
          <w:szCs w:val="24"/>
        </w:rPr>
      </w:pPr>
      <w:r w:rsidRPr="00BB03AB">
        <w:rPr>
          <w:sz w:val="24"/>
          <w:szCs w:val="24"/>
          <w:u w:val="single"/>
        </w:rPr>
        <w:t xml:space="preserve">Kulturno-povijesna cjelina naselja </w:t>
      </w:r>
      <w:proofErr w:type="spellStart"/>
      <w:r w:rsidRPr="00BB03AB">
        <w:rPr>
          <w:sz w:val="24"/>
          <w:szCs w:val="24"/>
          <w:u w:val="single"/>
        </w:rPr>
        <w:t>Šumber</w:t>
      </w:r>
      <w:proofErr w:type="spellEnd"/>
      <w:r w:rsidRPr="00BB03AB">
        <w:rPr>
          <w:sz w:val="24"/>
          <w:szCs w:val="24"/>
          <w:u w:val="single"/>
        </w:rPr>
        <w:t xml:space="preserve"> s kaštelom</w:t>
      </w:r>
      <w:r w:rsidRPr="0050523A">
        <w:rPr>
          <w:sz w:val="24"/>
          <w:szCs w:val="24"/>
        </w:rPr>
        <w:t xml:space="preserve"> - </w:t>
      </w:r>
      <w:proofErr w:type="spellStart"/>
      <w:r w:rsidRPr="0050523A">
        <w:rPr>
          <w:sz w:val="24"/>
          <w:szCs w:val="24"/>
        </w:rPr>
        <w:t>Šumber</w:t>
      </w:r>
      <w:proofErr w:type="spellEnd"/>
      <w:r w:rsidRPr="0050523A">
        <w:rPr>
          <w:sz w:val="24"/>
          <w:szCs w:val="24"/>
        </w:rPr>
        <w:t xml:space="preserve"> je naselje iznad doline rijeke Raše u sjeveroistočnom dijelu Istre. Jezgru čini srednjovjekovni utvrđeni kaštel </w:t>
      </w:r>
      <w:proofErr w:type="spellStart"/>
      <w:r w:rsidRPr="0050523A">
        <w:rPr>
          <w:sz w:val="24"/>
          <w:szCs w:val="24"/>
        </w:rPr>
        <w:t>Šumber</w:t>
      </w:r>
      <w:proofErr w:type="spellEnd"/>
      <w:r w:rsidRPr="0050523A">
        <w:rPr>
          <w:sz w:val="24"/>
          <w:szCs w:val="24"/>
        </w:rPr>
        <w:t xml:space="preserve">, </w:t>
      </w:r>
      <w:r w:rsidRPr="0050523A">
        <w:rPr>
          <w:sz w:val="24"/>
          <w:szCs w:val="24"/>
        </w:rPr>
        <w:lastRenderedPageBreak/>
        <w:t xml:space="preserve">kasnije pretvoren u feudalni dvor. Ime je dobio po feudalnim gospodarima-obitelji </w:t>
      </w:r>
      <w:proofErr w:type="spellStart"/>
      <w:r w:rsidRPr="0050523A">
        <w:rPr>
          <w:sz w:val="24"/>
          <w:szCs w:val="24"/>
        </w:rPr>
        <w:t>Schomberg</w:t>
      </w:r>
      <w:proofErr w:type="spellEnd"/>
      <w:r w:rsidRPr="0050523A">
        <w:rPr>
          <w:sz w:val="24"/>
          <w:szCs w:val="24"/>
        </w:rPr>
        <w:t>. Srednjovjekovni dio kaštela sačuvan je u jugoistočnom dijelu. Sadašnja prostorna organizacija kaštela oblikovana je u vrijeme renesanse izgradnjom tri polukružne kule. U dvorištu se nižu stambene i pomoćne zgrade iz 16.-17. st. Dvorište je opasano zidom s polukružnim bastionima na uglovima. Radi se o vrijednom spomeniku fortifikacijske i stambene arhitekture u Istri, sa sačuvanim gabaritima utvrđenog feudalnog dvora, oko kojeg je nastalo i podgrađe s ložom i crkvom sv. Ivana i Pavla.</w:t>
      </w:r>
    </w:p>
    <w:p w14:paraId="7E7C2BAF" w14:textId="12D9D32B" w:rsidR="00BD6EF1" w:rsidRPr="0050523A" w:rsidRDefault="00BD6EF1" w:rsidP="00383D4C">
      <w:pPr>
        <w:pStyle w:val="Naslov5"/>
      </w:pPr>
      <w:bookmarkStart w:id="57" w:name="_Toc108979562"/>
      <w:r w:rsidRPr="0050523A">
        <w:t xml:space="preserve">Slika </w:t>
      </w:r>
      <w:r w:rsidR="003A3730">
        <w:t>4</w:t>
      </w:r>
      <w:r w:rsidRPr="0050523A">
        <w:t xml:space="preserve">: Kaštel u </w:t>
      </w:r>
      <w:proofErr w:type="spellStart"/>
      <w:r w:rsidRPr="0050523A">
        <w:t>Šumberu</w:t>
      </w:r>
      <w:bookmarkEnd w:id="57"/>
      <w:proofErr w:type="spellEnd"/>
    </w:p>
    <w:p w14:paraId="7D4A80B6" w14:textId="3753FE88" w:rsidR="00BD6EF1" w:rsidRDefault="00BD6EF1" w:rsidP="00995FFA">
      <w:r>
        <w:rPr>
          <w:noProof/>
        </w:rPr>
        <w:drawing>
          <wp:inline distT="0" distB="0" distL="0" distR="0" wp14:anchorId="4824C419" wp14:editId="73688BAB">
            <wp:extent cx="3210560" cy="2407920"/>
            <wp:effectExtent l="0" t="0" r="889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0560" cy="2407920"/>
                    </a:xfrm>
                    <a:prstGeom prst="rect">
                      <a:avLst/>
                    </a:prstGeom>
                    <a:noFill/>
                    <a:ln>
                      <a:noFill/>
                    </a:ln>
                  </pic:spPr>
                </pic:pic>
              </a:graphicData>
            </a:graphic>
          </wp:inline>
        </w:drawing>
      </w:r>
    </w:p>
    <w:p w14:paraId="02422EA2" w14:textId="6615A218" w:rsidR="00BD6EF1" w:rsidRDefault="00BD6EF1" w:rsidP="00995FFA">
      <w:r>
        <w:t xml:space="preserve">Izvor: </w:t>
      </w:r>
      <w:hyperlink r:id="rId19" w:anchor="/details/Z-2483" w:history="1">
        <w:r w:rsidRPr="00DA008D">
          <w:rPr>
            <w:rStyle w:val="Hiperveza"/>
          </w:rPr>
          <w:t>https://registar.kulturnadobra.hr/#/details/Z-2483</w:t>
        </w:r>
      </w:hyperlink>
    </w:p>
    <w:p w14:paraId="7CBD15AD" w14:textId="77777777" w:rsidR="00BD6EF1" w:rsidRDefault="00BD6EF1" w:rsidP="00995FFA"/>
    <w:p w14:paraId="0B4C59DC" w14:textId="3F435CF4" w:rsidR="00BD6EF1" w:rsidRPr="0050523A" w:rsidRDefault="00BD6EF1" w:rsidP="0050523A">
      <w:pPr>
        <w:spacing w:line="276" w:lineRule="auto"/>
        <w:jc w:val="both"/>
        <w:rPr>
          <w:sz w:val="24"/>
          <w:szCs w:val="24"/>
        </w:rPr>
      </w:pPr>
      <w:r w:rsidRPr="00BB03AB">
        <w:rPr>
          <w:sz w:val="24"/>
          <w:szCs w:val="24"/>
          <w:u w:val="single"/>
        </w:rPr>
        <w:t xml:space="preserve">Ladanjski sklop </w:t>
      </w:r>
      <w:proofErr w:type="spellStart"/>
      <w:r w:rsidRPr="00BB03AB">
        <w:rPr>
          <w:sz w:val="24"/>
          <w:szCs w:val="24"/>
          <w:u w:val="single"/>
        </w:rPr>
        <w:t>Lazzarini</w:t>
      </w:r>
      <w:proofErr w:type="spellEnd"/>
      <w:r w:rsidRPr="00BB03AB">
        <w:rPr>
          <w:sz w:val="24"/>
          <w:szCs w:val="24"/>
          <w:u w:val="single"/>
        </w:rPr>
        <w:t xml:space="preserve"> s crkvom sv. Martina i kapelom Gospe od zdravlja</w:t>
      </w:r>
      <w:r w:rsidRPr="0050523A">
        <w:rPr>
          <w:sz w:val="24"/>
          <w:szCs w:val="24"/>
        </w:rPr>
        <w:t xml:space="preserve"> - Ladanjski arhitektonski sklop obitelji </w:t>
      </w:r>
      <w:proofErr w:type="spellStart"/>
      <w:r w:rsidRPr="0050523A">
        <w:rPr>
          <w:sz w:val="24"/>
          <w:szCs w:val="24"/>
        </w:rPr>
        <w:t>Lazzarini</w:t>
      </w:r>
      <w:proofErr w:type="spellEnd"/>
      <w:r w:rsidRPr="0050523A">
        <w:rPr>
          <w:sz w:val="24"/>
          <w:szCs w:val="24"/>
        </w:rPr>
        <w:t xml:space="preserve"> primjer je barokne arhitekture istarskog ladanja nastale u sklopu velikih zemljišnih posjeda aristokracije u labinskom zaleđu. Arhitektonski sklop je U tlocrta s pravokutnim dvorištem u sredini, rezidencijalnom palačom na istočnoj strani i gospodarskim objektima na sjevernoj i zapadnoj strani. Prema jugu je otvoren terasastim vrtom. Zapadno od sklopa nalazi se barokna kapela Gospe od zdravlja iz 1630. godine. Oko sklopa se kasnije razvilo naselje sa župnom crkvom sv. Martina, historicistički oblikovanom jednobrodnom građevinom sagrađenom 1907. godine.</w:t>
      </w:r>
    </w:p>
    <w:p w14:paraId="1651CED7" w14:textId="524838A7" w:rsidR="00BD6EF1" w:rsidRPr="0050523A" w:rsidRDefault="00BD6EF1" w:rsidP="00383D4C">
      <w:pPr>
        <w:pStyle w:val="Naslov5"/>
      </w:pPr>
      <w:bookmarkStart w:id="58" w:name="_Toc108979563"/>
      <w:r w:rsidRPr="0050523A">
        <w:lastRenderedPageBreak/>
        <w:t xml:space="preserve">Slika </w:t>
      </w:r>
      <w:r w:rsidR="003A3730">
        <w:t>5</w:t>
      </w:r>
      <w:r w:rsidR="00646583" w:rsidRPr="0050523A">
        <w:t xml:space="preserve">: Ladanjski sklop </w:t>
      </w:r>
      <w:proofErr w:type="spellStart"/>
      <w:r w:rsidR="00646583" w:rsidRPr="0050523A">
        <w:t>Lazzarini</w:t>
      </w:r>
      <w:bookmarkEnd w:id="58"/>
      <w:proofErr w:type="spellEnd"/>
    </w:p>
    <w:p w14:paraId="1ECBE9A3" w14:textId="7B2596E4" w:rsidR="00646583" w:rsidRDefault="00646583" w:rsidP="00995FFA">
      <w:r>
        <w:rPr>
          <w:noProof/>
        </w:rPr>
        <w:drawing>
          <wp:inline distT="0" distB="0" distL="0" distR="0" wp14:anchorId="299F72C5" wp14:editId="765FCE19">
            <wp:extent cx="3191647" cy="2392680"/>
            <wp:effectExtent l="0" t="0" r="889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7228" cy="2396864"/>
                    </a:xfrm>
                    <a:prstGeom prst="rect">
                      <a:avLst/>
                    </a:prstGeom>
                    <a:noFill/>
                    <a:ln>
                      <a:noFill/>
                    </a:ln>
                  </pic:spPr>
                </pic:pic>
              </a:graphicData>
            </a:graphic>
          </wp:inline>
        </w:drawing>
      </w:r>
    </w:p>
    <w:p w14:paraId="3D177AA1" w14:textId="040D6B45" w:rsidR="00BD6EF1" w:rsidRDefault="00646583" w:rsidP="00995FFA">
      <w:r>
        <w:t xml:space="preserve">Izvor: </w:t>
      </w:r>
      <w:hyperlink r:id="rId21" w:anchor="/details/Z-2473" w:history="1">
        <w:r w:rsidRPr="00DA008D">
          <w:rPr>
            <w:rStyle w:val="Hiperveza"/>
          </w:rPr>
          <w:t>https://registar.kulturnadobra.hr/#/details/Z-2473</w:t>
        </w:r>
      </w:hyperlink>
    </w:p>
    <w:p w14:paraId="521347BE" w14:textId="77777777" w:rsidR="00BB03AB" w:rsidRDefault="00BB03AB" w:rsidP="0050523A">
      <w:pPr>
        <w:spacing w:line="276" w:lineRule="auto"/>
        <w:jc w:val="both"/>
        <w:rPr>
          <w:sz w:val="24"/>
          <w:szCs w:val="24"/>
        </w:rPr>
      </w:pPr>
    </w:p>
    <w:p w14:paraId="7351485B" w14:textId="2A60791E" w:rsidR="00646583" w:rsidRDefault="00646583" w:rsidP="0050523A">
      <w:pPr>
        <w:spacing w:line="276" w:lineRule="auto"/>
        <w:jc w:val="both"/>
        <w:rPr>
          <w:sz w:val="24"/>
          <w:szCs w:val="24"/>
        </w:rPr>
      </w:pPr>
      <w:r w:rsidRPr="0050523A">
        <w:rPr>
          <w:sz w:val="24"/>
          <w:szCs w:val="24"/>
        </w:rPr>
        <w:t xml:space="preserve">Kako je prethodno navedeno, uz navedena zaštićena kulturna dobra na području općine nalaze se i druga kulturna dobra od lokalnog ili regionalnog značaja, a svakako je važno istaknuti Park skulptura </w:t>
      </w:r>
      <w:proofErr w:type="spellStart"/>
      <w:r w:rsidRPr="0050523A">
        <w:rPr>
          <w:sz w:val="24"/>
          <w:szCs w:val="24"/>
        </w:rPr>
        <w:t>Dubrovu</w:t>
      </w:r>
      <w:proofErr w:type="spellEnd"/>
      <w:r w:rsidRPr="0050523A">
        <w:rPr>
          <w:sz w:val="24"/>
          <w:szCs w:val="24"/>
        </w:rPr>
        <w:t xml:space="preserve">. Park skulptura </w:t>
      </w:r>
      <w:proofErr w:type="spellStart"/>
      <w:r w:rsidRPr="0050523A">
        <w:rPr>
          <w:sz w:val="24"/>
          <w:szCs w:val="24"/>
        </w:rPr>
        <w:t>Dubrova</w:t>
      </w:r>
      <w:proofErr w:type="spellEnd"/>
      <w:r w:rsidRPr="0050523A">
        <w:rPr>
          <w:sz w:val="24"/>
          <w:szCs w:val="24"/>
        </w:rPr>
        <w:t xml:space="preserve"> rezultat je djelovanja Mediteranskog kiparskog simpozija koji se na toj lokaciji kao međunarodna likovna manifestacija odvija svakog kolovoza i rujna još od 1970. godine. Više od 45 godina djelovanja Mediteranskog kiparskog simpozija na kojemu je sudjelovalo 85 umjetnika iz Hrvatske i svijeta rezultiralo je mnoštvom kamenih skulptura, od kojih je većina locirana u Parku skulptura, dok su neke od skulptura prebačene u Labin, Rabac, Ilok, Vukovar, Zagreb, Pazin i </w:t>
      </w:r>
      <w:proofErr w:type="spellStart"/>
      <w:r w:rsidRPr="0050523A">
        <w:rPr>
          <w:sz w:val="24"/>
          <w:szCs w:val="24"/>
        </w:rPr>
        <w:t>Pićan</w:t>
      </w:r>
      <w:proofErr w:type="spellEnd"/>
      <w:r w:rsidRPr="0050523A">
        <w:rPr>
          <w:sz w:val="24"/>
          <w:szCs w:val="24"/>
        </w:rPr>
        <w:t xml:space="preserve">. Osim kamenih skulptura, jedna od atrakcija Parka skulptura </w:t>
      </w:r>
      <w:proofErr w:type="spellStart"/>
      <w:r w:rsidRPr="0050523A">
        <w:rPr>
          <w:sz w:val="24"/>
          <w:szCs w:val="24"/>
        </w:rPr>
        <w:t>Dubrova</w:t>
      </w:r>
      <w:proofErr w:type="spellEnd"/>
      <w:r w:rsidRPr="0050523A">
        <w:rPr>
          <w:sz w:val="24"/>
          <w:szCs w:val="24"/>
        </w:rPr>
        <w:t xml:space="preserve"> je i Bijela cesta, odnosno kamenom popločeni put sastavljen od 13 dionica, a svaku od njih izradio je drugi umjetnik.</w:t>
      </w:r>
    </w:p>
    <w:p w14:paraId="361F67C6" w14:textId="77777777" w:rsidR="00EA11ED" w:rsidRPr="0050523A" w:rsidRDefault="00EA11ED" w:rsidP="0050523A">
      <w:pPr>
        <w:spacing w:line="276" w:lineRule="auto"/>
        <w:jc w:val="both"/>
        <w:rPr>
          <w:sz w:val="24"/>
          <w:szCs w:val="24"/>
        </w:rPr>
      </w:pPr>
    </w:p>
    <w:p w14:paraId="22CD19EC" w14:textId="4A70ED6F" w:rsidR="00646583" w:rsidRPr="0050523A" w:rsidRDefault="00646583" w:rsidP="00383D4C">
      <w:pPr>
        <w:pStyle w:val="Naslov5"/>
      </w:pPr>
      <w:bookmarkStart w:id="59" w:name="_Toc108979564"/>
      <w:r w:rsidRPr="0050523A">
        <w:lastRenderedPageBreak/>
        <w:t xml:space="preserve">Slika </w:t>
      </w:r>
      <w:r w:rsidR="003A3730">
        <w:t>6</w:t>
      </w:r>
      <w:r w:rsidRPr="0050523A">
        <w:t xml:space="preserve">: Park skulptura </w:t>
      </w:r>
      <w:proofErr w:type="spellStart"/>
      <w:r w:rsidRPr="0050523A">
        <w:t>Dubrova</w:t>
      </w:r>
      <w:bookmarkEnd w:id="59"/>
      <w:proofErr w:type="spellEnd"/>
    </w:p>
    <w:p w14:paraId="463F0E89" w14:textId="423A1256" w:rsidR="00BD6EF1" w:rsidRDefault="00117F07" w:rsidP="00995FFA">
      <w:r w:rsidRPr="00117F07">
        <w:rPr>
          <w:noProof/>
        </w:rPr>
        <w:drawing>
          <wp:inline distT="0" distB="0" distL="0" distR="0" wp14:anchorId="13D11947" wp14:editId="02D1B5DA">
            <wp:extent cx="4431629" cy="3101340"/>
            <wp:effectExtent l="0" t="0" r="762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6157" cy="3104509"/>
                    </a:xfrm>
                    <a:prstGeom prst="rect">
                      <a:avLst/>
                    </a:prstGeom>
                  </pic:spPr>
                </pic:pic>
              </a:graphicData>
            </a:graphic>
          </wp:inline>
        </w:drawing>
      </w:r>
    </w:p>
    <w:p w14:paraId="48DE322E" w14:textId="486E4FD4" w:rsidR="00117F07" w:rsidRDefault="00117F07" w:rsidP="00117F07">
      <w:r>
        <w:t xml:space="preserve">Izvor: Strategija kulturno-turističke valorizacije Parka skulptura </w:t>
      </w:r>
      <w:proofErr w:type="spellStart"/>
      <w:r>
        <w:t>Dubrova</w:t>
      </w:r>
      <w:proofErr w:type="spellEnd"/>
      <w:r>
        <w:t xml:space="preserve">, </w:t>
      </w:r>
      <w:r w:rsidR="009A6216">
        <w:t>2020.</w:t>
      </w:r>
    </w:p>
    <w:p w14:paraId="4AF94E7C" w14:textId="5944B60D" w:rsidR="009A6216" w:rsidRDefault="009A6216" w:rsidP="00117F07"/>
    <w:p w14:paraId="3C08E3BE" w14:textId="0F1E0AA2" w:rsidR="009A6216" w:rsidRPr="0050523A" w:rsidRDefault="004A5C30" w:rsidP="00376AA8">
      <w:pPr>
        <w:pStyle w:val="Naslov3"/>
      </w:pPr>
      <w:bookmarkStart w:id="60" w:name="_Toc108958952"/>
      <w:bookmarkStart w:id="61" w:name="_Toc108959130"/>
      <w:bookmarkStart w:id="62" w:name="_Toc108979565"/>
      <w:r w:rsidRPr="0050523A">
        <w:t xml:space="preserve">3.1.4. </w:t>
      </w:r>
      <w:r w:rsidR="009A6216" w:rsidRPr="0050523A">
        <w:t>Prometna infrastruktura</w:t>
      </w:r>
      <w:bookmarkEnd w:id="60"/>
      <w:bookmarkEnd w:id="61"/>
      <w:bookmarkEnd w:id="62"/>
    </w:p>
    <w:p w14:paraId="36019FB0" w14:textId="7757FA4D" w:rsidR="009A6216" w:rsidRPr="0050523A" w:rsidRDefault="009A6216" w:rsidP="0050523A">
      <w:pPr>
        <w:spacing w:line="276" w:lineRule="auto"/>
        <w:jc w:val="both"/>
        <w:rPr>
          <w:sz w:val="24"/>
          <w:szCs w:val="24"/>
        </w:rPr>
      </w:pPr>
    </w:p>
    <w:p w14:paraId="052A543D" w14:textId="57E40316" w:rsidR="009A6216" w:rsidRPr="0050523A" w:rsidRDefault="009A6216" w:rsidP="0050523A">
      <w:pPr>
        <w:spacing w:line="276" w:lineRule="auto"/>
        <w:jc w:val="both"/>
        <w:rPr>
          <w:sz w:val="24"/>
          <w:szCs w:val="24"/>
        </w:rPr>
      </w:pPr>
      <w:r w:rsidRPr="0050523A">
        <w:rPr>
          <w:sz w:val="24"/>
          <w:szCs w:val="24"/>
        </w:rPr>
        <w:t xml:space="preserve">Područje općine Sveta Nedelja ravnomjerno je naseljeno, a postojeća cestovna mreža prilagođena prostornim uvjetima. Naselja uz županijsku i dio državne ceste brže se razvijaju i šire. Izgradnjom „Istarskog Y-a“ znatno se smanjio intenzitet i značaj cestovnog prometa kroz istočni dio općine, što je uvjetovalo otežane veze prema središnjoj Istri i Pazinu kao županijskom središtu. Dio državne ceste D66 (GP Kaštel [Pula (D3) - Labin - Opatija - Matulji (D8)] u dužini od 3,4 km presijeca jugoistočni dio prostora općine neposredno uz područje </w:t>
      </w:r>
      <w:proofErr w:type="spellStart"/>
      <w:r w:rsidRPr="0050523A">
        <w:rPr>
          <w:sz w:val="24"/>
          <w:szCs w:val="24"/>
        </w:rPr>
        <w:t>Podlabina</w:t>
      </w:r>
      <w:proofErr w:type="spellEnd"/>
      <w:r w:rsidRPr="0050523A">
        <w:rPr>
          <w:sz w:val="24"/>
          <w:szCs w:val="24"/>
        </w:rPr>
        <w:t xml:space="preserve">, a na nju se priključuje samo naselje </w:t>
      </w:r>
      <w:proofErr w:type="spellStart"/>
      <w:r w:rsidRPr="0050523A">
        <w:rPr>
          <w:sz w:val="24"/>
          <w:szCs w:val="24"/>
        </w:rPr>
        <w:t>Štrmac</w:t>
      </w:r>
      <w:proofErr w:type="spellEnd"/>
      <w:r w:rsidRPr="0050523A">
        <w:rPr>
          <w:sz w:val="24"/>
          <w:szCs w:val="24"/>
        </w:rPr>
        <w:t xml:space="preserve">, ali i industrijska zona. Cesta je dobra, širine 6-7 metara, bez loših tehničkih elemenata. Županijska cesta ž5081 (Kršan (D64) - </w:t>
      </w:r>
      <w:proofErr w:type="spellStart"/>
      <w:r w:rsidRPr="0050523A">
        <w:rPr>
          <w:sz w:val="24"/>
          <w:szCs w:val="24"/>
        </w:rPr>
        <w:t>Nedešćina</w:t>
      </w:r>
      <w:proofErr w:type="spellEnd"/>
      <w:r w:rsidRPr="0050523A">
        <w:rPr>
          <w:sz w:val="24"/>
          <w:szCs w:val="24"/>
        </w:rPr>
        <w:t xml:space="preserve"> - Labin - Crni – Ravni) dužinom od 12 km od ukupno 26 km prolazi kroz istočni dio područja općine i povezuje sve ostale lokalne ceste s gradom Labinom. Cesta je širine 5-6 metara, neujednačenih karakteristika, sjeverno od </w:t>
      </w:r>
      <w:proofErr w:type="spellStart"/>
      <w:r w:rsidRPr="0050523A">
        <w:rPr>
          <w:sz w:val="24"/>
          <w:szCs w:val="24"/>
        </w:rPr>
        <w:t>Nedešćine</w:t>
      </w:r>
      <w:proofErr w:type="spellEnd"/>
      <w:r w:rsidRPr="0050523A">
        <w:rPr>
          <w:sz w:val="24"/>
          <w:szCs w:val="24"/>
        </w:rPr>
        <w:t xml:space="preserve"> brdska cesta sa slabijim elementima i površinskom odvodnjom, slabijom kolnom konstrukcijom i sigurnošću prometa. Jedva udovoljava uvjetima kategorizacije. Lokalne ceste prožimaju cjelokupno područje općine i najveći dio je direktno vezan na županijsku cestu ž5081. Područjem općine Sveta Nedelja prolaze u cijelosti i dijelu sljedeće lokalne ceste:</w:t>
      </w:r>
    </w:p>
    <w:p w14:paraId="36A2D9D2" w14:textId="5056A4AF" w:rsidR="009A6216" w:rsidRPr="0050523A" w:rsidRDefault="009A6216" w:rsidP="0050523A">
      <w:pPr>
        <w:pStyle w:val="Odlomakpopisa"/>
        <w:numPr>
          <w:ilvl w:val="0"/>
          <w:numId w:val="3"/>
        </w:numPr>
        <w:spacing w:line="276" w:lineRule="auto"/>
        <w:jc w:val="both"/>
        <w:rPr>
          <w:sz w:val="24"/>
          <w:szCs w:val="24"/>
        </w:rPr>
      </w:pPr>
      <w:r w:rsidRPr="0050523A">
        <w:rPr>
          <w:sz w:val="24"/>
          <w:szCs w:val="24"/>
        </w:rPr>
        <w:t xml:space="preserve">L50123 (D64 - </w:t>
      </w:r>
      <w:proofErr w:type="spellStart"/>
      <w:r w:rsidRPr="0050523A">
        <w:rPr>
          <w:sz w:val="24"/>
          <w:szCs w:val="24"/>
        </w:rPr>
        <w:t>Šumber</w:t>
      </w:r>
      <w:proofErr w:type="spellEnd"/>
      <w:r w:rsidRPr="0050523A">
        <w:rPr>
          <w:sz w:val="24"/>
          <w:szCs w:val="24"/>
        </w:rPr>
        <w:t xml:space="preserve"> - </w:t>
      </w:r>
      <w:proofErr w:type="spellStart"/>
      <w:r w:rsidRPr="0050523A">
        <w:rPr>
          <w:sz w:val="24"/>
          <w:szCs w:val="24"/>
        </w:rPr>
        <w:t>Santalezi</w:t>
      </w:r>
      <w:proofErr w:type="spellEnd"/>
      <w:r w:rsidRPr="0050523A">
        <w:rPr>
          <w:sz w:val="24"/>
          <w:szCs w:val="24"/>
        </w:rPr>
        <w:t xml:space="preserve"> - </w:t>
      </w:r>
      <w:proofErr w:type="spellStart"/>
      <w:r w:rsidRPr="0050523A">
        <w:rPr>
          <w:sz w:val="24"/>
          <w:szCs w:val="24"/>
        </w:rPr>
        <w:t>Vinež</w:t>
      </w:r>
      <w:proofErr w:type="spellEnd"/>
      <w:r w:rsidRPr="0050523A">
        <w:rPr>
          <w:sz w:val="24"/>
          <w:szCs w:val="24"/>
        </w:rPr>
        <w:t xml:space="preserve"> (ž5081)) skoro cijelom dužinom 9,4 km od ukupno 9,9 km presijeca područje općine smjerom sjever-jug,</w:t>
      </w:r>
    </w:p>
    <w:p w14:paraId="3FDE5B05" w14:textId="714E3877" w:rsidR="009A6216" w:rsidRPr="0050523A" w:rsidRDefault="009A6216" w:rsidP="0050523A">
      <w:pPr>
        <w:pStyle w:val="Odlomakpopisa"/>
        <w:numPr>
          <w:ilvl w:val="0"/>
          <w:numId w:val="3"/>
        </w:numPr>
        <w:spacing w:line="276" w:lineRule="auto"/>
        <w:jc w:val="both"/>
        <w:rPr>
          <w:sz w:val="24"/>
          <w:szCs w:val="24"/>
        </w:rPr>
      </w:pPr>
      <w:r w:rsidRPr="0050523A">
        <w:rPr>
          <w:sz w:val="24"/>
          <w:szCs w:val="24"/>
        </w:rPr>
        <w:t xml:space="preserve">L50124 </w:t>
      </w:r>
      <w:proofErr w:type="spellStart"/>
      <w:r w:rsidRPr="0050523A">
        <w:rPr>
          <w:sz w:val="24"/>
          <w:szCs w:val="24"/>
        </w:rPr>
        <w:t>Grašići</w:t>
      </w:r>
      <w:proofErr w:type="spellEnd"/>
      <w:r w:rsidRPr="0050523A">
        <w:rPr>
          <w:sz w:val="24"/>
          <w:szCs w:val="24"/>
        </w:rPr>
        <w:t xml:space="preserve"> ((L50123) - </w:t>
      </w:r>
      <w:proofErr w:type="spellStart"/>
      <w:r w:rsidRPr="0050523A">
        <w:rPr>
          <w:sz w:val="24"/>
          <w:szCs w:val="24"/>
        </w:rPr>
        <w:t>Nedeščina</w:t>
      </w:r>
      <w:proofErr w:type="spellEnd"/>
      <w:r w:rsidRPr="0050523A">
        <w:rPr>
          <w:sz w:val="24"/>
          <w:szCs w:val="24"/>
        </w:rPr>
        <w:t xml:space="preserve"> (ž5081)) u dužini od ukupno 2,4 km,</w:t>
      </w:r>
    </w:p>
    <w:p w14:paraId="23979F89" w14:textId="77777777" w:rsidR="009A6216" w:rsidRPr="0050523A" w:rsidRDefault="009A6216" w:rsidP="0050523A">
      <w:pPr>
        <w:pStyle w:val="Odlomakpopisa"/>
        <w:numPr>
          <w:ilvl w:val="0"/>
          <w:numId w:val="3"/>
        </w:numPr>
        <w:spacing w:line="276" w:lineRule="auto"/>
        <w:jc w:val="both"/>
        <w:rPr>
          <w:sz w:val="24"/>
          <w:szCs w:val="24"/>
        </w:rPr>
      </w:pPr>
      <w:r w:rsidRPr="0050523A">
        <w:rPr>
          <w:sz w:val="24"/>
          <w:szCs w:val="24"/>
        </w:rPr>
        <w:lastRenderedPageBreak/>
        <w:t>L 50125 (</w:t>
      </w:r>
      <w:proofErr w:type="spellStart"/>
      <w:r w:rsidRPr="0050523A">
        <w:rPr>
          <w:sz w:val="24"/>
          <w:szCs w:val="24"/>
        </w:rPr>
        <w:t>Grašići</w:t>
      </w:r>
      <w:proofErr w:type="spellEnd"/>
      <w:r w:rsidRPr="0050523A">
        <w:rPr>
          <w:sz w:val="24"/>
          <w:szCs w:val="24"/>
        </w:rPr>
        <w:t xml:space="preserve"> (L50123) - Županići - Marići - Veli Turini - Mali Turini – </w:t>
      </w:r>
      <w:proofErr w:type="spellStart"/>
      <w:r w:rsidRPr="0050523A">
        <w:rPr>
          <w:sz w:val="24"/>
          <w:szCs w:val="24"/>
        </w:rPr>
        <w:t>Kunj</w:t>
      </w:r>
      <w:proofErr w:type="spellEnd"/>
      <w:r w:rsidRPr="0050523A">
        <w:rPr>
          <w:sz w:val="24"/>
          <w:szCs w:val="24"/>
        </w:rPr>
        <w:t>) u dužini 10 km od ukupno 10,3 km,</w:t>
      </w:r>
    </w:p>
    <w:p w14:paraId="0C93F4D4" w14:textId="16F4A84A" w:rsidR="009A6216" w:rsidRPr="0050523A" w:rsidRDefault="009A6216" w:rsidP="0050523A">
      <w:pPr>
        <w:pStyle w:val="Odlomakpopisa"/>
        <w:numPr>
          <w:ilvl w:val="0"/>
          <w:numId w:val="3"/>
        </w:numPr>
        <w:spacing w:line="276" w:lineRule="auto"/>
        <w:jc w:val="both"/>
        <w:rPr>
          <w:sz w:val="24"/>
          <w:szCs w:val="24"/>
        </w:rPr>
      </w:pPr>
      <w:r w:rsidRPr="0050523A">
        <w:rPr>
          <w:sz w:val="24"/>
          <w:szCs w:val="24"/>
        </w:rPr>
        <w:t xml:space="preserve">L 50126 </w:t>
      </w:r>
      <w:r w:rsidR="009758DA" w:rsidRPr="0050523A">
        <w:rPr>
          <w:sz w:val="24"/>
          <w:szCs w:val="24"/>
        </w:rPr>
        <w:t>(</w:t>
      </w:r>
      <w:r w:rsidRPr="0050523A">
        <w:rPr>
          <w:sz w:val="24"/>
          <w:szCs w:val="24"/>
        </w:rPr>
        <w:t xml:space="preserve">Ružići - </w:t>
      </w:r>
      <w:proofErr w:type="spellStart"/>
      <w:r w:rsidRPr="0050523A">
        <w:rPr>
          <w:sz w:val="24"/>
          <w:szCs w:val="24"/>
        </w:rPr>
        <w:t>Martinski</w:t>
      </w:r>
      <w:proofErr w:type="spellEnd"/>
      <w:r w:rsidRPr="0050523A">
        <w:rPr>
          <w:sz w:val="24"/>
          <w:szCs w:val="24"/>
        </w:rPr>
        <w:t xml:space="preserve"> (L50125)</w:t>
      </w:r>
      <w:r w:rsidR="009758DA" w:rsidRPr="0050523A">
        <w:rPr>
          <w:sz w:val="24"/>
          <w:szCs w:val="24"/>
        </w:rPr>
        <w:t>)</w:t>
      </w:r>
      <w:r w:rsidRPr="0050523A">
        <w:rPr>
          <w:sz w:val="24"/>
          <w:szCs w:val="24"/>
        </w:rPr>
        <w:t xml:space="preserve"> u dužini 1,9 km,</w:t>
      </w:r>
    </w:p>
    <w:p w14:paraId="2FBC3B18" w14:textId="0B21F37F" w:rsidR="009A6216" w:rsidRPr="0050523A" w:rsidRDefault="009A6216" w:rsidP="0050523A">
      <w:pPr>
        <w:pStyle w:val="Odlomakpopisa"/>
        <w:numPr>
          <w:ilvl w:val="0"/>
          <w:numId w:val="3"/>
        </w:numPr>
        <w:spacing w:line="276" w:lineRule="auto"/>
        <w:jc w:val="both"/>
        <w:rPr>
          <w:sz w:val="24"/>
          <w:szCs w:val="24"/>
        </w:rPr>
      </w:pPr>
      <w:r w:rsidRPr="0050523A">
        <w:rPr>
          <w:sz w:val="24"/>
          <w:szCs w:val="24"/>
        </w:rPr>
        <w:t xml:space="preserve">L50127 </w:t>
      </w:r>
      <w:r w:rsidR="009758DA" w:rsidRPr="0050523A">
        <w:rPr>
          <w:sz w:val="24"/>
          <w:szCs w:val="24"/>
        </w:rPr>
        <w:t>(</w:t>
      </w:r>
      <w:r w:rsidRPr="0050523A">
        <w:rPr>
          <w:sz w:val="24"/>
          <w:szCs w:val="24"/>
        </w:rPr>
        <w:t xml:space="preserve">L50125 - </w:t>
      </w:r>
      <w:proofErr w:type="spellStart"/>
      <w:r w:rsidRPr="0050523A">
        <w:rPr>
          <w:sz w:val="24"/>
          <w:szCs w:val="24"/>
        </w:rPr>
        <w:t>Živulići</w:t>
      </w:r>
      <w:proofErr w:type="spellEnd"/>
      <w:r w:rsidRPr="0050523A">
        <w:rPr>
          <w:sz w:val="24"/>
          <w:szCs w:val="24"/>
        </w:rPr>
        <w:t xml:space="preserve"> (L50123)</w:t>
      </w:r>
      <w:r w:rsidR="009758DA" w:rsidRPr="0050523A">
        <w:rPr>
          <w:sz w:val="24"/>
          <w:szCs w:val="24"/>
        </w:rPr>
        <w:t>)</w:t>
      </w:r>
      <w:r w:rsidRPr="0050523A">
        <w:rPr>
          <w:sz w:val="24"/>
          <w:szCs w:val="24"/>
        </w:rPr>
        <w:t xml:space="preserve"> u dužini 3,5 km,</w:t>
      </w:r>
    </w:p>
    <w:p w14:paraId="128F37CD" w14:textId="7E3558E9" w:rsidR="009A6216" w:rsidRPr="0050523A" w:rsidRDefault="009A6216" w:rsidP="0050523A">
      <w:pPr>
        <w:pStyle w:val="Odlomakpopisa"/>
        <w:numPr>
          <w:ilvl w:val="0"/>
          <w:numId w:val="3"/>
        </w:numPr>
        <w:spacing w:line="276" w:lineRule="auto"/>
        <w:jc w:val="both"/>
        <w:rPr>
          <w:sz w:val="24"/>
          <w:szCs w:val="24"/>
        </w:rPr>
      </w:pPr>
      <w:r w:rsidRPr="0050523A">
        <w:rPr>
          <w:sz w:val="24"/>
          <w:szCs w:val="24"/>
        </w:rPr>
        <w:t xml:space="preserve">dio L50146 </w:t>
      </w:r>
      <w:r w:rsidR="009758DA" w:rsidRPr="0050523A">
        <w:rPr>
          <w:sz w:val="24"/>
          <w:szCs w:val="24"/>
        </w:rPr>
        <w:t>(</w:t>
      </w:r>
      <w:r w:rsidRPr="0050523A">
        <w:rPr>
          <w:sz w:val="24"/>
          <w:szCs w:val="24"/>
        </w:rPr>
        <w:t xml:space="preserve">(L50125 - Veli Golji - </w:t>
      </w:r>
      <w:proofErr w:type="spellStart"/>
      <w:r w:rsidRPr="0050523A">
        <w:rPr>
          <w:sz w:val="24"/>
          <w:szCs w:val="24"/>
        </w:rPr>
        <w:t>Marciljani</w:t>
      </w:r>
      <w:proofErr w:type="spellEnd"/>
      <w:r w:rsidRPr="0050523A">
        <w:rPr>
          <w:sz w:val="24"/>
          <w:szCs w:val="24"/>
        </w:rPr>
        <w:t xml:space="preserve"> - ž 5081)</w:t>
      </w:r>
      <w:r w:rsidR="009758DA" w:rsidRPr="0050523A">
        <w:rPr>
          <w:sz w:val="24"/>
          <w:szCs w:val="24"/>
        </w:rPr>
        <w:t xml:space="preserve">) </w:t>
      </w:r>
      <w:r w:rsidRPr="0050523A">
        <w:rPr>
          <w:sz w:val="24"/>
          <w:szCs w:val="24"/>
        </w:rPr>
        <w:t>u dužini od 3,0 km od ukupno 5,4 km,</w:t>
      </w:r>
    </w:p>
    <w:p w14:paraId="5781DACA" w14:textId="2D719EFA" w:rsidR="009A6216" w:rsidRPr="0050523A" w:rsidRDefault="009A6216" w:rsidP="0050523A">
      <w:pPr>
        <w:pStyle w:val="Odlomakpopisa"/>
        <w:numPr>
          <w:ilvl w:val="0"/>
          <w:numId w:val="3"/>
        </w:numPr>
        <w:spacing w:line="276" w:lineRule="auto"/>
        <w:jc w:val="both"/>
        <w:rPr>
          <w:sz w:val="24"/>
          <w:szCs w:val="24"/>
        </w:rPr>
      </w:pPr>
      <w:r w:rsidRPr="0050523A">
        <w:rPr>
          <w:sz w:val="24"/>
          <w:szCs w:val="24"/>
        </w:rPr>
        <w:t xml:space="preserve">dio L50147 </w:t>
      </w:r>
      <w:r w:rsidR="009758DA" w:rsidRPr="0050523A">
        <w:rPr>
          <w:sz w:val="24"/>
          <w:szCs w:val="24"/>
        </w:rPr>
        <w:t>(</w:t>
      </w:r>
      <w:r w:rsidRPr="0050523A">
        <w:rPr>
          <w:sz w:val="24"/>
          <w:szCs w:val="24"/>
        </w:rPr>
        <w:t xml:space="preserve">Marići (L50125) - </w:t>
      </w:r>
      <w:proofErr w:type="spellStart"/>
      <w:r w:rsidRPr="0050523A">
        <w:rPr>
          <w:sz w:val="24"/>
          <w:szCs w:val="24"/>
        </w:rPr>
        <w:t>Snašići</w:t>
      </w:r>
      <w:proofErr w:type="spellEnd"/>
      <w:r w:rsidRPr="0050523A">
        <w:rPr>
          <w:sz w:val="24"/>
          <w:szCs w:val="24"/>
        </w:rPr>
        <w:t xml:space="preserve"> - ž5081</w:t>
      </w:r>
      <w:r w:rsidR="009758DA" w:rsidRPr="0050523A">
        <w:rPr>
          <w:sz w:val="24"/>
          <w:szCs w:val="24"/>
        </w:rPr>
        <w:t>)</w:t>
      </w:r>
      <w:r w:rsidRPr="0050523A">
        <w:rPr>
          <w:sz w:val="24"/>
          <w:szCs w:val="24"/>
        </w:rPr>
        <w:t xml:space="preserve"> u dužini 2,2 od ukupno 5,4 km,</w:t>
      </w:r>
    </w:p>
    <w:p w14:paraId="567035F2" w14:textId="2951792F" w:rsidR="009A6216" w:rsidRPr="0050523A" w:rsidRDefault="009A6216" w:rsidP="0050523A">
      <w:pPr>
        <w:pStyle w:val="Odlomakpopisa"/>
        <w:numPr>
          <w:ilvl w:val="0"/>
          <w:numId w:val="3"/>
        </w:numPr>
        <w:spacing w:line="276" w:lineRule="auto"/>
        <w:jc w:val="both"/>
        <w:rPr>
          <w:sz w:val="24"/>
          <w:szCs w:val="24"/>
        </w:rPr>
      </w:pPr>
      <w:r w:rsidRPr="0050523A">
        <w:rPr>
          <w:sz w:val="24"/>
          <w:szCs w:val="24"/>
        </w:rPr>
        <w:t xml:space="preserve">dio L50148 </w:t>
      </w:r>
      <w:r w:rsidR="009758DA" w:rsidRPr="0050523A">
        <w:rPr>
          <w:sz w:val="24"/>
          <w:szCs w:val="24"/>
        </w:rPr>
        <w:t>(</w:t>
      </w:r>
      <w:proofErr w:type="spellStart"/>
      <w:r w:rsidRPr="0050523A">
        <w:rPr>
          <w:sz w:val="24"/>
          <w:szCs w:val="24"/>
        </w:rPr>
        <w:t>Snašići</w:t>
      </w:r>
      <w:proofErr w:type="spellEnd"/>
      <w:r w:rsidRPr="0050523A">
        <w:rPr>
          <w:sz w:val="24"/>
          <w:szCs w:val="24"/>
        </w:rPr>
        <w:t xml:space="preserve"> (L50127) </w:t>
      </w:r>
      <w:r w:rsidR="009758DA" w:rsidRPr="0050523A">
        <w:rPr>
          <w:sz w:val="24"/>
          <w:szCs w:val="24"/>
        </w:rPr>
        <w:t>–</w:t>
      </w:r>
      <w:r w:rsidRPr="0050523A">
        <w:rPr>
          <w:sz w:val="24"/>
          <w:szCs w:val="24"/>
        </w:rPr>
        <w:t xml:space="preserve"> Barbići</w:t>
      </w:r>
      <w:r w:rsidR="009758DA" w:rsidRPr="0050523A">
        <w:rPr>
          <w:sz w:val="24"/>
          <w:szCs w:val="24"/>
        </w:rPr>
        <w:t xml:space="preserve">) </w:t>
      </w:r>
      <w:r w:rsidRPr="0050523A">
        <w:rPr>
          <w:sz w:val="24"/>
          <w:szCs w:val="24"/>
        </w:rPr>
        <w:t>u dužini 1,3 km od ukupno 2,0 km.</w:t>
      </w:r>
    </w:p>
    <w:p w14:paraId="223A837B" w14:textId="77777777" w:rsidR="00BB03AB" w:rsidRDefault="00BB03AB" w:rsidP="0050523A">
      <w:pPr>
        <w:spacing w:line="276" w:lineRule="auto"/>
        <w:jc w:val="both"/>
        <w:rPr>
          <w:sz w:val="24"/>
          <w:szCs w:val="24"/>
        </w:rPr>
      </w:pPr>
    </w:p>
    <w:p w14:paraId="70D29CFF" w14:textId="6C375811" w:rsidR="009758DA" w:rsidRPr="0050523A" w:rsidRDefault="009A6216" w:rsidP="0050523A">
      <w:pPr>
        <w:spacing w:line="276" w:lineRule="auto"/>
        <w:jc w:val="both"/>
        <w:rPr>
          <w:sz w:val="24"/>
          <w:szCs w:val="24"/>
        </w:rPr>
      </w:pPr>
      <w:r w:rsidRPr="0050523A">
        <w:rPr>
          <w:sz w:val="24"/>
          <w:szCs w:val="24"/>
        </w:rPr>
        <w:t>Lokalne ceste različitih su širina 3,5-5,0 metara, lošijih tehničkih elemenata i</w:t>
      </w:r>
      <w:r w:rsidR="009758DA" w:rsidRPr="0050523A">
        <w:rPr>
          <w:sz w:val="24"/>
          <w:szCs w:val="24"/>
        </w:rPr>
        <w:t xml:space="preserve"> </w:t>
      </w:r>
      <w:r w:rsidRPr="0050523A">
        <w:rPr>
          <w:sz w:val="24"/>
          <w:szCs w:val="24"/>
        </w:rPr>
        <w:t>preglednosti, s neriješenom odvodnjom i vrlo slabom signalizacijom, dijelom kroz</w:t>
      </w:r>
      <w:r w:rsidR="009758DA" w:rsidRPr="0050523A">
        <w:rPr>
          <w:sz w:val="24"/>
          <w:szCs w:val="24"/>
        </w:rPr>
        <w:t xml:space="preserve"> </w:t>
      </w:r>
      <w:r w:rsidRPr="0050523A">
        <w:rPr>
          <w:sz w:val="24"/>
          <w:szCs w:val="24"/>
        </w:rPr>
        <w:t>naseljena područja bez nogostupa.</w:t>
      </w:r>
      <w:r w:rsidR="009758DA" w:rsidRPr="0050523A">
        <w:rPr>
          <w:sz w:val="24"/>
          <w:szCs w:val="24"/>
        </w:rPr>
        <w:t xml:space="preserve"> </w:t>
      </w:r>
      <w:r w:rsidRPr="0050523A">
        <w:rPr>
          <w:sz w:val="24"/>
          <w:szCs w:val="24"/>
        </w:rPr>
        <w:t>Sve ostale ceste povezuju naseljena područja s razvrstanim cestama. Samo dio njih</w:t>
      </w:r>
      <w:r w:rsidR="009758DA" w:rsidRPr="0050523A">
        <w:rPr>
          <w:sz w:val="24"/>
          <w:szCs w:val="24"/>
        </w:rPr>
        <w:t xml:space="preserve"> </w:t>
      </w:r>
      <w:r w:rsidRPr="0050523A">
        <w:rPr>
          <w:sz w:val="24"/>
          <w:szCs w:val="24"/>
        </w:rPr>
        <w:t>je asfaltiran, širine 2,50-4,00 metra, bez odvodnje i signalizacije. Preostali šumski,</w:t>
      </w:r>
      <w:r w:rsidR="009758DA" w:rsidRPr="0050523A">
        <w:rPr>
          <w:sz w:val="24"/>
          <w:szCs w:val="24"/>
        </w:rPr>
        <w:t xml:space="preserve"> </w:t>
      </w:r>
      <w:r w:rsidRPr="0050523A">
        <w:rPr>
          <w:sz w:val="24"/>
          <w:szCs w:val="24"/>
        </w:rPr>
        <w:t>poljodjelski, protupožarni i prilazni putevi sa svim gore navedenim cestama čine</w:t>
      </w:r>
      <w:r w:rsidR="009758DA" w:rsidRPr="0050523A">
        <w:rPr>
          <w:sz w:val="24"/>
          <w:szCs w:val="24"/>
        </w:rPr>
        <w:t xml:space="preserve"> </w:t>
      </w:r>
      <w:r w:rsidRPr="0050523A">
        <w:rPr>
          <w:sz w:val="24"/>
          <w:szCs w:val="24"/>
        </w:rPr>
        <w:t>cestovnu mrežu.</w:t>
      </w:r>
      <w:r w:rsidR="009758DA" w:rsidRPr="0050523A">
        <w:rPr>
          <w:sz w:val="24"/>
          <w:szCs w:val="24"/>
        </w:rPr>
        <w:t xml:space="preserve"> Općina Sveta Nedelja, samostalno i u suradnji sa Hrvatskim cestama i ŽUC-om, kontinuirano rade na poboljšanju kvalitete cestovne prometne infrastrukture i sigurnosti u prometu.</w:t>
      </w:r>
    </w:p>
    <w:p w14:paraId="757B863B" w14:textId="77777777" w:rsidR="009758DA" w:rsidRPr="0050523A" w:rsidRDefault="009758DA" w:rsidP="0050523A">
      <w:pPr>
        <w:spacing w:line="276" w:lineRule="auto"/>
        <w:jc w:val="both"/>
        <w:rPr>
          <w:sz w:val="24"/>
          <w:szCs w:val="24"/>
        </w:rPr>
      </w:pPr>
      <w:r w:rsidRPr="0050523A">
        <w:rPr>
          <w:sz w:val="24"/>
          <w:szCs w:val="24"/>
        </w:rPr>
        <w:t>Na području općine ne postoji prometna infrastruktura za odvijanje željezničkog i zračnog prometa.</w:t>
      </w:r>
    </w:p>
    <w:p w14:paraId="194A7701" w14:textId="77777777" w:rsidR="009758DA" w:rsidRPr="0050523A" w:rsidRDefault="009758DA" w:rsidP="0050523A">
      <w:pPr>
        <w:spacing w:line="276" w:lineRule="auto"/>
        <w:jc w:val="both"/>
        <w:rPr>
          <w:sz w:val="24"/>
          <w:szCs w:val="24"/>
        </w:rPr>
      </w:pPr>
    </w:p>
    <w:p w14:paraId="04CB080C" w14:textId="0A12C308" w:rsidR="009758DA" w:rsidRPr="0050523A" w:rsidRDefault="004A5C30" w:rsidP="00376AA8">
      <w:pPr>
        <w:pStyle w:val="Naslov3"/>
      </w:pPr>
      <w:bookmarkStart w:id="63" w:name="_Toc108958953"/>
      <w:bookmarkStart w:id="64" w:name="_Toc108959131"/>
      <w:bookmarkStart w:id="65" w:name="_Toc108979566"/>
      <w:r w:rsidRPr="0050523A">
        <w:t xml:space="preserve">3.1.5. </w:t>
      </w:r>
      <w:r w:rsidR="009758DA" w:rsidRPr="0050523A">
        <w:t>Komunalna infrastruktura</w:t>
      </w:r>
      <w:bookmarkEnd w:id="63"/>
      <w:bookmarkEnd w:id="64"/>
      <w:bookmarkEnd w:id="65"/>
    </w:p>
    <w:p w14:paraId="37DE3FEE" w14:textId="77777777" w:rsidR="009758DA" w:rsidRPr="0050523A" w:rsidRDefault="009758DA" w:rsidP="0050523A">
      <w:pPr>
        <w:spacing w:line="276" w:lineRule="auto"/>
        <w:jc w:val="both"/>
        <w:rPr>
          <w:sz w:val="24"/>
          <w:szCs w:val="24"/>
        </w:rPr>
      </w:pPr>
    </w:p>
    <w:p w14:paraId="47728C6F" w14:textId="0357FA80" w:rsidR="009758DA" w:rsidRPr="0050523A" w:rsidRDefault="009758DA" w:rsidP="0050523A">
      <w:pPr>
        <w:spacing w:line="276" w:lineRule="auto"/>
        <w:jc w:val="both"/>
        <w:rPr>
          <w:sz w:val="24"/>
          <w:szCs w:val="24"/>
        </w:rPr>
      </w:pPr>
      <w:r w:rsidRPr="0050523A">
        <w:rPr>
          <w:sz w:val="24"/>
          <w:szCs w:val="24"/>
        </w:rPr>
        <w:t xml:space="preserve"> Područje općine Sv</w:t>
      </w:r>
      <w:r w:rsidR="00B94976">
        <w:rPr>
          <w:sz w:val="24"/>
          <w:szCs w:val="24"/>
        </w:rPr>
        <w:t>eta</w:t>
      </w:r>
      <w:r w:rsidRPr="0050523A">
        <w:rPr>
          <w:sz w:val="24"/>
          <w:szCs w:val="24"/>
        </w:rPr>
        <w:t xml:space="preserve"> Nedelja karakterizira razvijen sustav elektroopskrbe i vodoopskrbe koji spaja gotovo sva naselja na </w:t>
      </w:r>
      <w:proofErr w:type="spellStart"/>
      <w:r w:rsidRPr="0050523A">
        <w:rPr>
          <w:sz w:val="24"/>
          <w:szCs w:val="24"/>
        </w:rPr>
        <w:t>elekroopskrbnu</w:t>
      </w:r>
      <w:proofErr w:type="spellEnd"/>
      <w:r w:rsidRPr="0050523A">
        <w:rPr>
          <w:sz w:val="24"/>
          <w:szCs w:val="24"/>
        </w:rPr>
        <w:t xml:space="preserve"> i vodoopskrbnu mrežu. No sustav odvodnje je nerazvijen, što znači da ne postoji izgrađena kanalizacijska mreža, već se odvodnja otpadnih voda vrši u postojeće septičke jame upitnog kapaciteta. Jedino se za naselje </w:t>
      </w:r>
      <w:proofErr w:type="spellStart"/>
      <w:r w:rsidRPr="0050523A">
        <w:rPr>
          <w:sz w:val="24"/>
          <w:szCs w:val="24"/>
        </w:rPr>
        <w:t>Štrmac</w:t>
      </w:r>
      <w:proofErr w:type="spellEnd"/>
      <w:r w:rsidRPr="0050523A">
        <w:rPr>
          <w:sz w:val="24"/>
          <w:szCs w:val="24"/>
        </w:rPr>
        <w:t xml:space="preserve"> djelomično može reći da ima razvijen sustav odvodnje, koji je priključen na kanalizacijsku mrežu grada Labina.</w:t>
      </w:r>
      <w:r w:rsidR="006E79B9" w:rsidRPr="0050523A">
        <w:rPr>
          <w:sz w:val="24"/>
          <w:szCs w:val="24"/>
        </w:rPr>
        <w:t xml:space="preserve"> Trenutno je u pripremi provedba projekta Aglomeracija Labin, kojom će se u narednom razdoblju osigurati potpuna pokrivenost sustavom odvodnje na području općine. </w:t>
      </w:r>
    </w:p>
    <w:p w14:paraId="3CB8BB12" w14:textId="296C9BB3" w:rsidR="009758DA" w:rsidRPr="0050523A" w:rsidRDefault="006E79B9" w:rsidP="0050523A">
      <w:pPr>
        <w:spacing w:line="276" w:lineRule="auto"/>
        <w:jc w:val="both"/>
        <w:rPr>
          <w:sz w:val="24"/>
          <w:szCs w:val="24"/>
        </w:rPr>
      </w:pPr>
      <w:r w:rsidRPr="0050523A">
        <w:rPr>
          <w:sz w:val="24"/>
          <w:szCs w:val="24"/>
        </w:rPr>
        <w:t xml:space="preserve">Nakon zatvaranja </w:t>
      </w:r>
      <w:r w:rsidR="009758DA" w:rsidRPr="0050523A">
        <w:rPr>
          <w:sz w:val="24"/>
          <w:szCs w:val="24"/>
        </w:rPr>
        <w:t>odlagališt</w:t>
      </w:r>
      <w:r w:rsidRPr="0050523A">
        <w:rPr>
          <w:sz w:val="24"/>
          <w:szCs w:val="24"/>
        </w:rPr>
        <w:t>a</w:t>
      </w:r>
      <w:r w:rsidR="009758DA" w:rsidRPr="0050523A">
        <w:rPr>
          <w:sz w:val="24"/>
          <w:szCs w:val="24"/>
        </w:rPr>
        <w:t xml:space="preserve"> komunalnog otpada „Cere“ koje</w:t>
      </w:r>
      <w:r w:rsidRPr="0050523A">
        <w:rPr>
          <w:sz w:val="24"/>
          <w:szCs w:val="24"/>
        </w:rPr>
        <w:t>g</w:t>
      </w:r>
      <w:r w:rsidR="009758DA" w:rsidRPr="0050523A">
        <w:rPr>
          <w:sz w:val="24"/>
          <w:szCs w:val="24"/>
        </w:rPr>
        <w:t xml:space="preserve"> se sporazumno korist</w:t>
      </w:r>
      <w:r w:rsidRPr="0050523A">
        <w:rPr>
          <w:sz w:val="24"/>
          <w:szCs w:val="24"/>
        </w:rPr>
        <w:t xml:space="preserve">ile susjedne JLS, </w:t>
      </w:r>
      <w:r w:rsidR="009758DA" w:rsidRPr="0050523A">
        <w:rPr>
          <w:sz w:val="24"/>
          <w:szCs w:val="24"/>
        </w:rPr>
        <w:t xml:space="preserve"> </w:t>
      </w:r>
      <w:r w:rsidRPr="0050523A">
        <w:rPr>
          <w:sz w:val="24"/>
          <w:szCs w:val="24"/>
        </w:rPr>
        <w:t xml:space="preserve">komunalni otpad zbrinjava se u ŽCGO </w:t>
      </w:r>
      <w:proofErr w:type="spellStart"/>
      <w:r w:rsidRPr="0050523A">
        <w:rPr>
          <w:sz w:val="24"/>
          <w:szCs w:val="24"/>
        </w:rPr>
        <w:t>Kaštijun</w:t>
      </w:r>
      <w:proofErr w:type="spellEnd"/>
      <w:r w:rsidRPr="0050523A">
        <w:rPr>
          <w:sz w:val="24"/>
          <w:szCs w:val="24"/>
        </w:rPr>
        <w:t>.</w:t>
      </w:r>
    </w:p>
    <w:p w14:paraId="22219E70" w14:textId="0AC4BE74" w:rsidR="00D97597" w:rsidRPr="0050523A" w:rsidRDefault="00D97597" w:rsidP="0050523A">
      <w:pPr>
        <w:spacing w:line="276" w:lineRule="auto"/>
        <w:jc w:val="both"/>
        <w:rPr>
          <w:sz w:val="24"/>
          <w:szCs w:val="24"/>
        </w:rPr>
      </w:pPr>
      <w:r w:rsidRPr="0050523A">
        <w:rPr>
          <w:sz w:val="24"/>
          <w:szCs w:val="24"/>
        </w:rPr>
        <w:t>Na području općine Sv</w:t>
      </w:r>
      <w:r w:rsidR="00B94976">
        <w:rPr>
          <w:sz w:val="24"/>
          <w:szCs w:val="24"/>
        </w:rPr>
        <w:t>eta</w:t>
      </w:r>
      <w:r w:rsidRPr="0050523A">
        <w:rPr>
          <w:sz w:val="24"/>
          <w:szCs w:val="24"/>
        </w:rPr>
        <w:t xml:space="preserve"> Nedelja postoji samo jedna jedinica poštanske mreže, a to je poštanski ured u </w:t>
      </w:r>
      <w:proofErr w:type="spellStart"/>
      <w:r w:rsidRPr="0050523A">
        <w:rPr>
          <w:sz w:val="24"/>
          <w:szCs w:val="24"/>
        </w:rPr>
        <w:t>Nedešćini</w:t>
      </w:r>
      <w:proofErr w:type="spellEnd"/>
      <w:r w:rsidRPr="0050523A">
        <w:rPr>
          <w:sz w:val="24"/>
          <w:szCs w:val="24"/>
        </w:rPr>
        <w:t xml:space="preserve"> označen poštanskim brojem 52231.</w:t>
      </w:r>
    </w:p>
    <w:p w14:paraId="469DE7EF" w14:textId="4F21CC4B" w:rsidR="006E79B9" w:rsidRPr="0050523A" w:rsidRDefault="00F34357" w:rsidP="0050523A">
      <w:pPr>
        <w:spacing w:line="276" w:lineRule="auto"/>
        <w:jc w:val="both"/>
        <w:rPr>
          <w:sz w:val="24"/>
          <w:szCs w:val="24"/>
        </w:rPr>
      </w:pPr>
      <w:r w:rsidRPr="0050523A">
        <w:rPr>
          <w:sz w:val="24"/>
          <w:szCs w:val="24"/>
        </w:rPr>
        <w:t>N</w:t>
      </w:r>
      <w:r w:rsidR="00D97597" w:rsidRPr="0050523A">
        <w:rPr>
          <w:sz w:val="24"/>
          <w:szCs w:val="24"/>
        </w:rPr>
        <w:t xml:space="preserve">epokretna telekomunikacijska mreža izgrađena </w:t>
      </w:r>
      <w:r w:rsidRPr="0050523A">
        <w:rPr>
          <w:sz w:val="24"/>
          <w:szCs w:val="24"/>
        </w:rPr>
        <w:t xml:space="preserve">je </w:t>
      </w:r>
      <w:r w:rsidR="00D97597" w:rsidRPr="0050523A">
        <w:rPr>
          <w:sz w:val="24"/>
          <w:szCs w:val="24"/>
        </w:rPr>
        <w:t>do svakog naselja i</w:t>
      </w:r>
      <w:r w:rsidRPr="0050523A">
        <w:rPr>
          <w:sz w:val="24"/>
          <w:szCs w:val="24"/>
        </w:rPr>
        <w:t xml:space="preserve"> </w:t>
      </w:r>
      <w:r w:rsidR="00D97597" w:rsidRPr="0050523A">
        <w:rPr>
          <w:sz w:val="24"/>
          <w:szCs w:val="24"/>
        </w:rPr>
        <w:t>zaseoka općine</w:t>
      </w:r>
      <w:r w:rsidRPr="0050523A">
        <w:rPr>
          <w:sz w:val="24"/>
          <w:szCs w:val="24"/>
        </w:rPr>
        <w:t>. Trenutno je u provedbi projekt izgradnje svjetlovodne infrastrukture u ruralnim područjima (projekt RUNE), koji će omogućiti korištenje interneta brzinama većim od 1 Gbps.</w:t>
      </w:r>
    </w:p>
    <w:p w14:paraId="5EA738C7" w14:textId="6064A7EB" w:rsidR="00F34357" w:rsidRPr="0050523A" w:rsidRDefault="00F34357" w:rsidP="0050523A">
      <w:pPr>
        <w:spacing w:line="276" w:lineRule="auto"/>
        <w:jc w:val="both"/>
        <w:rPr>
          <w:sz w:val="24"/>
          <w:szCs w:val="24"/>
        </w:rPr>
      </w:pPr>
    </w:p>
    <w:p w14:paraId="5F2C7D8E" w14:textId="642BFB90" w:rsidR="00A7791F" w:rsidRPr="0050523A" w:rsidRDefault="004A5C30" w:rsidP="00376AA8">
      <w:pPr>
        <w:pStyle w:val="Naslov3"/>
      </w:pPr>
      <w:bookmarkStart w:id="66" w:name="_Toc108958954"/>
      <w:bookmarkStart w:id="67" w:name="_Toc108959132"/>
      <w:bookmarkStart w:id="68" w:name="_Toc108979567"/>
      <w:r w:rsidRPr="0050523A">
        <w:lastRenderedPageBreak/>
        <w:t xml:space="preserve">3.1.6. </w:t>
      </w:r>
      <w:r w:rsidR="00265EF6" w:rsidRPr="0050523A">
        <w:t>Demograf</w:t>
      </w:r>
      <w:r w:rsidR="006F7263" w:rsidRPr="0050523A">
        <w:t>ska kretanja</w:t>
      </w:r>
      <w:bookmarkEnd w:id="66"/>
      <w:bookmarkEnd w:id="67"/>
      <w:bookmarkEnd w:id="68"/>
    </w:p>
    <w:p w14:paraId="37321937" w14:textId="17FE2D0C" w:rsidR="00265EF6" w:rsidRPr="0050523A" w:rsidRDefault="00265EF6" w:rsidP="0050523A">
      <w:pPr>
        <w:spacing w:line="276" w:lineRule="auto"/>
        <w:jc w:val="both"/>
        <w:rPr>
          <w:sz w:val="24"/>
          <w:szCs w:val="24"/>
        </w:rPr>
      </w:pPr>
    </w:p>
    <w:p w14:paraId="26229CA6" w14:textId="1A01B8E7" w:rsidR="006F7263" w:rsidRPr="0050523A" w:rsidRDefault="00265EF6" w:rsidP="0050523A">
      <w:pPr>
        <w:spacing w:line="276" w:lineRule="auto"/>
        <w:jc w:val="both"/>
        <w:rPr>
          <w:sz w:val="24"/>
          <w:szCs w:val="24"/>
        </w:rPr>
      </w:pPr>
      <w:r w:rsidRPr="0050523A">
        <w:rPr>
          <w:sz w:val="24"/>
          <w:szCs w:val="24"/>
        </w:rPr>
        <w:t>Aktivnosti i obilježja stanovništva na pojedinom području čine temelj njegova razvoja i središnji su element određivanja strateškog usmjerenja.</w:t>
      </w:r>
      <w:r w:rsidR="00D56473" w:rsidRPr="0050523A">
        <w:rPr>
          <w:sz w:val="24"/>
          <w:szCs w:val="24"/>
        </w:rPr>
        <w:t xml:space="preserve"> Prema popisu stanovništva iz 2021. godine na području </w:t>
      </w:r>
      <w:r w:rsidRPr="0050523A">
        <w:rPr>
          <w:sz w:val="24"/>
          <w:szCs w:val="24"/>
        </w:rPr>
        <w:t>Istarsk</w:t>
      </w:r>
      <w:r w:rsidR="00D56473" w:rsidRPr="0050523A">
        <w:rPr>
          <w:sz w:val="24"/>
          <w:szCs w:val="24"/>
        </w:rPr>
        <w:t>e</w:t>
      </w:r>
      <w:r w:rsidRPr="0050523A">
        <w:rPr>
          <w:sz w:val="24"/>
          <w:szCs w:val="24"/>
        </w:rPr>
        <w:t xml:space="preserve"> županij</w:t>
      </w:r>
      <w:r w:rsidR="00D56473" w:rsidRPr="0050523A">
        <w:rPr>
          <w:sz w:val="24"/>
          <w:szCs w:val="24"/>
        </w:rPr>
        <w:t xml:space="preserve">e prebiva 195.794 stanovnika što je 6,26% stanovnika manje u odnosu na 2011. godinu. </w:t>
      </w:r>
      <w:r w:rsidRPr="0050523A">
        <w:rPr>
          <w:sz w:val="24"/>
          <w:szCs w:val="24"/>
        </w:rPr>
        <w:t xml:space="preserve">Prema </w:t>
      </w:r>
      <w:r w:rsidR="00D56473" w:rsidRPr="0050523A">
        <w:rPr>
          <w:sz w:val="24"/>
          <w:szCs w:val="24"/>
        </w:rPr>
        <w:t>p</w:t>
      </w:r>
      <w:r w:rsidRPr="0050523A">
        <w:rPr>
          <w:sz w:val="24"/>
          <w:szCs w:val="24"/>
        </w:rPr>
        <w:t xml:space="preserve">opisu stanovništva iz 2011. godine na području </w:t>
      </w:r>
      <w:r w:rsidR="00B2776B" w:rsidRPr="0050523A">
        <w:rPr>
          <w:sz w:val="24"/>
          <w:szCs w:val="24"/>
        </w:rPr>
        <w:t>o</w:t>
      </w:r>
      <w:r w:rsidRPr="0050523A">
        <w:rPr>
          <w:sz w:val="24"/>
          <w:szCs w:val="24"/>
        </w:rPr>
        <w:t xml:space="preserve">pćine </w:t>
      </w:r>
      <w:r w:rsidR="00D56473" w:rsidRPr="0050523A">
        <w:rPr>
          <w:sz w:val="24"/>
          <w:szCs w:val="24"/>
        </w:rPr>
        <w:t>Sveta Nedelja</w:t>
      </w:r>
      <w:r w:rsidRPr="0050523A">
        <w:rPr>
          <w:sz w:val="24"/>
          <w:szCs w:val="24"/>
        </w:rPr>
        <w:t xml:space="preserve"> </w:t>
      </w:r>
      <w:r w:rsidR="00D56473" w:rsidRPr="0050523A">
        <w:rPr>
          <w:sz w:val="24"/>
          <w:szCs w:val="24"/>
        </w:rPr>
        <w:t>prebivalo je</w:t>
      </w:r>
      <w:r w:rsidRPr="0050523A">
        <w:rPr>
          <w:sz w:val="24"/>
          <w:szCs w:val="24"/>
        </w:rPr>
        <w:t xml:space="preserve"> </w:t>
      </w:r>
      <w:r w:rsidR="00D56473" w:rsidRPr="0050523A">
        <w:rPr>
          <w:sz w:val="24"/>
          <w:szCs w:val="24"/>
        </w:rPr>
        <w:t xml:space="preserve">2.987 </w:t>
      </w:r>
      <w:r w:rsidRPr="0050523A">
        <w:rPr>
          <w:sz w:val="24"/>
          <w:szCs w:val="24"/>
        </w:rPr>
        <w:t xml:space="preserve">stanovnika. </w:t>
      </w:r>
      <w:r w:rsidR="00B2776B" w:rsidRPr="0050523A">
        <w:rPr>
          <w:sz w:val="24"/>
          <w:szCs w:val="24"/>
        </w:rPr>
        <w:t xml:space="preserve">Prema prvim rezultatima </w:t>
      </w:r>
      <w:r w:rsidR="00D56473" w:rsidRPr="0050523A">
        <w:rPr>
          <w:sz w:val="24"/>
          <w:szCs w:val="24"/>
        </w:rPr>
        <w:t>popis</w:t>
      </w:r>
      <w:r w:rsidR="00B2776B" w:rsidRPr="0050523A">
        <w:rPr>
          <w:sz w:val="24"/>
          <w:szCs w:val="24"/>
        </w:rPr>
        <w:t>a</w:t>
      </w:r>
      <w:r w:rsidR="00D56473" w:rsidRPr="0050523A">
        <w:rPr>
          <w:sz w:val="24"/>
          <w:szCs w:val="24"/>
        </w:rPr>
        <w:t xml:space="preserve"> stanovništva iz 2021. godine </w:t>
      </w:r>
      <w:r w:rsidR="00B2776B" w:rsidRPr="0050523A">
        <w:rPr>
          <w:sz w:val="24"/>
          <w:szCs w:val="24"/>
        </w:rPr>
        <w:t>na području općine Sveta Nedelja prebiva 2.898 stanovnika, što u odnosu na 2011. godinu predstavlja smanjenje broja stanovnika od 2,98%.</w:t>
      </w:r>
      <w:r w:rsidR="006F7263" w:rsidRPr="0050523A">
        <w:rPr>
          <w:sz w:val="24"/>
          <w:szCs w:val="24"/>
        </w:rPr>
        <w:t xml:space="preserve"> </w:t>
      </w:r>
    </w:p>
    <w:p w14:paraId="1603EE2C" w14:textId="41F8D114" w:rsidR="009D63FA" w:rsidRPr="0050523A" w:rsidRDefault="009D63FA" w:rsidP="0050523A">
      <w:pPr>
        <w:spacing w:line="276" w:lineRule="auto"/>
        <w:jc w:val="both"/>
        <w:rPr>
          <w:sz w:val="24"/>
          <w:szCs w:val="24"/>
        </w:rPr>
      </w:pPr>
      <w:r w:rsidRPr="0050523A">
        <w:rPr>
          <w:sz w:val="24"/>
          <w:szCs w:val="24"/>
        </w:rPr>
        <w:t xml:space="preserve">Navedeni podaci u korelaciji su sa kretanjem prirodnog prirasta u </w:t>
      </w:r>
      <w:proofErr w:type="spellStart"/>
      <w:r w:rsidRPr="0050523A">
        <w:rPr>
          <w:sz w:val="24"/>
          <w:szCs w:val="24"/>
        </w:rPr>
        <w:t>međupopisnom</w:t>
      </w:r>
      <w:proofErr w:type="spellEnd"/>
      <w:r w:rsidRPr="0050523A">
        <w:rPr>
          <w:sz w:val="24"/>
          <w:szCs w:val="24"/>
        </w:rPr>
        <w:t xml:space="preserve"> razdoblju.</w:t>
      </w:r>
    </w:p>
    <w:p w14:paraId="389B9955" w14:textId="539B2217" w:rsidR="009D63FA" w:rsidRPr="0050523A" w:rsidRDefault="009D63FA" w:rsidP="00383D4C">
      <w:pPr>
        <w:pStyle w:val="Naslov5"/>
      </w:pPr>
      <w:bookmarkStart w:id="69" w:name="_Toc108979568"/>
      <w:r w:rsidRPr="0050523A">
        <w:t xml:space="preserve">Tablica </w:t>
      </w:r>
      <w:r w:rsidR="005A1D43">
        <w:t>2</w:t>
      </w:r>
      <w:r w:rsidRPr="0050523A">
        <w:t>: Prirodno kretanje stanovništva Općine Sveta Nedelja u razdoblju od 2012. do 2020. godine</w:t>
      </w:r>
      <w:bookmarkEnd w:id="69"/>
    </w:p>
    <w:tbl>
      <w:tblPr>
        <w:tblStyle w:val="Tablicareetke4-isticanje5"/>
        <w:tblW w:w="0" w:type="auto"/>
        <w:tblInd w:w="-147" w:type="dxa"/>
        <w:tblLook w:val="04A0" w:firstRow="1" w:lastRow="0" w:firstColumn="1" w:lastColumn="0" w:noHBand="0" w:noVBand="1"/>
      </w:tblPr>
      <w:tblGrid>
        <w:gridCol w:w="1396"/>
        <w:gridCol w:w="982"/>
        <w:gridCol w:w="853"/>
        <w:gridCol w:w="854"/>
        <w:gridCol w:w="854"/>
        <w:gridCol w:w="854"/>
        <w:gridCol w:w="854"/>
        <w:gridCol w:w="854"/>
        <w:gridCol w:w="854"/>
        <w:gridCol w:w="854"/>
      </w:tblGrid>
      <w:tr w:rsidR="00B005A5" w:rsidRPr="009D63FA" w14:paraId="154F7A48" w14:textId="77777777" w:rsidTr="00B005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auto"/>
              <w:left w:val="single" w:sz="4" w:space="0" w:color="auto"/>
              <w:bottom w:val="single" w:sz="4" w:space="0" w:color="auto"/>
              <w:right w:val="single" w:sz="4" w:space="0" w:color="auto"/>
            </w:tcBorders>
            <w:noWrap/>
            <w:hideMark/>
          </w:tcPr>
          <w:p w14:paraId="51C46ABB" w14:textId="77777777" w:rsidR="009D63FA" w:rsidRPr="00B005A5" w:rsidRDefault="009D63FA">
            <w:pPr>
              <w:rPr>
                <w:sz w:val="20"/>
                <w:szCs w:val="20"/>
              </w:rPr>
            </w:pPr>
            <w:r w:rsidRPr="00B005A5">
              <w:rPr>
                <w:sz w:val="20"/>
                <w:szCs w:val="20"/>
              </w:rPr>
              <w:t>Godine</w:t>
            </w:r>
          </w:p>
        </w:tc>
        <w:tc>
          <w:tcPr>
            <w:tcW w:w="982" w:type="dxa"/>
            <w:tcBorders>
              <w:top w:val="single" w:sz="4" w:space="0" w:color="auto"/>
              <w:left w:val="single" w:sz="4" w:space="0" w:color="auto"/>
              <w:bottom w:val="single" w:sz="4" w:space="0" w:color="auto"/>
              <w:right w:val="single" w:sz="4" w:space="0" w:color="auto"/>
            </w:tcBorders>
            <w:noWrap/>
            <w:hideMark/>
          </w:tcPr>
          <w:p w14:paraId="773F6F7B"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2012.</w:t>
            </w:r>
          </w:p>
        </w:tc>
        <w:tc>
          <w:tcPr>
            <w:tcW w:w="853" w:type="dxa"/>
            <w:tcBorders>
              <w:top w:val="single" w:sz="4" w:space="0" w:color="auto"/>
              <w:left w:val="single" w:sz="4" w:space="0" w:color="auto"/>
              <w:bottom w:val="single" w:sz="4" w:space="0" w:color="auto"/>
              <w:right w:val="single" w:sz="4" w:space="0" w:color="auto"/>
            </w:tcBorders>
            <w:noWrap/>
            <w:hideMark/>
          </w:tcPr>
          <w:p w14:paraId="57A4C2EF"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2013.</w:t>
            </w:r>
          </w:p>
        </w:tc>
        <w:tc>
          <w:tcPr>
            <w:tcW w:w="854" w:type="dxa"/>
            <w:tcBorders>
              <w:top w:val="single" w:sz="4" w:space="0" w:color="auto"/>
              <w:left w:val="single" w:sz="4" w:space="0" w:color="auto"/>
              <w:bottom w:val="single" w:sz="4" w:space="0" w:color="auto"/>
              <w:right w:val="single" w:sz="4" w:space="0" w:color="auto"/>
            </w:tcBorders>
            <w:noWrap/>
            <w:hideMark/>
          </w:tcPr>
          <w:p w14:paraId="66D73166"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2014.</w:t>
            </w:r>
          </w:p>
        </w:tc>
        <w:tc>
          <w:tcPr>
            <w:tcW w:w="854" w:type="dxa"/>
            <w:tcBorders>
              <w:top w:val="single" w:sz="4" w:space="0" w:color="auto"/>
              <w:left w:val="single" w:sz="4" w:space="0" w:color="auto"/>
              <w:bottom w:val="single" w:sz="4" w:space="0" w:color="auto"/>
              <w:right w:val="single" w:sz="4" w:space="0" w:color="auto"/>
            </w:tcBorders>
            <w:noWrap/>
            <w:hideMark/>
          </w:tcPr>
          <w:p w14:paraId="688F0971"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2015.</w:t>
            </w:r>
          </w:p>
        </w:tc>
        <w:tc>
          <w:tcPr>
            <w:tcW w:w="854" w:type="dxa"/>
            <w:tcBorders>
              <w:top w:val="single" w:sz="4" w:space="0" w:color="auto"/>
              <w:left w:val="single" w:sz="4" w:space="0" w:color="auto"/>
              <w:bottom w:val="single" w:sz="4" w:space="0" w:color="auto"/>
              <w:right w:val="single" w:sz="4" w:space="0" w:color="auto"/>
            </w:tcBorders>
            <w:noWrap/>
            <w:hideMark/>
          </w:tcPr>
          <w:p w14:paraId="526A29C3"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2016.</w:t>
            </w:r>
          </w:p>
        </w:tc>
        <w:tc>
          <w:tcPr>
            <w:tcW w:w="854" w:type="dxa"/>
            <w:tcBorders>
              <w:top w:val="single" w:sz="4" w:space="0" w:color="auto"/>
              <w:left w:val="single" w:sz="4" w:space="0" w:color="auto"/>
              <w:bottom w:val="single" w:sz="4" w:space="0" w:color="auto"/>
              <w:right w:val="single" w:sz="4" w:space="0" w:color="auto"/>
            </w:tcBorders>
            <w:noWrap/>
            <w:hideMark/>
          </w:tcPr>
          <w:p w14:paraId="4DD10564"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2017.</w:t>
            </w:r>
          </w:p>
        </w:tc>
        <w:tc>
          <w:tcPr>
            <w:tcW w:w="854" w:type="dxa"/>
            <w:tcBorders>
              <w:top w:val="single" w:sz="4" w:space="0" w:color="auto"/>
              <w:left w:val="single" w:sz="4" w:space="0" w:color="auto"/>
              <w:bottom w:val="single" w:sz="4" w:space="0" w:color="auto"/>
              <w:right w:val="single" w:sz="4" w:space="0" w:color="auto"/>
            </w:tcBorders>
            <w:noWrap/>
            <w:hideMark/>
          </w:tcPr>
          <w:p w14:paraId="66C8A837"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2018.</w:t>
            </w:r>
          </w:p>
        </w:tc>
        <w:tc>
          <w:tcPr>
            <w:tcW w:w="854" w:type="dxa"/>
            <w:tcBorders>
              <w:top w:val="single" w:sz="4" w:space="0" w:color="auto"/>
              <w:left w:val="single" w:sz="4" w:space="0" w:color="auto"/>
              <w:bottom w:val="single" w:sz="4" w:space="0" w:color="auto"/>
              <w:right w:val="single" w:sz="4" w:space="0" w:color="auto"/>
            </w:tcBorders>
            <w:noWrap/>
            <w:hideMark/>
          </w:tcPr>
          <w:p w14:paraId="3AEA2C7C"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2019.</w:t>
            </w:r>
          </w:p>
        </w:tc>
        <w:tc>
          <w:tcPr>
            <w:tcW w:w="854" w:type="dxa"/>
            <w:tcBorders>
              <w:top w:val="single" w:sz="4" w:space="0" w:color="auto"/>
              <w:left w:val="single" w:sz="4" w:space="0" w:color="auto"/>
              <w:bottom w:val="single" w:sz="4" w:space="0" w:color="auto"/>
              <w:right w:val="single" w:sz="4" w:space="0" w:color="auto"/>
            </w:tcBorders>
            <w:noWrap/>
            <w:hideMark/>
          </w:tcPr>
          <w:p w14:paraId="44B9571B" w14:textId="77777777" w:rsidR="009D63FA" w:rsidRPr="00B005A5" w:rsidRDefault="009D63FA" w:rsidP="00B005A5">
            <w:pPr>
              <w:jc w:val="center"/>
              <w:cnfStyle w:val="100000000000" w:firstRow="1" w:lastRow="0" w:firstColumn="0" w:lastColumn="0" w:oddVBand="0" w:evenVBand="0" w:oddHBand="0" w:evenHBand="0" w:firstRowFirstColumn="0" w:firstRowLastColumn="0" w:lastRowFirstColumn="0" w:lastRowLastColumn="0"/>
              <w:rPr>
                <w:sz w:val="20"/>
                <w:szCs w:val="20"/>
              </w:rPr>
            </w:pPr>
            <w:r w:rsidRPr="00B005A5">
              <w:rPr>
                <w:sz w:val="20"/>
                <w:szCs w:val="20"/>
              </w:rPr>
              <w:t>2020.</w:t>
            </w:r>
          </w:p>
        </w:tc>
      </w:tr>
      <w:tr w:rsidR="00B005A5" w:rsidRPr="009D63FA" w14:paraId="44551D60"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auto"/>
              <w:left w:val="single" w:sz="4" w:space="0" w:color="auto"/>
              <w:bottom w:val="single" w:sz="4" w:space="0" w:color="auto"/>
              <w:right w:val="single" w:sz="4" w:space="0" w:color="auto"/>
            </w:tcBorders>
            <w:noWrap/>
            <w:hideMark/>
          </w:tcPr>
          <w:p w14:paraId="2512DCF9" w14:textId="77777777" w:rsidR="009D63FA" w:rsidRPr="00B005A5" w:rsidRDefault="009D63FA">
            <w:pPr>
              <w:rPr>
                <w:sz w:val="20"/>
                <w:szCs w:val="20"/>
              </w:rPr>
            </w:pPr>
            <w:r w:rsidRPr="00B005A5">
              <w:rPr>
                <w:sz w:val="20"/>
                <w:szCs w:val="20"/>
              </w:rPr>
              <w:t> </w:t>
            </w:r>
          </w:p>
        </w:tc>
        <w:tc>
          <w:tcPr>
            <w:tcW w:w="982" w:type="dxa"/>
            <w:tcBorders>
              <w:top w:val="single" w:sz="4" w:space="0" w:color="auto"/>
              <w:left w:val="single" w:sz="4" w:space="0" w:color="auto"/>
              <w:bottom w:val="single" w:sz="4" w:space="0" w:color="auto"/>
              <w:right w:val="single" w:sz="4" w:space="0" w:color="auto"/>
            </w:tcBorders>
            <w:noWrap/>
            <w:hideMark/>
          </w:tcPr>
          <w:p w14:paraId="5FB3F480" w14:textId="102277BE"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3" w:type="dxa"/>
            <w:tcBorders>
              <w:top w:val="single" w:sz="4" w:space="0" w:color="auto"/>
              <w:left w:val="single" w:sz="4" w:space="0" w:color="auto"/>
              <w:bottom w:val="single" w:sz="4" w:space="0" w:color="auto"/>
              <w:right w:val="single" w:sz="4" w:space="0" w:color="auto"/>
            </w:tcBorders>
            <w:noWrap/>
            <w:hideMark/>
          </w:tcPr>
          <w:p w14:paraId="15B7CD9C" w14:textId="15586C99"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47579DDB" w14:textId="7C4AE260"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074FBFA4" w14:textId="5FDB70F0"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1977AB55" w14:textId="00888EF8"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1EF48A90" w14:textId="11E1632A"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26747002" w14:textId="0EA5F60A"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5BF9D152" w14:textId="0FDC89F5"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19E01367" w14:textId="1AA52D32"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D63FA" w:rsidRPr="009D63FA" w14:paraId="4206CD38"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auto"/>
              <w:left w:val="single" w:sz="4" w:space="0" w:color="auto"/>
              <w:bottom w:val="single" w:sz="4" w:space="0" w:color="auto"/>
              <w:right w:val="single" w:sz="4" w:space="0" w:color="auto"/>
            </w:tcBorders>
            <w:noWrap/>
            <w:hideMark/>
          </w:tcPr>
          <w:p w14:paraId="1054C63E" w14:textId="77777777" w:rsidR="009D63FA" w:rsidRPr="00B005A5" w:rsidRDefault="009D63FA">
            <w:pPr>
              <w:rPr>
                <w:sz w:val="20"/>
                <w:szCs w:val="20"/>
              </w:rPr>
            </w:pPr>
            <w:r w:rsidRPr="00B005A5">
              <w:rPr>
                <w:sz w:val="20"/>
                <w:szCs w:val="20"/>
              </w:rPr>
              <w:t>Živorođeni</w:t>
            </w:r>
          </w:p>
        </w:tc>
        <w:tc>
          <w:tcPr>
            <w:tcW w:w="982" w:type="dxa"/>
            <w:tcBorders>
              <w:top w:val="single" w:sz="4" w:space="0" w:color="auto"/>
              <w:left w:val="single" w:sz="4" w:space="0" w:color="auto"/>
              <w:bottom w:val="single" w:sz="4" w:space="0" w:color="auto"/>
              <w:right w:val="single" w:sz="4" w:space="0" w:color="auto"/>
            </w:tcBorders>
            <w:noWrap/>
            <w:hideMark/>
          </w:tcPr>
          <w:p w14:paraId="1F45EE40"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23</w:t>
            </w:r>
          </w:p>
        </w:tc>
        <w:tc>
          <w:tcPr>
            <w:tcW w:w="853" w:type="dxa"/>
            <w:tcBorders>
              <w:top w:val="single" w:sz="4" w:space="0" w:color="auto"/>
              <w:left w:val="single" w:sz="4" w:space="0" w:color="auto"/>
              <w:bottom w:val="single" w:sz="4" w:space="0" w:color="auto"/>
              <w:right w:val="single" w:sz="4" w:space="0" w:color="auto"/>
            </w:tcBorders>
            <w:noWrap/>
            <w:hideMark/>
          </w:tcPr>
          <w:p w14:paraId="58D1C9CA"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28</w:t>
            </w:r>
          </w:p>
        </w:tc>
        <w:tc>
          <w:tcPr>
            <w:tcW w:w="854" w:type="dxa"/>
            <w:tcBorders>
              <w:top w:val="single" w:sz="4" w:space="0" w:color="auto"/>
              <w:left w:val="single" w:sz="4" w:space="0" w:color="auto"/>
              <w:bottom w:val="single" w:sz="4" w:space="0" w:color="auto"/>
              <w:right w:val="single" w:sz="4" w:space="0" w:color="auto"/>
            </w:tcBorders>
            <w:noWrap/>
            <w:hideMark/>
          </w:tcPr>
          <w:p w14:paraId="03374199"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19</w:t>
            </w:r>
          </w:p>
        </w:tc>
        <w:tc>
          <w:tcPr>
            <w:tcW w:w="854" w:type="dxa"/>
            <w:tcBorders>
              <w:top w:val="single" w:sz="4" w:space="0" w:color="auto"/>
              <w:left w:val="single" w:sz="4" w:space="0" w:color="auto"/>
              <w:bottom w:val="single" w:sz="4" w:space="0" w:color="auto"/>
              <w:right w:val="single" w:sz="4" w:space="0" w:color="auto"/>
            </w:tcBorders>
            <w:noWrap/>
            <w:hideMark/>
          </w:tcPr>
          <w:p w14:paraId="79DC3DAE"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24</w:t>
            </w:r>
          </w:p>
        </w:tc>
        <w:tc>
          <w:tcPr>
            <w:tcW w:w="854" w:type="dxa"/>
            <w:tcBorders>
              <w:top w:val="single" w:sz="4" w:space="0" w:color="auto"/>
              <w:left w:val="single" w:sz="4" w:space="0" w:color="auto"/>
              <w:bottom w:val="single" w:sz="4" w:space="0" w:color="auto"/>
              <w:right w:val="single" w:sz="4" w:space="0" w:color="auto"/>
            </w:tcBorders>
            <w:noWrap/>
            <w:hideMark/>
          </w:tcPr>
          <w:p w14:paraId="113737C6"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30</w:t>
            </w:r>
          </w:p>
        </w:tc>
        <w:tc>
          <w:tcPr>
            <w:tcW w:w="854" w:type="dxa"/>
            <w:tcBorders>
              <w:top w:val="single" w:sz="4" w:space="0" w:color="auto"/>
              <w:left w:val="single" w:sz="4" w:space="0" w:color="auto"/>
              <w:bottom w:val="single" w:sz="4" w:space="0" w:color="auto"/>
              <w:right w:val="single" w:sz="4" w:space="0" w:color="auto"/>
            </w:tcBorders>
            <w:noWrap/>
            <w:hideMark/>
          </w:tcPr>
          <w:p w14:paraId="0E635F34"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16</w:t>
            </w:r>
          </w:p>
        </w:tc>
        <w:tc>
          <w:tcPr>
            <w:tcW w:w="854" w:type="dxa"/>
            <w:tcBorders>
              <w:top w:val="single" w:sz="4" w:space="0" w:color="auto"/>
              <w:left w:val="single" w:sz="4" w:space="0" w:color="auto"/>
              <w:bottom w:val="single" w:sz="4" w:space="0" w:color="auto"/>
              <w:right w:val="single" w:sz="4" w:space="0" w:color="auto"/>
            </w:tcBorders>
            <w:noWrap/>
            <w:hideMark/>
          </w:tcPr>
          <w:p w14:paraId="1548112E"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16</w:t>
            </w:r>
          </w:p>
        </w:tc>
        <w:tc>
          <w:tcPr>
            <w:tcW w:w="854" w:type="dxa"/>
            <w:tcBorders>
              <w:top w:val="single" w:sz="4" w:space="0" w:color="auto"/>
              <w:left w:val="single" w:sz="4" w:space="0" w:color="auto"/>
              <w:bottom w:val="single" w:sz="4" w:space="0" w:color="auto"/>
              <w:right w:val="single" w:sz="4" w:space="0" w:color="auto"/>
            </w:tcBorders>
            <w:noWrap/>
            <w:hideMark/>
          </w:tcPr>
          <w:p w14:paraId="08C7C989"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23</w:t>
            </w:r>
          </w:p>
        </w:tc>
        <w:tc>
          <w:tcPr>
            <w:tcW w:w="854" w:type="dxa"/>
            <w:tcBorders>
              <w:top w:val="single" w:sz="4" w:space="0" w:color="auto"/>
              <w:left w:val="single" w:sz="4" w:space="0" w:color="auto"/>
              <w:bottom w:val="single" w:sz="4" w:space="0" w:color="auto"/>
              <w:right w:val="single" w:sz="4" w:space="0" w:color="auto"/>
            </w:tcBorders>
            <w:noWrap/>
            <w:hideMark/>
          </w:tcPr>
          <w:p w14:paraId="738B4C9B"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sz w:val="20"/>
                <w:szCs w:val="20"/>
              </w:rPr>
            </w:pPr>
            <w:r w:rsidRPr="00B005A5">
              <w:rPr>
                <w:sz w:val="20"/>
                <w:szCs w:val="20"/>
              </w:rPr>
              <w:t>20</w:t>
            </w:r>
          </w:p>
        </w:tc>
      </w:tr>
      <w:tr w:rsidR="00B005A5" w:rsidRPr="009D63FA" w14:paraId="6C5895EE"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auto"/>
              <w:left w:val="single" w:sz="4" w:space="0" w:color="auto"/>
              <w:bottom w:val="single" w:sz="4" w:space="0" w:color="auto"/>
              <w:right w:val="single" w:sz="4" w:space="0" w:color="auto"/>
            </w:tcBorders>
            <w:noWrap/>
            <w:hideMark/>
          </w:tcPr>
          <w:p w14:paraId="19FBC160" w14:textId="77777777" w:rsidR="009D63FA" w:rsidRPr="00B005A5" w:rsidRDefault="009D63FA">
            <w:pPr>
              <w:rPr>
                <w:sz w:val="20"/>
                <w:szCs w:val="20"/>
              </w:rPr>
            </w:pPr>
            <w:r w:rsidRPr="00B005A5">
              <w:rPr>
                <w:sz w:val="20"/>
                <w:szCs w:val="20"/>
              </w:rPr>
              <w:t>Umrli</w:t>
            </w:r>
          </w:p>
        </w:tc>
        <w:tc>
          <w:tcPr>
            <w:tcW w:w="982" w:type="dxa"/>
            <w:tcBorders>
              <w:top w:val="single" w:sz="4" w:space="0" w:color="auto"/>
              <w:left w:val="single" w:sz="4" w:space="0" w:color="auto"/>
              <w:bottom w:val="single" w:sz="4" w:space="0" w:color="auto"/>
              <w:right w:val="single" w:sz="4" w:space="0" w:color="auto"/>
            </w:tcBorders>
            <w:noWrap/>
            <w:hideMark/>
          </w:tcPr>
          <w:p w14:paraId="6A364628"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37</w:t>
            </w:r>
          </w:p>
        </w:tc>
        <w:tc>
          <w:tcPr>
            <w:tcW w:w="853" w:type="dxa"/>
            <w:tcBorders>
              <w:top w:val="single" w:sz="4" w:space="0" w:color="auto"/>
              <w:left w:val="single" w:sz="4" w:space="0" w:color="auto"/>
              <w:bottom w:val="single" w:sz="4" w:space="0" w:color="auto"/>
              <w:right w:val="single" w:sz="4" w:space="0" w:color="auto"/>
            </w:tcBorders>
            <w:noWrap/>
            <w:hideMark/>
          </w:tcPr>
          <w:p w14:paraId="3F2E54E8"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38</w:t>
            </w:r>
          </w:p>
        </w:tc>
        <w:tc>
          <w:tcPr>
            <w:tcW w:w="854" w:type="dxa"/>
            <w:tcBorders>
              <w:top w:val="single" w:sz="4" w:space="0" w:color="auto"/>
              <w:left w:val="single" w:sz="4" w:space="0" w:color="auto"/>
              <w:bottom w:val="single" w:sz="4" w:space="0" w:color="auto"/>
              <w:right w:val="single" w:sz="4" w:space="0" w:color="auto"/>
            </w:tcBorders>
            <w:noWrap/>
            <w:hideMark/>
          </w:tcPr>
          <w:p w14:paraId="6F7C2317"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39</w:t>
            </w:r>
          </w:p>
        </w:tc>
        <w:tc>
          <w:tcPr>
            <w:tcW w:w="854" w:type="dxa"/>
            <w:tcBorders>
              <w:top w:val="single" w:sz="4" w:space="0" w:color="auto"/>
              <w:left w:val="single" w:sz="4" w:space="0" w:color="auto"/>
              <w:bottom w:val="single" w:sz="4" w:space="0" w:color="auto"/>
              <w:right w:val="single" w:sz="4" w:space="0" w:color="auto"/>
            </w:tcBorders>
            <w:noWrap/>
            <w:hideMark/>
          </w:tcPr>
          <w:p w14:paraId="085B2F42"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31</w:t>
            </w:r>
          </w:p>
        </w:tc>
        <w:tc>
          <w:tcPr>
            <w:tcW w:w="854" w:type="dxa"/>
            <w:tcBorders>
              <w:top w:val="single" w:sz="4" w:space="0" w:color="auto"/>
              <w:left w:val="single" w:sz="4" w:space="0" w:color="auto"/>
              <w:bottom w:val="single" w:sz="4" w:space="0" w:color="auto"/>
              <w:right w:val="single" w:sz="4" w:space="0" w:color="auto"/>
            </w:tcBorders>
            <w:noWrap/>
            <w:hideMark/>
          </w:tcPr>
          <w:p w14:paraId="2D309ADE"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40</w:t>
            </w:r>
          </w:p>
        </w:tc>
        <w:tc>
          <w:tcPr>
            <w:tcW w:w="854" w:type="dxa"/>
            <w:tcBorders>
              <w:top w:val="single" w:sz="4" w:space="0" w:color="auto"/>
              <w:left w:val="single" w:sz="4" w:space="0" w:color="auto"/>
              <w:bottom w:val="single" w:sz="4" w:space="0" w:color="auto"/>
              <w:right w:val="single" w:sz="4" w:space="0" w:color="auto"/>
            </w:tcBorders>
            <w:noWrap/>
            <w:hideMark/>
          </w:tcPr>
          <w:p w14:paraId="3CB210B6"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32</w:t>
            </w:r>
          </w:p>
        </w:tc>
        <w:tc>
          <w:tcPr>
            <w:tcW w:w="854" w:type="dxa"/>
            <w:tcBorders>
              <w:top w:val="single" w:sz="4" w:space="0" w:color="auto"/>
              <w:left w:val="single" w:sz="4" w:space="0" w:color="auto"/>
              <w:bottom w:val="single" w:sz="4" w:space="0" w:color="auto"/>
              <w:right w:val="single" w:sz="4" w:space="0" w:color="auto"/>
            </w:tcBorders>
            <w:noWrap/>
            <w:hideMark/>
          </w:tcPr>
          <w:p w14:paraId="1637FCB2"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30</w:t>
            </w:r>
          </w:p>
        </w:tc>
        <w:tc>
          <w:tcPr>
            <w:tcW w:w="854" w:type="dxa"/>
            <w:tcBorders>
              <w:top w:val="single" w:sz="4" w:space="0" w:color="auto"/>
              <w:left w:val="single" w:sz="4" w:space="0" w:color="auto"/>
              <w:bottom w:val="single" w:sz="4" w:space="0" w:color="auto"/>
              <w:right w:val="single" w:sz="4" w:space="0" w:color="auto"/>
            </w:tcBorders>
            <w:noWrap/>
            <w:hideMark/>
          </w:tcPr>
          <w:p w14:paraId="7CE605B0"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38</w:t>
            </w:r>
          </w:p>
        </w:tc>
        <w:tc>
          <w:tcPr>
            <w:tcW w:w="854" w:type="dxa"/>
            <w:tcBorders>
              <w:top w:val="single" w:sz="4" w:space="0" w:color="auto"/>
              <w:left w:val="single" w:sz="4" w:space="0" w:color="auto"/>
              <w:bottom w:val="single" w:sz="4" w:space="0" w:color="auto"/>
              <w:right w:val="single" w:sz="4" w:space="0" w:color="auto"/>
            </w:tcBorders>
            <w:noWrap/>
            <w:hideMark/>
          </w:tcPr>
          <w:p w14:paraId="1F7526A7" w14:textId="77777777"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sz w:val="20"/>
                <w:szCs w:val="20"/>
              </w:rPr>
            </w:pPr>
            <w:r w:rsidRPr="00B005A5">
              <w:rPr>
                <w:sz w:val="20"/>
                <w:szCs w:val="20"/>
              </w:rPr>
              <w:t>41</w:t>
            </w:r>
          </w:p>
        </w:tc>
      </w:tr>
      <w:tr w:rsidR="009D63FA" w:rsidRPr="009D63FA" w14:paraId="1D5EF74B"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auto"/>
              <w:left w:val="single" w:sz="4" w:space="0" w:color="auto"/>
              <w:bottom w:val="single" w:sz="4" w:space="0" w:color="auto"/>
              <w:right w:val="single" w:sz="4" w:space="0" w:color="auto"/>
            </w:tcBorders>
            <w:noWrap/>
            <w:hideMark/>
          </w:tcPr>
          <w:p w14:paraId="1D7CAD52" w14:textId="77777777" w:rsidR="009D63FA" w:rsidRPr="00B005A5" w:rsidRDefault="009D63FA">
            <w:pPr>
              <w:rPr>
                <w:sz w:val="20"/>
                <w:szCs w:val="20"/>
              </w:rPr>
            </w:pPr>
            <w:r w:rsidRPr="00B005A5">
              <w:rPr>
                <w:sz w:val="20"/>
                <w:szCs w:val="20"/>
              </w:rPr>
              <w:t>Razlika</w:t>
            </w:r>
          </w:p>
        </w:tc>
        <w:tc>
          <w:tcPr>
            <w:tcW w:w="982" w:type="dxa"/>
            <w:tcBorders>
              <w:top w:val="single" w:sz="4" w:space="0" w:color="auto"/>
              <w:left w:val="single" w:sz="4" w:space="0" w:color="auto"/>
              <w:bottom w:val="single" w:sz="4" w:space="0" w:color="auto"/>
              <w:right w:val="single" w:sz="4" w:space="0" w:color="auto"/>
            </w:tcBorders>
            <w:noWrap/>
            <w:hideMark/>
          </w:tcPr>
          <w:p w14:paraId="5311DEF5"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-14</w:t>
            </w:r>
          </w:p>
        </w:tc>
        <w:tc>
          <w:tcPr>
            <w:tcW w:w="853" w:type="dxa"/>
            <w:tcBorders>
              <w:top w:val="single" w:sz="4" w:space="0" w:color="auto"/>
              <w:left w:val="single" w:sz="4" w:space="0" w:color="auto"/>
              <w:bottom w:val="single" w:sz="4" w:space="0" w:color="auto"/>
              <w:right w:val="single" w:sz="4" w:space="0" w:color="auto"/>
            </w:tcBorders>
            <w:noWrap/>
            <w:hideMark/>
          </w:tcPr>
          <w:p w14:paraId="6FA3315F"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-10</w:t>
            </w:r>
          </w:p>
        </w:tc>
        <w:tc>
          <w:tcPr>
            <w:tcW w:w="854" w:type="dxa"/>
            <w:tcBorders>
              <w:top w:val="single" w:sz="4" w:space="0" w:color="auto"/>
              <w:left w:val="single" w:sz="4" w:space="0" w:color="auto"/>
              <w:bottom w:val="single" w:sz="4" w:space="0" w:color="auto"/>
              <w:right w:val="single" w:sz="4" w:space="0" w:color="auto"/>
            </w:tcBorders>
            <w:noWrap/>
            <w:hideMark/>
          </w:tcPr>
          <w:p w14:paraId="62A9F794"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-20</w:t>
            </w:r>
          </w:p>
        </w:tc>
        <w:tc>
          <w:tcPr>
            <w:tcW w:w="854" w:type="dxa"/>
            <w:tcBorders>
              <w:top w:val="single" w:sz="4" w:space="0" w:color="auto"/>
              <w:left w:val="single" w:sz="4" w:space="0" w:color="auto"/>
              <w:bottom w:val="single" w:sz="4" w:space="0" w:color="auto"/>
              <w:right w:val="single" w:sz="4" w:space="0" w:color="auto"/>
            </w:tcBorders>
            <w:noWrap/>
            <w:hideMark/>
          </w:tcPr>
          <w:p w14:paraId="2D8BE287"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-7</w:t>
            </w:r>
          </w:p>
        </w:tc>
        <w:tc>
          <w:tcPr>
            <w:tcW w:w="854" w:type="dxa"/>
            <w:tcBorders>
              <w:top w:val="single" w:sz="4" w:space="0" w:color="auto"/>
              <w:left w:val="single" w:sz="4" w:space="0" w:color="auto"/>
              <w:bottom w:val="single" w:sz="4" w:space="0" w:color="auto"/>
              <w:right w:val="single" w:sz="4" w:space="0" w:color="auto"/>
            </w:tcBorders>
            <w:noWrap/>
            <w:hideMark/>
          </w:tcPr>
          <w:p w14:paraId="6A7E0EE3"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-10</w:t>
            </w:r>
          </w:p>
        </w:tc>
        <w:tc>
          <w:tcPr>
            <w:tcW w:w="854" w:type="dxa"/>
            <w:tcBorders>
              <w:top w:val="single" w:sz="4" w:space="0" w:color="auto"/>
              <w:left w:val="single" w:sz="4" w:space="0" w:color="auto"/>
              <w:bottom w:val="single" w:sz="4" w:space="0" w:color="auto"/>
              <w:right w:val="single" w:sz="4" w:space="0" w:color="auto"/>
            </w:tcBorders>
            <w:noWrap/>
            <w:hideMark/>
          </w:tcPr>
          <w:p w14:paraId="010DFD00"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-16</w:t>
            </w:r>
          </w:p>
        </w:tc>
        <w:tc>
          <w:tcPr>
            <w:tcW w:w="854" w:type="dxa"/>
            <w:tcBorders>
              <w:top w:val="single" w:sz="4" w:space="0" w:color="auto"/>
              <w:left w:val="single" w:sz="4" w:space="0" w:color="auto"/>
              <w:bottom w:val="single" w:sz="4" w:space="0" w:color="auto"/>
              <w:right w:val="single" w:sz="4" w:space="0" w:color="auto"/>
            </w:tcBorders>
            <w:noWrap/>
            <w:hideMark/>
          </w:tcPr>
          <w:p w14:paraId="10AF9702"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-14</w:t>
            </w:r>
          </w:p>
        </w:tc>
        <w:tc>
          <w:tcPr>
            <w:tcW w:w="854" w:type="dxa"/>
            <w:tcBorders>
              <w:top w:val="single" w:sz="4" w:space="0" w:color="auto"/>
              <w:left w:val="single" w:sz="4" w:space="0" w:color="auto"/>
              <w:bottom w:val="single" w:sz="4" w:space="0" w:color="auto"/>
              <w:right w:val="single" w:sz="4" w:space="0" w:color="auto"/>
            </w:tcBorders>
            <w:noWrap/>
            <w:hideMark/>
          </w:tcPr>
          <w:p w14:paraId="3B40EF6F"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-15</w:t>
            </w:r>
          </w:p>
        </w:tc>
        <w:tc>
          <w:tcPr>
            <w:tcW w:w="854" w:type="dxa"/>
            <w:tcBorders>
              <w:top w:val="single" w:sz="4" w:space="0" w:color="auto"/>
              <w:left w:val="single" w:sz="4" w:space="0" w:color="auto"/>
              <w:bottom w:val="single" w:sz="4" w:space="0" w:color="auto"/>
              <w:right w:val="single" w:sz="4" w:space="0" w:color="auto"/>
            </w:tcBorders>
            <w:noWrap/>
            <w:hideMark/>
          </w:tcPr>
          <w:p w14:paraId="452E5425" w14:textId="77777777" w:rsidR="009D63FA" w:rsidRPr="00B005A5" w:rsidRDefault="009D63F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-21</w:t>
            </w:r>
          </w:p>
        </w:tc>
      </w:tr>
      <w:tr w:rsidR="00B005A5" w:rsidRPr="009D63FA" w14:paraId="66880D60"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auto"/>
              <w:left w:val="single" w:sz="4" w:space="0" w:color="auto"/>
              <w:bottom w:val="single" w:sz="4" w:space="0" w:color="auto"/>
              <w:right w:val="single" w:sz="4" w:space="0" w:color="auto"/>
            </w:tcBorders>
            <w:noWrap/>
            <w:hideMark/>
          </w:tcPr>
          <w:p w14:paraId="5F41C8A4" w14:textId="77777777" w:rsidR="009D63FA" w:rsidRPr="00B005A5" w:rsidRDefault="009D63FA">
            <w:pPr>
              <w:rPr>
                <w:sz w:val="20"/>
                <w:szCs w:val="20"/>
              </w:rPr>
            </w:pPr>
            <w:r w:rsidRPr="00B005A5">
              <w:rPr>
                <w:sz w:val="20"/>
                <w:szCs w:val="20"/>
              </w:rPr>
              <w:t> </w:t>
            </w:r>
          </w:p>
        </w:tc>
        <w:tc>
          <w:tcPr>
            <w:tcW w:w="982" w:type="dxa"/>
            <w:tcBorders>
              <w:top w:val="single" w:sz="4" w:space="0" w:color="auto"/>
              <w:left w:val="single" w:sz="4" w:space="0" w:color="auto"/>
              <w:bottom w:val="single" w:sz="4" w:space="0" w:color="auto"/>
              <w:right w:val="single" w:sz="4" w:space="0" w:color="auto"/>
            </w:tcBorders>
            <w:noWrap/>
            <w:hideMark/>
          </w:tcPr>
          <w:p w14:paraId="79BB37F5" w14:textId="4DC3A74D"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c>
          <w:tcPr>
            <w:tcW w:w="853" w:type="dxa"/>
            <w:tcBorders>
              <w:top w:val="single" w:sz="4" w:space="0" w:color="auto"/>
              <w:left w:val="single" w:sz="4" w:space="0" w:color="auto"/>
              <w:bottom w:val="single" w:sz="4" w:space="0" w:color="auto"/>
              <w:right w:val="single" w:sz="4" w:space="0" w:color="auto"/>
            </w:tcBorders>
            <w:noWrap/>
            <w:hideMark/>
          </w:tcPr>
          <w:p w14:paraId="1E5E9FED" w14:textId="65F605C8"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2F2A0C8F" w14:textId="2A48B2DB"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7B308C08" w14:textId="4202564C"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1079170E" w14:textId="6EB57A2C"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10762937" w14:textId="431CDEA6"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2017CE24" w14:textId="4596591A"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4C4C0688" w14:textId="33E50945"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c>
          <w:tcPr>
            <w:tcW w:w="854" w:type="dxa"/>
            <w:tcBorders>
              <w:top w:val="single" w:sz="4" w:space="0" w:color="auto"/>
              <w:left w:val="single" w:sz="4" w:space="0" w:color="auto"/>
              <w:bottom w:val="single" w:sz="4" w:space="0" w:color="auto"/>
              <w:right w:val="single" w:sz="4" w:space="0" w:color="auto"/>
            </w:tcBorders>
            <w:noWrap/>
            <w:hideMark/>
          </w:tcPr>
          <w:p w14:paraId="1BA365E0" w14:textId="74A17933" w:rsidR="009D63FA" w:rsidRPr="00B005A5" w:rsidRDefault="009D63FA" w:rsidP="00B005A5">
            <w:pPr>
              <w:jc w:val="center"/>
              <w:cnfStyle w:val="000000100000" w:firstRow="0" w:lastRow="0" w:firstColumn="0" w:lastColumn="0" w:oddVBand="0" w:evenVBand="0" w:oddHBand="1" w:evenHBand="0" w:firstRowFirstColumn="0" w:firstRowLastColumn="0" w:lastRowFirstColumn="0" w:lastRowLastColumn="0"/>
              <w:rPr>
                <w:b/>
                <w:bCs/>
                <w:color w:val="FF0000"/>
                <w:sz w:val="20"/>
                <w:szCs w:val="20"/>
              </w:rPr>
            </w:pPr>
          </w:p>
        </w:tc>
      </w:tr>
      <w:tr w:rsidR="0050523A" w:rsidRPr="009D63FA" w14:paraId="196FE7A3"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1396" w:type="dxa"/>
            <w:tcBorders>
              <w:top w:val="single" w:sz="4" w:space="0" w:color="auto"/>
              <w:left w:val="single" w:sz="4" w:space="0" w:color="auto"/>
              <w:bottom w:val="single" w:sz="4" w:space="0" w:color="auto"/>
              <w:right w:val="single" w:sz="4" w:space="0" w:color="auto"/>
            </w:tcBorders>
            <w:noWrap/>
            <w:hideMark/>
          </w:tcPr>
          <w:p w14:paraId="0C761543" w14:textId="77777777" w:rsidR="0050523A" w:rsidRPr="00B005A5" w:rsidRDefault="0050523A">
            <w:pPr>
              <w:rPr>
                <w:sz w:val="20"/>
                <w:szCs w:val="20"/>
              </w:rPr>
            </w:pPr>
            <w:r w:rsidRPr="00B005A5">
              <w:rPr>
                <w:sz w:val="20"/>
                <w:szCs w:val="20"/>
              </w:rPr>
              <w:t>SVEUKUPNO</w:t>
            </w:r>
          </w:p>
        </w:tc>
        <w:tc>
          <w:tcPr>
            <w:tcW w:w="7813" w:type="dxa"/>
            <w:gridSpan w:val="9"/>
            <w:tcBorders>
              <w:top w:val="single" w:sz="4" w:space="0" w:color="auto"/>
              <w:left w:val="single" w:sz="4" w:space="0" w:color="auto"/>
              <w:bottom w:val="single" w:sz="4" w:space="0" w:color="auto"/>
              <w:right w:val="single" w:sz="4" w:space="0" w:color="auto"/>
            </w:tcBorders>
            <w:noWrap/>
            <w:hideMark/>
          </w:tcPr>
          <w:p w14:paraId="66EC7617" w14:textId="77777777" w:rsidR="0050523A" w:rsidRPr="00B005A5" w:rsidRDefault="0050523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B005A5">
              <w:rPr>
                <w:b/>
                <w:bCs/>
                <w:color w:val="FF0000"/>
                <w:sz w:val="20"/>
                <w:szCs w:val="20"/>
              </w:rPr>
              <w:t>-127</w:t>
            </w:r>
          </w:p>
          <w:p w14:paraId="25967E16" w14:textId="71B39143" w:rsidR="0050523A" w:rsidRPr="00B005A5" w:rsidRDefault="0050523A" w:rsidP="00B005A5">
            <w:pPr>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p>
        </w:tc>
      </w:tr>
    </w:tbl>
    <w:p w14:paraId="2AEBB0DB" w14:textId="70ECE219" w:rsidR="009D63FA" w:rsidRDefault="009D63FA" w:rsidP="00265EF6">
      <w:r>
        <w:t>Izvor: DZS, 2022.</w:t>
      </w:r>
    </w:p>
    <w:p w14:paraId="4AAAC3A1" w14:textId="6990D6E8" w:rsidR="009D63FA" w:rsidRPr="00B005A5" w:rsidRDefault="009D63FA" w:rsidP="00B005A5">
      <w:pPr>
        <w:spacing w:line="276" w:lineRule="auto"/>
        <w:jc w:val="both"/>
        <w:rPr>
          <w:sz w:val="24"/>
          <w:szCs w:val="24"/>
        </w:rPr>
      </w:pPr>
      <w:r w:rsidRPr="00B005A5">
        <w:rPr>
          <w:sz w:val="24"/>
          <w:szCs w:val="24"/>
        </w:rPr>
        <w:t xml:space="preserve">Kao što je prikazano u tablici </w:t>
      </w:r>
      <w:r w:rsidR="005A1D43">
        <w:rPr>
          <w:sz w:val="24"/>
          <w:szCs w:val="24"/>
        </w:rPr>
        <w:t>2</w:t>
      </w:r>
      <w:r w:rsidRPr="00B005A5">
        <w:rPr>
          <w:sz w:val="24"/>
          <w:szCs w:val="24"/>
        </w:rPr>
        <w:t xml:space="preserve">, u </w:t>
      </w:r>
      <w:proofErr w:type="spellStart"/>
      <w:r w:rsidRPr="00B005A5">
        <w:rPr>
          <w:sz w:val="24"/>
          <w:szCs w:val="24"/>
        </w:rPr>
        <w:t>međupopisnom</w:t>
      </w:r>
      <w:proofErr w:type="spellEnd"/>
      <w:r w:rsidRPr="00B005A5">
        <w:rPr>
          <w:sz w:val="24"/>
          <w:szCs w:val="24"/>
        </w:rPr>
        <w:t xml:space="preserve"> razdoblju po osnovi prirodnog prirasta bilježi se negativna bilanca od 127 stanovnika.</w:t>
      </w:r>
    </w:p>
    <w:p w14:paraId="126B62D3" w14:textId="2C6925E8" w:rsidR="00DD2D5F" w:rsidRPr="00B005A5" w:rsidRDefault="00DD2D5F" w:rsidP="00B005A5">
      <w:pPr>
        <w:spacing w:line="276" w:lineRule="auto"/>
        <w:jc w:val="both"/>
        <w:rPr>
          <w:sz w:val="24"/>
          <w:szCs w:val="24"/>
        </w:rPr>
      </w:pPr>
      <w:r w:rsidRPr="00B005A5">
        <w:rPr>
          <w:sz w:val="24"/>
          <w:szCs w:val="24"/>
        </w:rPr>
        <w:t>Stanovništvo Općine Sveta Nedelja broji 1.080 kućanstava, što predstavlja prosječno 2,68 stanovnika po kućanstvu.</w:t>
      </w:r>
    </w:p>
    <w:p w14:paraId="58E003F4" w14:textId="5D925516" w:rsidR="00DD2D5F" w:rsidRPr="00B005A5" w:rsidRDefault="00B62500" w:rsidP="00B005A5">
      <w:pPr>
        <w:spacing w:line="276" w:lineRule="auto"/>
        <w:jc w:val="both"/>
        <w:rPr>
          <w:sz w:val="24"/>
          <w:szCs w:val="24"/>
        </w:rPr>
      </w:pPr>
      <w:r w:rsidRPr="00B005A5">
        <w:rPr>
          <w:sz w:val="24"/>
          <w:szCs w:val="24"/>
        </w:rPr>
        <w:t>Na području općine bilježi se 2.057 stambenih jedinica, od kojih se 1.654 stambene jedinice koriste za stalno stanovanje.</w:t>
      </w:r>
    </w:p>
    <w:p w14:paraId="24A2DB1B" w14:textId="04757A05" w:rsidR="009D63FA" w:rsidRPr="00B005A5" w:rsidRDefault="006F7263" w:rsidP="00B005A5">
      <w:pPr>
        <w:spacing w:line="276" w:lineRule="auto"/>
        <w:jc w:val="both"/>
        <w:rPr>
          <w:sz w:val="24"/>
          <w:szCs w:val="24"/>
        </w:rPr>
      </w:pPr>
      <w:r w:rsidRPr="00B005A5">
        <w:rPr>
          <w:sz w:val="24"/>
          <w:szCs w:val="24"/>
        </w:rPr>
        <w:t>Statistički podatci popisa stanovništva iz 2021. godine još su u obradi pa nisu dostupni za detaljniju analizu demografskih</w:t>
      </w:r>
      <w:r w:rsidR="00DD2D5F" w:rsidRPr="00B005A5">
        <w:rPr>
          <w:sz w:val="24"/>
          <w:szCs w:val="24"/>
        </w:rPr>
        <w:t xml:space="preserve"> kretanja i</w:t>
      </w:r>
      <w:r w:rsidRPr="00B005A5">
        <w:rPr>
          <w:sz w:val="24"/>
          <w:szCs w:val="24"/>
        </w:rPr>
        <w:t xml:space="preserve"> značajki Općine Sveta Nedelja.</w:t>
      </w:r>
    </w:p>
    <w:p w14:paraId="29D6C465" w14:textId="6DDCECA5" w:rsidR="00850799" w:rsidRDefault="00850799" w:rsidP="00B005A5">
      <w:pPr>
        <w:spacing w:line="276" w:lineRule="auto"/>
        <w:jc w:val="both"/>
        <w:rPr>
          <w:sz w:val="24"/>
          <w:szCs w:val="24"/>
        </w:rPr>
      </w:pPr>
    </w:p>
    <w:p w14:paraId="4F6F6E5A" w14:textId="2B6C4721" w:rsidR="00EA11ED" w:rsidRDefault="00EA11ED" w:rsidP="00B005A5">
      <w:pPr>
        <w:spacing w:line="276" w:lineRule="auto"/>
        <w:jc w:val="both"/>
        <w:rPr>
          <w:sz w:val="24"/>
          <w:szCs w:val="24"/>
        </w:rPr>
      </w:pPr>
    </w:p>
    <w:p w14:paraId="73F1833B" w14:textId="7A073085" w:rsidR="00EA11ED" w:rsidRDefault="00EA11ED" w:rsidP="00B005A5">
      <w:pPr>
        <w:spacing w:line="276" w:lineRule="auto"/>
        <w:jc w:val="both"/>
        <w:rPr>
          <w:sz w:val="24"/>
          <w:szCs w:val="24"/>
        </w:rPr>
      </w:pPr>
    </w:p>
    <w:p w14:paraId="00DD5DA0" w14:textId="36A9AF1F" w:rsidR="00EA11ED" w:rsidRDefault="00EA11ED" w:rsidP="00B005A5">
      <w:pPr>
        <w:spacing w:line="276" w:lineRule="auto"/>
        <w:jc w:val="both"/>
        <w:rPr>
          <w:sz w:val="24"/>
          <w:szCs w:val="24"/>
        </w:rPr>
      </w:pPr>
    </w:p>
    <w:p w14:paraId="26B00045" w14:textId="77777777" w:rsidR="00EA11ED" w:rsidRPr="00B005A5" w:rsidRDefault="00EA11ED" w:rsidP="00B005A5">
      <w:pPr>
        <w:spacing w:line="276" w:lineRule="auto"/>
        <w:jc w:val="both"/>
        <w:rPr>
          <w:sz w:val="24"/>
          <w:szCs w:val="24"/>
        </w:rPr>
      </w:pPr>
    </w:p>
    <w:p w14:paraId="3DC5DD13" w14:textId="068B2097" w:rsidR="00850799" w:rsidRPr="00B005A5" w:rsidRDefault="004A5C30" w:rsidP="00376AA8">
      <w:pPr>
        <w:pStyle w:val="Naslov3"/>
      </w:pPr>
      <w:bookmarkStart w:id="70" w:name="_Toc108958956"/>
      <w:bookmarkStart w:id="71" w:name="_Toc108959133"/>
      <w:bookmarkStart w:id="72" w:name="_Toc108979569"/>
      <w:r w:rsidRPr="00B005A5">
        <w:lastRenderedPageBreak/>
        <w:t xml:space="preserve">3.1.7. </w:t>
      </w:r>
      <w:r w:rsidR="00850799" w:rsidRPr="00B005A5">
        <w:t>Gospodarstvo</w:t>
      </w:r>
      <w:bookmarkEnd w:id="70"/>
      <w:bookmarkEnd w:id="71"/>
      <w:bookmarkEnd w:id="72"/>
    </w:p>
    <w:p w14:paraId="08A87D42" w14:textId="215B2402" w:rsidR="001F2827" w:rsidRPr="00B005A5" w:rsidRDefault="001F2827" w:rsidP="00B005A5">
      <w:pPr>
        <w:spacing w:line="276" w:lineRule="auto"/>
        <w:jc w:val="both"/>
        <w:rPr>
          <w:sz w:val="24"/>
          <w:szCs w:val="24"/>
        </w:rPr>
      </w:pPr>
    </w:p>
    <w:p w14:paraId="4081170D" w14:textId="6B9FCAC8" w:rsidR="00571CF2" w:rsidRPr="00B005A5" w:rsidRDefault="00571CF2" w:rsidP="00376AA8">
      <w:pPr>
        <w:pStyle w:val="Naslov4"/>
      </w:pPr>
      <w:bookmarkStart w:id="73" w:name="_Toc108958957"/>
      <w:bookmarkStart w:id="74" w:name="_Toc108959134"/>
      <w:bookmarkStart w:id="75" w:name="_Toc108979570"/>
      <w:r w:rsidRPr="00B005A5">
        <w:t>3.1.7.1. Ekonomska kretanja</w:t>
      </w:r>
      <w:bookmarkEnd w:id="73"/>
      <w:bookmarkEnd w:id="74"/>
      <w:bookmarkEnd w:id="75"/>
    </w:p>
    <w:p w14:paraId="626AECEC" w14:textId="77777777" w:rsidR="00571CF2" w:rsidRPr="00B005A5" w:rsidRDefault="00571CF2" w:rsidP="00B005A5">
      <w:pPr>
        <w:spacing w:line="276" w:lineRule="auto"/>
        <w:jc w:val="both"/>
        <w:rPr>
          <w:sz w:val="24"/>
          <w:szCs w:val="24"/>
        </w:rPr>
      </w:pPr>
    </w:p>
    <w:p w14:paraId="6EB925D7" w14:textId="7E806FEB" w:rsidR="00355A78" w:rsidRPr="00B005A5" w:rsidRDefault="00355A78" w:rsidP="00B005A5">
      <w:pPr>
        <w:spacing w:line="276" w:lineRule="auto"/>
        <w:jc w:val="both"/>
        <w:rPr>
          <w:sz w:val="24"/>
          <w:szCs w:val="24"/>
        </w:rPr>
      </w:pPr>
      <w:r w:rsidRPr="00B005A5">
        <w:rPr>
          <w:sz w:val="24"/>
          <w:szCs w:val="24"/>
        </w:rPr>
        <w:t xml:space="preserve">Dostignuti stupanj gospodarskog razvoja prvenstveno je rezultat niza materijalnih i društvenih čimbenika, ali i povijesnih događaja koji su obilježili prostor općine. Opći gospodarski razvoj općine Sveta Nedelja determiniran je u prvom redu raspoloživim prirodnim resursima i prometnim položajem. </w:t>
      </w:r>
      <w:r w:rsidR="00AB0BA0" w:rsidRPr="00B005A5">
        <w:rPr>
          <w:sz w:val="24"/>
          <w:szCs w:val="24"/>
        </w:rPr>
        <w:t>Nakon zatvaranja okolnih ugljenokopa, p</w:t>
      </w:r>
      <w:r w:rsidRPr="00B005A5">
        <w:rPr>
          <w:sz w:val="24"/>
          <w:szCs w:val="24"/>
        </w:rPr>
        <w:t xml:space="preserve">oseban značaj za gospodarski razvoj imala je Industrijska zona </w:t>
      </w:r>
      <w:proofErr w:type="spellStart"/>
      <w:r w:rsidRPr="00B005A5">
        <w:rPr>
          <w:sz w:val="24"/>
          <w:szCs w:val="24"/>
        </w:rPr>
        <w:t>Dubrova</w:t>
      </w:r>
      <w:proofErr w:type="spellEnd"/>
      <w:r w:rsidRPr="00B005A5">
        <w:rPr>
          <w:sz w:val="24"/>
          <w:szCs w:val="24"/>
        </w:rPr>
        <w:t xml:space="preserve">, smještena neposredno uz državnu cestu D66. Izgradnjom </w:t>
      </w:r>
      <w:r w:rsidR="00AB0BA0" w:rsidRPr="00B005A5">
        <w:rPr>
          <w:sz w:val="24"/>
          <w:szCs w:val="24"/>
        </w:rPr>
        <w:t>„</w:t>
      </w:r>
      <w:r w:rsidRPr="00B005A5">
        <w:rPr>
          <w:sz w:val="24"/>
          <w:szCs w:val="24"/>
        </w:rPr>
        <w:t>Istarskog Y-a</w:t>
      </w:r>
      <w:r w:rsidR="00AB0BA0" w:rsidRPr="00B005A5">
        <w:rPr>
          <w:sz w:val="24"/>
          <w:szCs w:val="24"/>
        </w:rPr>
        <w:t>“</w:t>
      </w:r>
      <w:r w:rsidRPr="00B005A5">
        <w:rPr>
          <w:sz w:val="24"/>
          <w:szCs w:val="24"/>
        </w:rPr>
        <w:t xml:space="preserve"> znatno se smanjio intenzitet i značaj cestovnog prometa kroz istočni dio općine, što je uvjetovalo otežane veze prema središnjoj Istri i Pazinu kao županijskom središtu</w:t>
      </w:r>
      <w:r w:rsidR="00AB0BA0" w:rsidRPr="00B005A5">
        <w:rPr>
          <w:sz w:val="24"/>
          <w:szCs w:val="24"/>
        </w:rPr>
        <w:t>, a posljedično i značaj Industrijske zone.</w:t>
      </w:r>
      <w:r w:rsidRPr="00B005A5">
        <w:rPr>
          <w:sz w:val="24"/>
          <w:szCs w:val="24"/>
        </w:rPr>
        <w:t xml:space="preserve"> U posljednjih dvadesetak godina postupno se mijenja struktura lokalnog gospodarstva pa primat preuzimaju MSP-ovi, turizam, komplementarne servisno-uslužne djelatnosti i poljoprivreda.</w:t>
      </w:r>
    </w:p>
    <w:p w14:paraId="429A22BD" w14:textId="0C02F969" w:rsidR="00355A78" w:rsidRDefault="00355A78" w:rsidP="00B005A5">
      <w:pPr>
        <w:spacing w:line="276" w:lineRule="auto"/>
        <w:jc w:val="both"/>
        <w:rPr>
          <w:sz w:val="24"/>
          <w:szCs w:val="24"/>
        </w:rPr>
      </w:pPr>
      <w:r w:rsidRPr="00B005A5">
        <w:rPr>
          <w:sz w:val="24"/>
          <w:szCs w:val="24"/>
        </w:rPr>
        <w:t xml:space="preserve">Prema recentnom izvješću FINA-e na području općine </w:t>
      </w:r>
      <w:r w:rsidR="001F2827" w:rsidRPr="00B005A5">
        <w:rPr>
          <w:sz w:val="24"/>
          <w:szCs w:val="24"/>
        </w:rPr>
        <w:t xml:space="preserve">Sveta Nedelja </w:t>
      </w:r>
      <w:r w:rsidRPr="00B005A5">
        <w:rPr>
          <w:sz w:val="24"/>
          <w:szCs w:val="24"/>
        </w:rPr>
        <w:t xml:space="preserve">posluju </w:t>
      </w:r>
      <w:r w:rsidR="001F2827" w:rsidRPr="00B005A5">
        <w:rPr>
          <w:sz w:val="24"/>
          <w:szCs w:val="24"/>
        </w:rPr>
        <w:t>52</w:t>
      </w:r>
      <w:r w:rsidRPr="00B005A5">
        <w:rPr>
          <w:sz w:val="24"/>
          <w:szCs w:val="24"/>
        </w:rPr>
        <w:t xml:space="preserve"> poduzetnika koja zapošljavaju </w:t>
      </w:r>
      <w:r w:rsidR="001F2827" w:rsidRPr="00B005A5">
        <w:rPr>
          <w:sz w:val="24"/>
          <w:szCs w:val="24"/>
        </w:rPr>
        <w:t>150</w:t>
      </w:r>
      <w:r w:rsidRPr="00B005A5">
        <w:rPr>
          <w:sz w:val="24"/>
          <w:szCs w:val="24"/>
        </w:rPr>
        <w:t xml:space="preserve"> djelatnika. U </w:t>
      </w:r>
      <w:r w:rsidR="001F2827" w:rsidRPr="00B005A5">
        <w:rPr>
          <w:sz w:val="24"/>
          <w:szCs w:val="24"/>
        </w:rPr>
        <w:t xml:space="preserve">tablici </w:t>
      </w:r>
      <w:r w:rsidR="005A1D43">
        <w:rPr>
          <w:sz w:val="24"/>
          <w:szCs w:val="24"/>
        </w:rPr>
        <w:t>3</w:t>
      </w:r>
      <w:r w:rsidRPr="00B005A5">
        <w:rPr>
          <w:sz w:val="24"/>
          <w:szCs w:val="24"/>
        </w:rPr>
        <w:t xml:space="preserve"> prikazan</w:t>
      </w:r>
      <w:r w:rsidR="001F2827" w:rsidRPr="00B005A5">
        <w:rPr>
          <w:sz w:val="24"/>
          <w:szCs w:val="24"/>
        </w:rPr>
        <w:t>o je kretanje broja poduzetnika i zaposlenih prema NKD djelatnostima</w:t>
      </w:r>
      <w:r w:rsidRPr="00B005A5">
        <w:rPr>
          <w:sz w:val="24"/>
          <w:szCs w:val="24"/>
        </w:rPr>
        <w:t xml:space="preserve"> u razdoblju od 201</w:t>
      </w:r>
      <w:r w:rsidR="001F2827" w:rsidRPr="00B005A5">
        <w:rPr>
          <w:sz w:val="24"/>
          <w:szCs w:val="24"/>
        </w:rPr>
        <w:t>5</w:t>
      </w:r>
      <w:r w:rsidRPr="00B005A5">
        <w:rPr>
          <w:sz w:val="24"/>
          <w:szCs w:val="24"/>
        </w:rPr>
        <w:t>. do 20</w:t>
      </w:r>
      <w:r w:rsidR="001F2827" w:rsidRPr="00B005A5">
        <w:rPr>
          <w:sz w:val="24"/>
          <w:szCs w:val="24"/>
        </w:rPr>
        <w:t>20</w:t>
      </w:r>
      <w:r w:rsidRPr="00B005A5">
        <w:rPr>
          <w:sz w:val="24"/>
          <w:szCs w:val="24"/>
        </w:rPr>
        <w:t>. godine.</w:t>
      </w:r>
    </w:p>
    <w:p w14:paraId="6926F88D" w14:textId="16E440A5" w:rsidR="002D098D" w:rsidRDefault="002D098D" w:rsidP="00B005A5">
      <w:pPr>
        <w:spacing w:line="276" w:lineRule="auto"/>
        <w:jc w:val="both"/>
        <w:rPr>
          <w:sz w:val="24"/>
          <w:szCs w:val="24"/>
        </w:rPr>
      </w:pPr>
    </w:p>
    <w:p w14:paraId="4D90B5A9" w14:textId="3F77ACFF" w:rsidR="002D098D" w:rsidRDefault="002D098D" w:rsidP="00B005A5">
      <w:pPr>
        <w:spacing w:line="276" w:lineRule="auto"/>
        <w:jc w:val="both"/>
        <w:rPr>
          <w:sz w:val="24"/>
          <w:szCs w:val="24"/>
        </w:rPr>
      </w:pPr>
    </w:p>
    <w:p w14:paraId="6D347AA4" w14:textId="758EB9B9" w:rsidR="002D098D" w:rsidRDefault="002D098D" w:rsidP="00B005A5">
      <w:pPr>
        <w:spacing w:line="276" w:lineRule="auto"/>
        <w:jc w:val="both"/>
        <w:rPr>
          <w:sz w:val="24"/>
          <w:szCs w:val="24"/>
        </w:rPr>
      </w:pPr>
    </w:p>
    <w:p w14:paraId="7F77DA7A" w14:textId="734FDF79" w:rsidR="002D098D" w:rsidRDefault="002D098D" w:rsidP="00B005A5">
      <w:pPr>
        <w:spacing w:line="276" w:lineRule="auto"/>
        <w:jc w:val="both"/>
        <w:rPr>
          <w:sz w:val="24"/>
          <w:szCs w:val="24"/>
        </w:rPr>
      </w:pPr>
    </w:p>
    <w:p w14:paraId="5A3D235C" w14:textId="0A50E294" w:rsidR="002D098D" w:rsidRDefault="002D098D" w:rsidP="00B005A5">
      <w:pPr>
        <w:spacing w:line="276" w:lineRule="auto"/>
        <w:jc w:val="both"/>
        <w:rPr>
          <w:sz w:val="24"/>
          <w:szCs w:val="24"/>
        </w:rPr>
      </w:pPr>
    </w:p>
    <w:p w14:paraId="5C110342" w14:textId="43CA1982" w:rsidR="002D098D" w:rsidRDefault="002D098D" w:rsidP="00B005A5">
      <w:pPr>
        <w:spacing w:line="276" w:lineRule="auto"/>
        <w:jc w:val="both"/>
        <w:rPr>
          <w:sz w:val="24"/>
          <w:szCs w:val="24"/>
        </w:rPr>
      </w:pPr>
    </w:p>
    <w:p w14:paraId="3B4162CC" w14:textId="116A3244" w:rsidR="002D098D" w:rsidRDefault="002D098D" w:rsidP="00B005A5">
      <w:pPr>
        <w:spacing w:line="276" w:lineRule="auto"/>
        <w:jc w:val="both"/>
        <w:rPr>
          <w:sz w:val="24"/>
          <w:szCs w:val="24"/>
        </w:rPr>
      </w:pPr>
    </w:p>
    <w:p w14:paraId="321722C9" w14:textId="36989A43" w:rsidR="002D098D" w:rsidRDefault="002D098D" w:rsidP="00B005A5">
      <w:pPr>
        <w:spacing w:line="276" w:lineRule="auto"/>
        <w:jc w:val="both"/>
        <w:rPr>
          <w:sz w:val="24"/>
          <w:szCs w:val="24"/>
        </w:rPr>
      </w:pPr>
    </w:p>
    <w:p w14:paraId="1762BEBB" w14:textId="2A0B4B09" w:rsidR="002D098D" w:rsidRDefault="002D098D" w:rsidP="00B005A5">
      <w:pPr>
        <w:spacing w:line="276" w:lineRule="auto"/>
        <w:jc w:val="both"/>
        <w:rPr>
          <w:sz w:val="24"/>
          <w:szCs w:val="24"/>
        </w:rPr>
      </w:pPr>
    </w:p>
    <w:p w14:paraId="0E4A59C3" w14:textId="73F9843F" w:rsidR="002D098D" w:rsidRDefault="002D098D" w:rsidP="00B005A5">
      <w:pPr>
        <w:spacing w:line="276" w:lineRule="auto"/>
        <w:jc w:val="both"/>
        <w:rPr>
          <w:sz w:val="24"/>
          <w:szCs w:val="24"/>
        </w:rPr>
      </w:pPr>
    </w:p>
    <w:p w14:paraId="465350A2" w14:textId="1AE8797A" w:rsidR="002D098D" w:rsidRDefault="002D098D" w:rsidP="00B005A5">
      <w:pPr>
        <w:spacing w:line="276" w:lineRule="auto"/>
        <w:jc w:val="both"/>
        <w:rPr>
          <w:sz w:val="24"/>
          <w:szCs w:val="24"/>
        </w:rPr>
      </w:pPr>
    </w:p>
    <w:p w14:paraId="63890C25" w14:textId="7FEBA997" w:rsidR="002D098D" w:rsidRDefault="002D098D" w:rsidP="00B005A5">
      <w:pPr>
        <w:spacing w:line="276" w:lineRule="auto"/>
        <w:jc w:val="both"/>
        <w:rPr>
          <w:sz w:val="24"/>
          <w:szCs w:val="24"/>
        </w:rPr>
      </w:pPr>
    </w:p>
    <w:p w14:paraId="0ED60B02" w14:textId="4F67292A" w:rsidR="002D098D" w:rsidRDefault="002D098D" w:rsidP="00B005A5">
      <w:pPr>
        <w:spacing w:line="276" w:lineRule="auto"/>
        <w:jc w:val="both"/>
        <w:rPr>
          <w:sz w:val="24"/>
          <w:szCs w:val="24"/>
        </w:rPr>
      </w:pPr>
    </w:p>
    <w:p w14:paraId="43A32080" w14:textId="60FCA2B7" w:rsidR="002D098D" w:rsidRDefault="002D098D" w:rsidP="00B005A5">
      <w:pPr>
        <w:spacing w:line="276" w:lineRule="auto"/>
        <w:jc w:val="both"/>
        <w:rPr>
          <w:sz w:val="24"/>
          <w:szCs w:val="24"/>
        </w:rPr>
      </w:pPr>
    </w:p>
    <w:p w14:paraId="5D53308C" w14:textId="77777777" w:rsidR="002D098D" w:rsidRDefault="002D098D" w:rsidP="00B005A5">
      <w:pPr>
        <w:spacing w:line="276" w:lineRule="auto"/>
        <w:jc w:val="both"/>
        <w:rPr>
          <w:sz w:val="24"/>
          <w:szCs w:val="24"/>
        </w:rPr>
        <w:sectPr w:rsidR="002D098D" w:rsidSect="00EA11ED">
          <w:footerReference w:type="default" r:id="rId23"/>
          <w:footerReference w:type="first" r:id="rId24"/>
          <w:pgSz w:w="11906" w:h="16838"/>
          <w:pgMar w:top="1417" w:right="1417" w:bottom="1417" w:left="1417" w:header="708" w:footer="708" w:gutter="0"/>
          <w:pgNumType w:start="1"/>
          <w:cols w:space="708"/>
          <w:docGrid w:linePitch="360"/>
        </w:sectPr>
      </w:pPr>
    </w:p>
    <w:p w14:paraId="064A9BB4" w14:textId="77777777" w:rsidR="002D098D" w:rsidRPr="00B005A5" w:rsidRDefault="002D098D" w:rsidP="00B005A5">
      <w:pPr>
        <w:spacing w:line="276" w:lineRule="auto"/>
        <w:jc w:val="both"/>
        <w:rPr>
          <w:sz w:val="24"/>
          <w:szCs w:val="24"/>
        </w:rPr>
      </w:pPr>
    </w:p>
    <w:p w14:paraId="7C4C5B04" w14:textId="47813D25" w:rsidR="00850799" w:rsidRPr="00B005A5" w:rsidRDefault="001F2827" w:rsidP="00383D4C">
      <w:pPr>
        <w:pStyle w:val="Naslov5"/>
      </w:pPr>
      <w:bookmarkStart w:id="76" w:name="_Toc108979571"/>
      <w:r w:rsidRPr="00B005A5">
        <w:t xml:space="preserve">Tablica </w:t>
      </w:r>
      <w:r w:rsidR="005A1D43">
        <w:t>3</w:t>
      </w:r>
      <w:r w:rsidRPr="00B005A5">
        <w:t>: Kretanje broja poduzetnika i zaposlenih prema NKD djelatnostima u razdoblju od 2015. do 2020. godine</w:t>
      </w:r>
      <w:bookmarkEnd w:id="76"/>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070"/>
        <w:gridCol w:w="952"/>
        <w:gridCol w:w="1070"/>
        <w:gridCol w:w="952"/>
        <w:gridCol w:w="1070"/>
        <w:gridCol w:w="952"/>
        <w:gridCol w:w="1070"/>
        <w:gridCol w:w="952"/>
        <w:gridCol w:w="1070"/>
        <w:gridCol w:w="952"/>
        <w:gridCol w:w="1070"/>
        <w:gridCol w:w="952"/>
      </w:tblGrid>
      <w:tr w:rsidR="00B005A5" w:rsidRPr="001F2827" w14:paraId="58016DFF" w14:textId="77777777" w:rsidTr="007648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tcBorders>
              <w:top w:val="single" w:sz="4" w:space="0" w:color="auto"/>
              <w:left w:val="single" w:sz="4" w:space="0" w:color="auto"/>
              <w:bottom w:val="single" w:sz="4" w:space="0" w:color="auto"/>
              <w:right w:val="single" w:sz="4" w:space="0" w:color="auto"/>
            </w:tcBorders>
            <w:noWrap/>
            <w:hideMark/>
          </w:tcPr>
          <w:p w14:paraId="1B82CE52" w14:textId="1C4E87FF" w:rsidR="00B005A5" w:rsidRPr="00BB03AB" w:rsidRDefault="00B005A5">
            <w:pPr>
              <w:rPr>
                <w:rFonts w:cstheme="minorHAnsi"/>
                <w:b w:val="0"/>
                <w:bCs w:val="0"/>
                <w:sz w:val="17"/>
                <w:szCs w:val="17"/>
              </w:rPr>
            </w:pPr>
            <w:r w:rsidRPr="00BB03AB">
              <w:rPr>
                <w:rFonts w:cstheme="minorHAnsi"/>
                <w:b w:val="0"/>
                <w:bCs w:val="0"/>
                <w:sz w:val="17"/>
                <w:szCs w:val="17"/>
              </w:rPr>
              <w:t>DJELATNOST / GODINE</w:t>
            </w:r>
          </w:p>
        </w:tc>
        <w:tc>
          <w:tcPr>
            <w:tcW w:w="1352" w:type="dxa"/>
            <w:gridSpan w:val="2"/>
            <w:tcBorders>
              <w:top w:val="single" w:sz="4" w:space="0" w:color="auto"/>
              <w:left w:val="single" w:sz="4" w:space="0" w:color="auto"/>
              <w:bottom w:val="single" w:sz="4" w:space="0" w:color="auto"/>
              <w:right w:val="single" w:sz="4" w:space="0" w:color="auto"/>
            </w:tcBorders>
            <w:noWrap/>
            <w:hideMark/>
          </w:tcPr>
          <w:p w14:paraId="09BE8422" w14:textId="33721FB0" w:rsidR="00B005A5" w:rsidRPr="00BB03AB" w:rsidRDefault="00B005A5" w:rsidP="00B005A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B03AB">
              <w:rPr>
                <w:rFonts w:cstheme="minorHAnsi"/>
                <w:b w:val="0"/>
                <w:bCs w:val="0"/>
                <w:sz w:val="17"/>
                <w:szCs w:val="17"/>
              </w:rPr>
              <w:t>2015</w:t>
            </w:r>
          </w:p>
        </w:tc>
        <w:tc>
          <w:tcPr>
            <w:tcW w:w="1352" w:type="dxa"/>
            <w:gridSpan w:val="2"/>
            <w:tcBorders>
              <w:top w:val="single" w:sz="4" w:space="0" w:color="auto"/>
              <w:left w:val="single" w:sz="4" w:space="0" w:color="auto"/>
              <w:bottom w:val="single" w:sz="4" w:space="0" w:color="auto"/>
              <w:right w:val="single" w:sz="4" w:space="0" w:color="auto"/>
            </w:tcBorders>
            <w:noWrap/>
            <w:hideMark/>
          </w:tcPr>
          <w:p w14:paraId="5F19B653" w14:textId="2A8D8F2E" w:rsidR="00B005A5" w:rsidRPr="00BB03AB" w:rsidRDefault="00B005A5" w:rsidP="00B005A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B03AB">
              <w:rPr>
                <w:rFonts w:cstheme="minorHAnsi"/>
                <w:b w:val="0"/>
                <w:bCs w:val="0"/>
                <w:sz w:val="17"/>
                <w:szCs w:val="17"/>
              </w:rPr>
              <w:t>2016</w:t>
            </w:r>
          </w:p>
        </w:tc>
        <w:tc>
          <w:tcPr>
            <w:tcW w:w="1352" w:type="dxa"/>
            <w:gridSpan w:val="2"/>
            <w:tcBorders>
              <w:top w:val="single" w:sz="4" w:space="0" w:color="auto"/>
              <w:left w:val="single" w:sz="4" w:space="0" w:color="auto"/>
              <w:bottom w:val="single" w:sz="4" w:space="0" w:color="auto"/>
              <w:right w:val="single" w:sz="4" w:space="0" w:color="auto"/>
            </w:tcBorders>
            <w:noWrap/>
            <w:hideMark/>
          </w:tcPr>
          <w:p w14:paraId="25E5C004" w14:textId="14D05ED1" w:rsidR="00B005A5" w:rsidRPr="00BB03AB" w:rsidRDefault="00B005A5" w:rsidP="00B005A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B03AB">
              <w:rPr>
                <w:rFonts w:cstheme="minorHAnsi"/>
                <w:b w:val="0"/>
                <w:bCs w:val="0"/>
                <w:sz w:val="17"/>
                <w:szCs w:val="17"/>
              </w:rPr>
              <w:t>2017</w:t>
            </w:r>
          </w:p>
        </w:tc>
        <w:tc>
          <w:tcPr>
            <w:tcW w:w="1352" w:type="dxa"/>
            <w:gridSpan w:val="2"/>
            <w:tcBorders>
              <w:top w:val="single" w:sz="4" w:space="0" w:color="auto"/>
              <w:left w:val="single" w:sz="4" w:space="0" w:color="auto"/>
              <w:bottom w:val="single" w:sz="4" w:space="0" w:color="auto"/>
              <w:right w:val="single" w:sz="4" w:space="0" w:color="auto"/>
            </w:tcBorders>
            <w:noWrap/>
            <w:hideMark/>
          </w:tcPr>
          <w:p w14:paraId="09E0C795" w14:textId="1D1CC956" w:rsidR="00B005A5" w:rsidRPr="00BB03AB" w:rsidRDefault="00B005A5" w:rsidP="00B005A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B03AB">
              <w:rPr>
                <w:rFonts w:cstheme="minorHAnsi"/>
                <w:b w:val="0"/>
                <w:bCs w:val="0"/>
                <w:sz w:val="17"/>
                <w:szCs w:val="17"/>
              </w:rPr>
              <w:t>2018</w:t>
            </w:r>
          </w:p>
        </w:tc>
        <w:tc>
          <w:tcPr>
            <w:tcW w:w="1352" w:type="dxa"/>
            <w:gridSpan w:val="2"/>
            <w:tcBorders>
              <w:top w:val="single" w:sz="4" w:space="0" w:color="auto"/>
              <w:left w:val="single" w:sz="4" w:space="0" w:color="auto"/>
              <w:bottom w:val="single" w:sz="4" w:space="0" w:color="auto"/>
              <w:right w:val="single" w:sz="4" w:space="0" w:color="auto"/>
            </w:tcBorders>
            <w:noWrap/>
            <w:hideMark/>
          </w:tcPr>
          <w:p w14:paraId="58B345F1" w14:textId="21A74007" w:rsidR="00B005A5" w:rsidRPr="00BB03AB" w:rsidRDefault="00B005A5" w:rsidP="00B005A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B03AB">
              <w:rPr>
                <w:rFonts w:cstheme="minorHAnsi"/>
                <w:b w:val="0"/>
                <w:bCs w:val="0"/>
                <w:sz w:val="17"/>
                <w:szCs w:val="17"/>
              </w:rPr>
              <w:t>2019</w:t>
            </w:r>
          </w:p>
        </w:tc>
        <w:tc>
          <w:tcPr>
            <w:tcW w:w="1352" w:type="dxa"/>
            <w:gridSpan w:val="2"/>
            <w:tcBorders>
              <w:top w:val="single" w:sz="4" w:space="0" w:color="auto"/>
              <w:left w:val="single" w:sz="4" w:space="0" w:color="auto"/>
              <w:bottom w:val="single" w:sz="4" w:space="0" w:color="auto"/>
              <w:right w:val="single" w:sz="4" w:space="0" w:color="auto"/>
            </w:tcBorders>
            <w:noWrap/>
            <w:hideMark/>
          </w:tcPr>
          <w:p w14:paraId="3E18C9C5" w14:textId="06607233" w:rsidR="00B005A5" w:rsidRPr="00BB03AB" w:rsidRDefault="00B005A5" w:rsidP="00B005A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7"/>
                <w:szCs w:val="17"/>
              </w:rPr>
            </w:pPr>
            <w:r w:rsidRPr="00BB03AB">
              <w:rPr>
                <w:rFonts w:cstheme="minorHAnsi"/>
                <w:b w:val="0"/>
                <w:bCs w:val="0"/>
                <w:sz w:val="17"/>
                <w:szCs w:val="17"/>
              </w:rPr>
              <w:t>2020</w:t>
            </w:r>
          </w:p>
        </w:tc>
      </w:tr>
      <w:tr w:rsidR="00BB03AB" w:rsidRPr="001F2827" w14:paraId="317B57F6"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tcBorders>
              <w:top w:val="single" w:sz="4" w:space="0" w:color="auto"/>
            </w:tcBorders>
            <w:noWrap/>
            <w:hideMark/>
          </w:tcPr>
          <w:p w14:paraId="49E5AAE6" w14:textId="0BC40A65" w:rsidR="001F2827" w:rsidRPr="00BB03AB" w:rsidRDefault="001F2827">
            <w:pPr>
              <w:rPr>
                <w:rFonts w:cstheme="minorHAnsi"/>
                <w:b w:val="0"/>
                <w:bCs w:val="0"/>
                <w:sz w:val="17"/>
                <w:szCs w:val="17"/>
              </w:rPr>
            </w:pPr>
          </w:p>
        </w:tc>
        <w:tc>
          <w:tcPr>
            <w:tcW w:w="710" w:type="dxa"/>
            <w:tcBorders>
              <w:top w:val="single" w:sz="4" w:space="0" w:color="auto"/>
            </w:tcBorders>
            <w:noWrap/>
            <w:hideMark/>
          </w:tcPr>
          <w:p w14:paraId="0ADA1C8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poduzetnika</w:t>
            </w:r>
          </w:p>
        </w:tc>
        <w:tc>
          <w:tcPr>
            <w:tcW w:w="642" w:type="dxa"/>
            <w:tcBorders>
              <w:top w:val="single" w:sz="4" w:space="0" w:color="auto"/>
            </w:tcBorders>
            <w:noWrap/>
            <w:hideMark/>
          </w:tcPr>
          <w:p w14:paraId="6C858B95"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zaposlenih</w:t>
            </w:r>
          </w:p>
        </w:tc>
        <w:tc>
          <w:tcPr>
            <w:tcW w:w="710" w:type="dxa"/>
            <w:tcBorders>
              <w:top w:val="single" w:sz="4" w:space="0" w:color="auto"/>
            </w:tcBorders>
            <w:noWrap/>
            <w:hideMark/>
          </w:tcPr>
          <w:p w14:paraId="5A48CED6"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poduzetnika</w:t>
            </w:r>
          </w:p>
        </w:tc>
        <w:tc>
          <w:tcPr>
            <w:tcW w:w="642" w:type="dxa"/>
            <w:tcBorders>
              <w:top w:val="single" w:sz="4" w:space="0" w:color="auto"/>
            </w:tcBorders>
            <w:noWrap/>
            <w:hideMark/>
          </w:tcPr>
          <w:p w14:paraId="3633BD63"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zaposlenih</w:t>
            </w:r>
          </w:p>
        </w:tc>
        <w:tc>
          <w:tcPr>
            <w:tcW w:w="710" w:type="dxa"/>
            <w:tcBorders>
              <w:top w:val="single" w:sz="4" w:space="0" w:color="auto"/>
            </w:tcBorders>
            <w:noWrap/>
            <w:hideMark/>
          </w:tcPr>
          <w:p w14:paraId="79F54A0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poduzetnika</w:t>
            </w:r>
          </w:p>
        </w:tc>
        <w:tc>
          <w:tcPr>
            <w:tcW w:w="642" w:type="dxa"/>
            <w:tcBorders>
              <w:top w:val="single" w:sz="4" w:space="0" w:color="auto"/>
            </w:tcBorders>
            <w:noWrap/>
            <w:hideMark/>
          </w:tcPr>
          <w:p w14:paraId="522661FC"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zaposlenih</w:t>
            </w:r>
          </w:p>
        </w:tc>
        <w:tc>
          <w:tcPr>
            <w:tcW w:w="710" w:type="dxa"/>
            <w:tcBorders>
              <w:top w:val="single" w:sz="4" w:space="0" w:color="auto"/>
            </w:tcBorders>
            <w:noWrap/>
            <w:hideMark/>
          </w:tcPr>
          <w:p w14:paraId="2589E03B"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poduzetnika</w:t>
            </w:r>
          </w:p>
        </w:tc>
        <w:tc>
          <w:tcPr>
            <w:tcW w:w="642" w:type="dxa"/>
            <w:tcBorders>
              <w:top w:val="single" w:sz="4" w:space="0" w:color="auto"/>
            </w:tcBorders>
            <w:noWrap/>
            <w:hideMark/>
          </w:tcPr>
          <w:p w14:paraId="356C0F8D"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zaposlenih</w:t>
            </w:r>
          </w:p>
        </w:tc>
        <w:tc>
          <w:tcPr>
            <w:tcW w:w="710" w:type="dxa"/>
            <w:tcBorders>
              <w:top w:val="single" w:sz="4" w:space="0" w:color="auto"/>
            </w:tcBorders>
            <w:noWrap/>
            <w:hideMark/>
          </w:tcPr>
          <w:p w14:paraId="0D9D5F14"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poduzetnika</w:t>
            </w:r>
          </w:p>
        </w:tc>
        <w:tc>
          <w:tcPr>
            <w:tcW w:w="642" w:type="dxa"/>
            <w:tcBorders>
              <w:top w:val="single" w:sz="4" w:space="0" w:color="auto"/>
            </w:tcBorders>
            <w:noWrap/>
            <w:hideMark/>
          </w:tcPr>
          <w:p w14:paraId="69554759"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zaposlenih</w:t>
            </w:r>
          </w:p>
        </w:tc>
        <w:tc>
          <w:tcPr>
            <w:tcW w:w="710" w:type="dxa"/>
            <w:tcBorders>
              <w:top w:val="single" w:sz="4" w:space="0" w:color="auto"/>
            </w:tcBorders>
            <w:noWrap/>
            <w:hideMark/>
          </w:tcPr>
          <w:p w14:paraId="079F0D4F"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poduzetnika</w:t>
            </w:r>
          </w:p>
        </w:tc>
        <w:tc>
          <w:tcPr>
            <w:tcW w:w="642" w:type="dxa"/>
            <w:tcBorders>
              <w:top w:val="single" w:sz="4" w:space="0" w:color="auto"/>
            </w:tcBorders>
            <w:noWrap/>
            <w:hideMark/>
          </w:tcPr>
          <w:p w14:paraId="7BCE395B"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Broj zaposlenih</w:t>
            </w:r>
          </w:p>
        </w:tc>
      </w:tr>
      <w:tr w:rsidR="00B005A5" w:rsidRPr="001F2827" w14:paraId="5DD082D6"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63EA549A" w14:textId="77777777" w:rsidR="001F2827" w:rsidRPr="00BB03AB" w:rsidRDefault="001F2827">
            <w:pPr>
              <w:rPr>
                <w:rFonts w:cstheme="minorHAnsi"/>
                <w:b w:val="0"/>
                <w:bCs w:val="0"/>
                <w:sz w:val="17"/>
                <w:szCs w:val="17"/>
              </w:rPr>
            </w:pPr>
            <w:r w:rsidRPr="00BB03AB">
              <w:rPr>
                <w:rFonts w:cstheme="minorHAnsi"/>
                <w:b w:val="0"/>
                <w:bCs w:val="0"/>
                <w:sz w:val="17"/>
                <w:szCs w:val="17"/>
              </w:rPr>
              <w:t> </w:t>
            </w:r>
          </w:p>
        </w:tc>
        <w:tc>
          <w:tcPr>
            <w:tcW w:w="710" w:type="dxa"/>
            <w:noWrap/>
            <w:hideMark/>
          </w:tcPr>
          <w:p w14:paraId="2FBC88CA" w14:textId="7CBAE5E3"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6ED875FC" w14:textId="291221F6"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01334521" w14:textId="37ADB4CE"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26EFAAC7" w14:textId="1DFE25E5"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53775914" w14:textId="3A007A9D"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24A12FDE" w14:textId="3F6CAA42"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56B6207A" w14:textId="46CC7BEB"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2408D771" w14:textId="2DBACD53"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023DCBD8" w14:textId="7263B2A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17C1BD04" w14:textId="75C9B823"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7E7D07FC" w14:textId="56AA0023"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1DA854F8" w14:textId="52D42E6F"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r>
      <w:tr w:rsidR="00BB03AB" w:rsidRPr="001F2827" w14:paraId="0CE8E8F5"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2338364B" w14:textId="77777777" w:rsidR="001F2827" w:rsidRPr="00BB03AB" w:rsidRDefault="001F2827">
            <w:pPr>
              <w:rPr>
                <w:rFonts w:cstheme="minorHAnsi"/>
                <w:b w:val="0"/>
                <w:bCs w:val="0"/>
                <w:sz w:val="17"/>
                <w:szCs w:val="17"/>
              </w:rPr>
            </w:pPr>
            <w:r w:rsidRPr="00BB03AB">
              <w:rPr>
                <w:rFonts w:cstheme="minorHAnsi"/>
                <w:b w:val="0"/>
                <w:bCs w:val="0"/>
                <w:sz w:val="17"/>
                <w:szCs w:val="17"/>
              </w:rPr>
              <w:t>A. Poljoprivreda, šumarstvo i ribarstvo</w:t>
            </w:r>
          </w:p>
        </w:tc>
        <w:tc>
          <w:tcPr>
            <w:tcW w:w="710" w:type="dxa"/>
            <w:noWrap/>
            <w:hideMark/>
          </w:tcPr>
          <w:p w14:paraId="3E8799F6"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3</w:t>
            </w:r>
          </w:p>
        </w:tc>
        <w:tc>
          <w:tcPr>
            <w:tcW w:w="642" w:type="dxa"/>
            <w:noWrap/>
            <w:hideMark/>
          </w:tcPr>
          <w:p w14:paraId="732A4D7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17</w:t>
            </w:r>
          </w:p>
        </w:tc>
        <w:tc>
          <w:tcPr>
            <w:tcW w:w="710" w:type="dxa"/>
            <w:noWrap/>
            <w:hideMark/>
          </w:tcPr>
          <w:p w14:paraId="38EB3CB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33858BB4"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16</w:t>
            </w:r>
          </w:p>
        </w:tc>
        <w:tc>
          <w:tcPr>
            <w:tcW w:w="710" w:type="dxa"/>
            <w:noWrap/>
            <w:hideMark/>
          </w:tcPr>
          <w:p w14:paraId="254D53F4"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229A9022"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11</w:t>
            </w:r>
          </w:p>
        </w:tc>
        <w:tc>
          <w:tcPr>
            <w:tcW w:w="710" w:type="dxa"/>
            <w:noWrap/>
            <w:hideMark/>
          </w:tcPr>
          <w:p w14:paraId="1E982FB0"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4F6A236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710" w:type="dxa"/>
            <w:noWrap/>
            <w:hideMark/>
          </w:tcPr>
          <w:p w14:paraId="35DD875B"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0E9E6C7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710" w:type="dxa"/>
            <w:noWrap/>
            <w:hideMark/>
          </w:tcPr>
          <w:p w14:paraId="6EB4438F"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1490AA7B"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r>
      <w:tr w:rsidR="00B005A5" w:rsidRPr="001F2827" w14:paraId="6D920EF3"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5E3DC24A" w14:textId="77777777" w:rsidR="001F2827" w:rsidRPr="00BB03AB" w:rsidRDefault="001F2827">
            <w:pPr>
              <w:rPr>
                <w:rFonts w:cstheme="minorHAnsi"/>
                <w:b w:val="0"/>
                <w:bCs w:val="0"/>
                <w:sz w:val="17"/>
                <w:szCs w:val="17"/>
              </w:rPr>
            </w:pPr>
            <w:r w:rsidRPr="00BB03AB">
              <w:rPr>
                <w:rFonts w:cstheme="minorHAnsi"/>
                <w:b w:val="0"/>
                <w:bCs w:val="0"/>
                <w:sz w:val="17"/>
                <w:szCs w:val="17"/>
              </w:rPr>
              <w:t>B. Rudarstvo i vađenje</w:t>
            </w:r>
          </w:p>
        </w:tc>
        <w:tc>
          <w:tcPr>
            <w:tcW w:w="710" w:type="dxa"/>
            <w:noWrap/>
            <w:hideMark/>
          </w:tcPr>
          <w:p w14:paraId="02536F12"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55D8C561"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41</w:t>
            </w:r>
          </w:p>
        </w:tc>
        <w:tc>
          <w:tcPr>
            <w:tcW w:w="710" w:type="dxa"/>
            <w:noWrap/>
            <w:hideMark/>
          </w:tcPr>
          <w:p w14:paraId="7818EAC9"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6EF41BF9"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36</w:t>
            </w:r>
          </w:p>
        </w:tc>
        <w:tc>
          <w:tcPr>
            <w:tcW w:w="710" w:type="dxa"/>
            <w:noWrap/>
            <w:hideMark/>
          </w:tcPr>
          <w:p w14:paraId="25E22282" w14:textId="31062B7F"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6F52A339" w14:textId="54BF7270"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504CC548" w14:textId="4F962195"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2C393380" w14:textId="4D932460"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29796EE6" w14:textId="20E74926"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32A02647" w14:textId="63EDFB36"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44E93886" w14:textId="3BCB409A"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422A5880" w14:textId="7F7A22B1"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r>
      <w:tr w:rsidR="00BB03AB" w:rsidRPr="001F2827" w14:paraId="128867C8"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17546210" w14:textId="77777777" w:rsidR="001F2827" w:rsidRPr="00BB03AB" w:rsidRDefault="001F2827">
            <w:pPr>
              <w:rPr>
                <w:rFonts w:cstheme="minorHAnsi"/>
                <w:b w:val="0"/>
                <w:bCs w:val="0"/>
                <w:sz w:val="17"/>
                <w:szCs w:val="17"/>
              </w:rPr>
            </w:pPr>
            <w:r w:rsidRPr="00BB03AB">
              <w:rPr>
                <w:rFonts w:cstheme="minorHAnsi"/>
                <w:b w:val="0"/>
                <w:bCs w:val="0"/>
                <w:sz w:val="17"/>
                <w:szCs w:val="17"/>
              </w:rPr>
              <w:t>C. Prerađivačka industrija</w:t>
            </w:r>
          </w:p>
        </w:tc>
        <w:tc>
          <w:tcPr>
            <w:tcW w:w="710" w:type="dxa"/>
            <w:noWrap/>
            <w:hideMark/>
          </w:tcPr>
          <w:p w14:paraId="1B42B4F0"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5</w:t>
            </w:r>
          </w:p>
        </w:tc>
        <w:tc>
          <w:tcPr>
            <w:tcW w:w="642" w:type="dxa"/>
            <w:noWrap/>
            <w:hideMark/>
          </w:tcPr>
          <w:p w14:paraId="69242CB5"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20</w:t>
            </w:r>
          </w:p>
        </w:tc>
        <w:tc>
          <w:tcPr>
            <w:tcW w:w="710" w:type="dxa"/>
            <w:noWrap/>
            <w:hideMark/>
          </w:tcPr>
          <w:p w14:paraId="2BD40D92"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5</w:t>
            </w:r>
          </w:p>
        </w:tc>
        <w:tc>
          <w:tcPr>
            <w:tcW w:w="642" w:type="dxa"/>
            <w:noWrap/>
            <w:hideMark/>
          </w:tcPr>
          <w:p w14:paraId="01197083"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16</w:t>
            </w:r>
          </w:p>
        </w:tc>
        <w:tc>
          <w:tcPr>
            <w:tcW w:w="710" w:type="dxa"/>
            <w:noWrap/>
            <w:hideMark/>
          </w:tcPr>
          <w:p w14:paraId="47FDF63B"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642" w:type="dxa"/>
            <w:noWrap/>
            <w:hideMark/>
          </w:tcPr>
          <w:p w14:paraId="74DC0874"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18</w:t>
            </w:r>
          </w:p>
        </w:tc>
        <w:tc>
          <w:tcPr>
            <w:tcW w:w="710" w:type="dxa"/>
            <w:noWrap/>
            <w:hideMark/>
          </w:tcPr>
          <w:p w14:paraId="383D3956"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7</w:t>
            </w:r>
          </w:p>
        </w:tc>
        <w:tc>
          <w:tcPr>
            <w:tcW w:w="642" w:type="dxa"/>
            <w:noWrap/>
            <w:hideMark/>
          </w:tcPr>
          <w:p w14:paraId="1FCD6100"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19</w:t>
            </w:r>
          </w:p>
        </w:tc>
        <w:tc>
          <w:tcPr>
            <w:tcW w:w="710" w:type="dxa"/>
            <w:noWrap/>
            <w:hideMark/>
          </w:tcPr>
          <w:p w14:paraId="250EFEC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8</w:t>
            </w:r>
          </w:p>
        </w:tc>
        <w:tc>
          <w:tcPr>
            <w:tcW w:w="642" w:type="dxa"/>
            <w:noWrap/>
            <w:hideMark/>
          </w:tcPr>
          <w:p w14:paraId="4B51514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19</w:t>
            </w:r>
          </w:p>
        </w:tc>
        <w:tc>
          <w:tcPr>
            <w:tcW w:w="710" w:type="dxa"/>
            <w:noWrap/>
            <w:hideMark/>
          </w:tcPr>
          <w:p w14:paraId="09A86FC8"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8</w:t>
            </w:r>
          </w:p>
        </w:tc>
        <w:tc>
          <w:tcPr>
            <w:tcW w:w="642" w:type="dxa"/>
            <w:noWrap/>
            <w:hideMark/>
          </w:tcPr>
          <w:p w14:paraId="1DD514B7"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16</w:t>
            </w:r>
          </w:p>
        </w:tc>
      </w:tr>
      <w:tr w:rsidR="00B005A5" w:rsidRPr="001F2827" w14:paraId="733DB4A4"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16021915" w14:textId="77777777" w:rsidR="001F2827" w:rsidRPr="00BB03AB" w:rsidRDefault="001F2827">
            <w:pPr>
              <w:rPr>
                <w:rFonts w:cstheme="minorHAnsi"/>
                <w:b w:val="0"/>
                <w:bCs w:val="0"/>
                <w:sz w:val="17"/>
                <w:szCs w:val="17"/>
              </w:rPr>
            </w:pPr>
            <w:r w:rsidRPr="00BB03AB">
              <w:rPr>
                <w:rFonts w:cstheme="minorHAnsi"/>
                <w:b w:val="0"/>
                <w:bCs w:val="0"/>
                <w:sz w:val="17"/>
                <w:szCs w:val="17"/>
              </w:rPr>
              <w:t xml:space="preserve">D. Opskrba električnom </w:t>
            </w:r>
            <w:proofErr w:type="spellStart"/>
            <w:r w:rsidRPr="00BB03AB">
              <w:rPr>
                <w:rFonts w:cstheme="minorHAnsi"/>
                <w:b w:val="0"/>
                <w:bCs w:val="0"/>
                <w:sz w:val="17"/>
                <w:szCs w:val="17"/>
              </w:rPr>
              <w:t>energijom,plinom</w:t>
            </w:r>
            <w:proofErr w:type="spellEnd"/>
            <w:r w:rsidRPr="00BB03AB">
              <w:rPr>
                <w:rFonts w:cstheme="minorHAnsi"/>
                <w:b w:val="0"/>
                <w:bCs w:val="0"/>
                <w:sz w:val="17"/>
                <w:szCs w:val="17"/>
              </w:rPr>
              <w:t>, parom i klimatizacija</w:t>
            </w:r>
          </w:p>
        </w:tc>
        <w:tc>
          <w:tcPr>
            <w:tcW w:w="710" w:type="dxa"/>
            <w:noWrap/>
            <w:hideMark/>
          </w:tcPr>
          <w:p w14:paraId="698901A9" w14:textId="0B91DCD6"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481191BA" w14:textId="75D1AD05"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65106489" w14:textId="07E78A43"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40EDBF0D" w14:textId="58AFE01D"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7BC7230C" w14:textId="6E35A614"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21986E95" w14:textId="1B313C89"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6FD72145" w14:textId="4AEC2391"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2B24376C" w14:textId="601D5CAC"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276EFEAE" w14:textId="61791B02"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682D27E2" w14:textId="7E0E0479"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275FFEAA" w14:textId="7ACE939C"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28B99960" w14:textId="6201B909"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r>
      <w:tr w:rsidR="00BB03AB" w:rsidRPr="001F2827" w14:paraId="13619FAE"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2147DD55" w14:textId="77777777" w:rsidR="001F2827" w:rsidRPr="00BB03AB" w:rsidRDefault="001F2827">
            <w:pPr>
              <w:rPr>
                <w:rFonts w:cstheme="minorHAnsi"/>
                <w:b w:val="0"/>
                <w:bCs w:val="0"/>
                <w:sz w:val="17"/>
                <w:szCs w:val="17"/>
              </w:rPr>
            </w:pPr>
            <w:r w:rsidRPr="00BB03AB">
              <w:rPr>
                <w:rFonts w:cstheme="minorHAnsi"/>
                <w:b w:val="0"/>
                <w:bCs w:val="0"/>
                <w:sz w:val="17"/>
                <w:szCs w:val="17"/>
              </w:rPr>
              <w:t>E. Opskrba vodom; uklanjanje otpadnih voda, gospodarenje otpadom te  djelatnosti sanacije okoliša</w:t>
            </w:r>
          </w:p>
        </w:tc>
        <w:tc>
          <w:tcPr>
            <w:tcW w:w="710" w:type="dxa"/>
            <w:noWrap/>
            <w:hideMark/>
          </w:tcPr>
          <w:p w14:paraId="5D02D321" w14:textId="772487BA"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506A7D3E" w14:textId="4F77D545"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20538EB7" w14:textId="433D84B8"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4096B821" w14:textId="2A1959B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7122A5EC" w14:textId="29939746"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59444A11" w14:textId="1E1F3172"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2BDA476B" w14:textId="2DB8B42A"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6FF29428" w14:textId="21E46941"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482ABCE4" w14:textId="52A6ACB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2A9D4222" w14:textId="5F3CDAF8"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6DFEDAE1" w14:textId="3CA94AEA"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651FE358" w14:textId="45ABBF49"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r>
      <w:tr w:rsidR="00B005A5" w:rsidRPr="001F2827" w14:paraId="7641C1E7"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2337A197" w14:textId="77777777" w:rsidR="001F2827" w:rsidRPr="00BB03AB" w:rsidRDefault="001F2827">
            <w:pPr>
              <w:rPr>
                <w:rFonts w:cstheme="minorHAnsi"/>
                <w:b w:val="0"/>
                <w:bCs w:val="0"/>
                <w:sz w:val="17"/>
                <w:szCs w:val="17"/>
              </w:rPr>
            </w:pPr>
            <w:r w:rsidRPr="00BB03AB">
              <w:rPr>
                <w:rFonts w:cstheme="minorHAnsi"/>
                <w:b w:val="0"/>
                <w:bCs w:val="0"/>
                <w:sz w:val="17"/>
                <w:szCs w:val="17"/>
              </w:rPr>
              <w:t>F. Građevinarstvo</w:t>
            </w:r>
          </w:p>
        </w:tc>
        <w:tc>
          <w:tcPr>
            <w:tcW w:w="710" w:type="dxa"/>
            <w:noWrap/>
            <w:hideMark/>
          </w:tcPr>
          <w:p w14:paraId="283EED5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12</w:t>
            </w:r>
          </w:p>
        </w:tc>
        <w:tc>
          <w:tcPr>
            <w:tcW w:w="642" w:type="dxa"/>
            <w:noWrap/>
            <w:hideMark/>
          </w:tcPr>
          <w:p w14:paraId="11248B30"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31</w:t>
            </w:r>
          </w:p>
        </w:tc>
        <w:tc>
          <w:tcPr>
            <w:tcW w:w="710" w:type="dxa"/>
            <w:noWrap/>
            <w:hideMark/>
          </w:tcPr>
          <w:p w14:paraId="41FC5CB8"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11</w:t>
            </w:r>
          </w:p>
        </w:tc>
        <w:tc>
          <w:tcPr>
            <w:tcW w:w="642" w:type="dxa"/>
            <w:noWrap/>
            <w:hideMark/>
          </w:tcPr>
          <w:p w14:paraId="097DE619"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26</w:t>
            </w:r>
          </w:p>
        </w:tc>
        <w:tc>
          <w:tcPr>
            <w:tcW w:w="710" w:type="dxa"/>
            <w:noWrap/>
            <w:hideMark/>
          </w:tcPr>
          <w:p w14:paraId="3DF10C19"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15</w:t>
            </w:r>
          </w:p>
        </w:tc>
        <w:tc>
          <w:tcPr>
            <w:tcW w:w="642" w:type="dxa"/>
            <w:noWrap/>
            <w:hideMark/>
          </w:tcPr>
          <w:p w14:paraId="6369EBB4"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41</w:t>
            </w:r>
          </w:p>
        </w:tc>
        <w:tc>
          <w:tcPr>
            <w:tcW w:w="710" w:type="dxa"/>
            <w:noWrap/>
            <w:hideMark/>
          </w:tcPr>
          <w:p w14:paraId="71844350"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15</w:t>
            </w:r>
          </w:p>
        </w:tc>
        <w:tc>
          <w:tcPr>
            <w:tcW w:w="642" w:type="dxa"/>
            <w:noWrap/>
            <w:hideMark/>
          </w:tcPr>
          <w:p w14:paraId="7A17359E"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35</w:t>
            </w:r>
          </w:p>
        </w:tc>
        <w:tc>
          <w:tcPr>
            <w:tcW w:w="710" w:type="dxa"/>
            <w:noWrap/>
            <w:hideMark/>
          </w:tcPr>
          <w:p w14:paraId="6770DB6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15</w:t>
            </w:r>
          </w:p>
        </w:tc>
        <w:tc>
          <w:tcPr>
            <w:tcW w:w="642" w:type="dxa"/>
            <w:noWrap/>
            <w:hideMark/>
          </w:tcPr>
          <w:p w14:paraId="6F9E7CCC"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41</w:t>
            </w:r>
          </w:p>
        </w:tc>
        <w:tc>
          <w:tcPr>
            <w:tcW w:w="710" w:type="dxa"/>
            <w:noWrap/>
            <w:hideMark/>
          </w:tcPr>
          <w:p w14:paraId="2E2691A6"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14</w:t>
            </w:r>
          </w:p>
        </w:tc>
        <w:tc>
          <w:tcPr>
            <w:tcW w:w="642" w:type="dxa"/>
            <w:noWrap/>
            <w:hideMark/>
          </w:tcPr>
          <w:p w14:paraId="18AE6ABE"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36</w:t>
            </w:r>
          </w:p>
        </w:tc>
      </w:tr>
      <w:tr w:rsidR="00BB03AB" w:rsidRPr="001F2827" w14:paraId="695BB64C"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53B8B4AD" w14:textId="77777777" w:rsidR="001F2827" w:rsidRPr="00BB03AB" w:rsidRDefault="001F2827">
            <w:pPr>
              <w:rPr>
                <w:rFonts w:cstheme="minorHAnsi"/>
                <w:b w:val="0"/>
                <w:bCs w:val="0"/>
                <w:sz w:val="17"/>
                <w:szCs w:val="17"/>
              </w:rPr>
            </w:pPr>
            <w:r w:rsidRPr="00BB03AB">
              <w:rPr>
                <w:rFonts w:cstheme="minorHAnsi"/>
                <w:b w:val="0"/>
                <w:bCs w:val="0"/>
                <w:sz w:val="17"/>
                <w:szCs w:val="17"/>
              </w:rPr>
              <w:t xml:space="preserve">G. Trgovina na veliko i malo; popravak motornih vozila i motocikala </w:t>
            </w:r>
          </w:p>
        </w:tc>
        <w:tc>
          <w:tcPr>
            <w:tcW w:w="710" w:type="dxa"/>
            <w:noWrap/>
            <w:hideMark/>
          </w:tcPr>
          <w:p w14:paraId="6FF83121"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5</w:t>
            </w:r>
          </w:p>
        </w:tc>
        <w:tc>
          <w:tcPr>
            <w:tcW w:w="642" w:type="dxa"/>
            <w:noWrap/>
            <w:hideMark/>
          </w:tcPr>
          <w:p w14:paraId="1F81A87D"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24</w:t>
            </w:r>
          </w:p>
        </w:tc>
        <w:tc>
          <w:tcPr>
            <w:tcW w:w="710" w:type="dxa"/>
            <w:noWrap/>
            <w:hideMark/>
          </w:tcPr>
          <w:p w14:paraId="4C2993A8"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642" w:type="dxa"/>
            <w:noWrap/>
            <w:hideMark/>
          </w:tcPr>
          <w:p w14:paraId="72128279"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13</w:t>
            </w:r>
          </w:p>
        </w:tc>
        <w:tc>
          <w:tcPr>
            <w:tcW w:w="710" w:type="dxa"/>
            <w:noWrap/>
            <w:hideMark/>
          </w:tcPr>
          <w:p w14:paraId="4B24521E"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12</w:t>
            </w:r>
          </w:p>
        </w:tc>
        <w:tc>
          <w:tcPr>
            <w:tcW w:w="642" w:type="dxa"/>
            <w:noWrap/>
            <w:hideMark/>
          </w:tcPr>
          <w:p w14:paraId="4B6F33F8"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80</w:t>
            </w:r>
          </w:p>
        </w:tc>
        <w:tc>
          <w:tcPr>
            <w:tcW w:w="710" w:type="dxa"/>
            <w:noWrap/>
            <w:hideMark/>
          </w:tcPr>
          <w:p w14:paraId="0429A097"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10</w:t>
            </w:r>
          </w:p>
        </w:tc>
        <w:tc>
          <w:tcPr>
            <w:tcW w:w="642" w:type="dxa"/>
            <w:noWrap/>
            <w:hideMark/>
          </w:tcPr>
          <w:p w14:paraId="4C027F1F"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35</w:t>
            </w:r>
          </w:p>
        </w:tc>
        <w:tc>
          <w:tcPr>
            <w:tcW w:w="710" w:type="dxa"/>
            <w:noWrap/>
            <w:hideMark/>
          </w:tcPr>
          <w:p w14:paraId="16D39FEE"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12</w:t>
            </w:r>
          </w:p>
        </w:tc>
        <w:tc>
          <w:tcPr>
            <w:tcW w:w="642" w:type="dxa"/>
            <w:noWrap/>
            <w:hideMark/>
          </w:tcPr>
          <w:p w14:paraId="4FAB34DE"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51</w:t>
            </w:r>
          </w:p>
        </w:tc>
        <w:tc>
          <w:tcPr>
            <w:tcW w:w="710" w:type="dxa"/>
            <w:noWrap/>
            <w:hideMark/>
          </w:tcPr>
          <w:p w14:paraId="76180675"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10</w:t>
            </w:r>
          </w:p>
        </w:tc>
        <w:tc>
          <w:tcPr>
            <w:tcW w:w="642" w:type="dxa"/>
            <w:noWrap/>
            <w:hideMark/>
          </w:tcPr>
          <w:p w14:paraId="12BCA03B"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36</w:t>
            </w:r>
          </w:p>
        </w:tc>
      </w:tr>
      <w:tr w:rsidR="00B005A5" w:rsidRPr="001F2827" w14:paraId="61918651"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7E6D6AA8" w14:textId="77777777" w:rsidR="001F2827" w:rsidRPr="00BB03AB" w:rsidRDefault="001F2827">
            <w:pPr>
              <w:rPr>
                <w:rFonts w:cstheme="minorHAnsi"/>
                <w:b w:val="0"/>
                <w:bCs w:val="0"/>
                <w:sz w:val="17"/>
                <w:szCs w:val="17"/>
              </w:rPr>
            </w:pPr>
            <w:r w:rsidRPr="00BB03AB">
              <w:rPr>
                <w:rFonts w:cstheme="minorHAnsi"/>
                <w:b w:val="0"/>
                <w:bCs w:val="0"/>
                <w:sz w:val="17"/>
                <w:szCs w:val="17"/>
              </w:rPr>
              <w:t>H. Prijevoz i skladištenje</w:t>
            </w:r>
          </w:p>
        </w:tc>
        <w:tc>
          <w:tcPr>
            <w:tcW w:w="710" w:type="dxa"/>
            <w:noWrap/>
            <w:hideMark/>
          </w:tcPr>
          <w:p w14:paraId="46A1A232"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4</w:t>
            </w:r>
          </w:p>
        </w:tc>
        <w:tc>
          <w:tcPr>
            <w:tcW w:w="642" w:type="dxa"/>
            <w:noWrap/>
            <w:hideMark/>
          </w:tcPr>
          <w:p w14:paraId="41D8390C"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13</w:t>
            </w:r>
          </w:p>
        </w:tc>
        <w:tc>
          <w:tcPr>
            <w:tcW w:w="710" w:type="dxa"/>
            <w:noWrap/>
            <w:hideMark/>
          </w:tcPr>
          <w:p w14:paraId="1F1155E1"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3</w:t>
            </w:r>
          </w:p>
        </w:tc>
        <w:tc>
          <w:tcPr>
            <w:tcW w:w="642" w:type="dxa"/>
            <w:noWrap/>
            <w:hideMark/>
          </w:tcPr>
          <w:p w14:paraId="77186E61"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8</w:t>
            </w:r>
          </w:p>
        </w:tc>
        <w:tc>
          <w:tcPr>
            <w:tcW w:w="710" w:type="dxa"/>
            <w:noWrap/>
            <w:hideMark/>
          </w:tcPr>
          <w:p w14:paraId="7F4F70AD"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25A29D5A"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8</w:t>
            </w:r>
          </w:p>
        </w:tc>
        <w:tc>
          <w:tcPr>
            <w:tcW w:w="710" w:type="dxa"/>
            <w:noWrap/>
            <w:hideMark/>
          </w:tcPr>
          <w:p w14:paraId="6A7B4CF3"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1743FC84"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9</w:t>
            </w:r>
          </w:p>
        </w:tc>
        <w:tc>
          <w:tcPr>
            <w:tcW w:w="710" w:type="dxa"/>
            <w:noWrap/>
            <w:hideMark/>
          </w:tcPr>
          <w:p w14:paraId="263B1F8F"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45366EFD"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8</w:t>
            </w:r>
          </w:p>
        </w:tc>
        <w:tc>
          <w:tcPr>
            <w:tcW w:w="710" w:type="dxa"/>
            <w:noWrap/>
            <w:hideMark/>
          </w:tcPr>
          <w:p w14:paraId="544CC909"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20C9320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9</w:t>
            </w:r>
          </w:p>
        </w:tc>
      </w:tr>
      <w:tr w:rsidR="00BB03AB" w:rsidRPr="001F2827" w14:paraId="335D08BA"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26DAC5B7" w14:textId="77777777" w:rsidR="001F2827" w:rsidRPr="00BB03AB" w:rsidRDefault="001F2827">
            <w:pPr>
              <w:rPr>
                <w:rFonts w:cstheme="minorHAnsi"/>
                <w:b w:val="0"/>
                <w:bCs w:val="0"/>
                <w:sz w:val="17"/>
                <w:szCs w:val="17"/>
              </w:rPr>
            </w:pPr>
            <w:r w:rsidRPr="00BB03AB">
              <w:rPr>
                <w:rFonts w:cstheme="minorHAnsi"/>
                <w:b w:val="0"/>
                <w:bCs w:val="0"/>
                <w:sz w:val="17"/>
                <w:szCs w:val="17"/>
              </w:rPr>
              <w:t xml:space="preserve">I. Djelatnosti pr. </w:t>
            </w:r>
            <w:proofErr w:type="spellStart"/>
            <w:r w:rsidRPr="00BB03AB">
              <w:rPr>
                <w:rFonts w:cstheme="minorHAnsi"/>
                <w:b w:val="0"/>
                <w:bCs w:val="0"/>
                <w:sz w:val="17"/>
                <w:szCs w:val="17"/>
              </w:rPr>
              <w:t>smj</w:t>
            </w:r>
            <w:proofErr w:type="spellEnd"/>
            <w:r w:rsidRPr="00BB03AB">
              <w:rPr>
                <w:rFonts w:cstheme="minorHAnsi"/>
                <w:b w:val="0"/>
                <w:bCs w:val="0"/>
                <w:sz w:val="17"/>
                <w:szCs w:val="17"/>
              </w:rPr>
              <w:t xml:space="preserve">, pripreme i </w:t>
            </w:r>
            <w:proofErr w:type="spellStart"/>
            <w:r w:rsidRPr="00BB03AB">
              <w:rPr>
                <w:rFonts w:cstheme="minorHAnsi"/>
                <w:b w:val="0"/>
                <w:bCs w:val="0"/>
                <w:sz w:val="17"/>
                <w:szCs w:val="17"/>
              </w:rPr>
              <w:t>usl</w:t>
            </w:r>
            <w:proofErr w:type="spellEnd"/>
            <w:r w:rsidRPr="00BB03AB">
              <w:rPr>
                <w:rFonts w:cstheme="minorHAnsi"/>
                <w:b w:val="0"/>
                <w:bCs w:val="0"/>
                <w:sz w:val="17"/>
                <w:szCs w:val="17"/>
              </w:rPr>
              <w:t>. hrane</w:t>
            </w:r>
          </w:p>
        </w:tc>
        <w:tc>
          <w:tcPr>
            <w:tcW w:w="710" w:type="dxa"/>
            <w:noWrap/>
            <w:hideMark/>
          </w:tcPr>
          <w:p w14:paraId="31DFD3B9"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642" w:type="dxa"/>
            <w:noWrap/>
            <w:hideMark/>
          </w:tcPr>
          <w:p w14:paraId="72CA3CA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11</w:t>
            </w:r>
          </w:p>
        </w:tc>
        <w:tc>
          <w:tcPr>
            <w:tcW w:w="710" w:type="dxa"/>
            <w:noWrap/>
            <w:hideMark/>
          </w:tcPr>
          <w:p w14:paraId="53864B81"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642" w:type="dxa"/>
            <w:noWrap/>
            <w:hideMark/>
          </w:tcPr>
          <w:p w14:paraId="620B768B"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15</w:t>
            </w:r>
          </w:p>
        </w:tc>
        <w:tc>
          <w:tcPr>
            <w:tcW w:w="710" w:type="dxa"/>
            <w:noWrap/>
            <w:hideMark/>
          </w:tcPr>
          <w:p w14:paraId="6CCF94CD"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5</w:t>
            </w:r>
          </w:p>
        </w:tc>
        <w:tc>
          <w:tcPr>
            <w:tcW w:w="642" w:type="dxa"/>
            <w:noWrap/>
            <w:hideMark/>
          </w:tcPr>
          <w:p w14:paraId="728C624C"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14</w:t>
            </w:r>
          </w:p>
        </w:tc>
        <w:tc>
          <w:tcPr>
            <w:tcW w:w="710" w:type="dxa"/>
            <w:noWrap/>
            <w:hideMark/>
          </w:tcPr>
          <w:p w14:paraId="0EA3F81F"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642" w:type="dxa"/>
            <w:noWrap/>
            <w:hideMark/>
          </w:tcPr>
          <w:p w14:paraId="43727023"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20</w:t>
            </w:r>
          </w:p>
        </w:tc>
        <w:tc>
          <w:tcPr>
            <w:tcW w:w="710" w:type="dxa"/>
            <w:noWrap/>
            <w:hideMark/>
          </w:tcPr>
          <w:p w14:paraId="1844D55F"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642" w:type="dxa"/>
            <w:noWrap/>
            <w:hideMark/>
          </w:tcPr>
          <w:p w14:paraId="23BA4B25"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19</w:t>
            </w:r>
          </w:p>
        </w:tc>
        <w:tc>
          <w:tcPr>
            <w:tcW w:w="710" w:type="dxa"/>
            <w:noWrap/>
            <w:hideMark/>
          </w:tcPr>
          <w:p w14:paraId="3CE195AC"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7</w:t>
            </w:r>
          </w:p>
        </w:tc>
        <w:tc>
          <w:tcPr>
            <w:tcW w:w="642" w:type="dxa"/>
            <w:noWrap/>
            <w:hideMark/>
          </w:tcPr>
          <w:p w14:paraId="3537A90C"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21</w:t>
            </w:r>
          </w:p>
        </w:tc>
      </w:tr>
      <w:tr w:rsidR="00B005A5" w:rsidRPr="001F2827" w14:paraId="41A38204"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13249978" w14:textId="77777777" w:rsidR="001F2827" w:rsidRPr="00BB03AB" w:rsidRDefault="001F2827">
            <w:pPr>
              <w:rPr>
                <w:rFonts w:cstheme="minorHAnsi"/>
                <w:b w:val="0"/>
                <w:bCs w:val="0"/>
                <w:sz w:val="17"/>
                <w:szCs w:val="17"/>
              </w:rPr>
            </w:pPr>
            <w:r w:rsidRPr="00BB03AB">
              <w:rPr>
                <w:rFonts w:cstheme="minorHAnsi"/>
                <w:b w:val="0"/>
                <w:bCs w:val="0"/>
                <w:sz w:val="17"/>
                <w:szCs w:val="17"/>
              </w:rPr>
              <w:lastRenderedPageBreak/>
              <w:t>J. Informacije i komunikacije</w:t>
            </w:r>
          </w:p>
        </w:tc>
        <w:tc>
          <w:tcPr>
            <w:tcW w:w="710" w:type="dxa"/>
            <w:noWrap/>
            <w:hideMark/>
          </w:tcPr>
          <w:p w14:paraId="7E205885"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39F0F4E8"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710" w:type="dxa"/>
            <w:noWrap/>
            <w:hideMark/>
          </w:tcPr>
          <w:p w14:paraId="6BF0353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7937072D"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0</w:t>
            </w:r>
          </w:p>
        </w:tc>
        <w:tc>
          <w:tcPr>
            <w:tcW w:w="710" w:type="dxa"/>
            <w:noWrap/>
            <w:hideMark/>
          </w:tcPr>
          <w:p w14:paraId="4F1B352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61D39B25"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0</w:t>
            </w:r>
          </w:p>
        </w:tc>
        <w:tc>
          <w:tcPr>
            <w:tcW w:w="710" w:type="dxa"/>
            <w:noWrap/>
            <w:hideMark/>
          </w:tcPr>
          <w:p w14:paraId="0DF3C332"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5B940617"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0</w:t>
            </w:r>
          </w:p>
        </w:tc>
        <w:tc>
          <w:tcPr>
            <w:tcW w:w="710" w:type="dxa"/>
            <w:noWrap/>
            <w:hideMark/>
          </w:tcPr>
          <w:p w14:paraId="58BA91A5"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0872595C"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0</w:t>
            </w:r>
          </w:p>
        </w:tc>
        <w:tc>
          <w:tcPr>
            <w:tcW w:w="710" w:type="dxa"/>
            <w:noWrap/>
            <w:hideMark/>
          </w:tcPr>
          <w:p w14:paraId="25DADFE9" w14:textId="68D629E9"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58CCBE0B" w14:textId="7B12BA0A"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r>
      <w:tr w:rsidR="00BB03AB" w:rsidRPr="001F2827" w14:paraId="23371C42"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38BF9B03" w14:textId="77777777" w:rsidR="001F2827" w:rsidRPr="00BB03AB" w:rsidRDefault="001F2827">
            <w:pPr>
              <w:rPr>
                <w:rFonts w:cstheme="minorHAnsi"/>
                <w:b w:val="0"/>
                <w:bCs w:val="0"/>
                <w:sz w:val="17"/>
                <w:szCs w:val="17"/>
              </w:rPr>
            </w:pPr>
            <w:r w:rsidRPr="00BB03AB">
              <w:rPr>
                <w:rFonts w:cstheme="minorHAnsi"/>
                <w:b w:val="0"/>
                <w:bCs w:val="0"/>
                <w:sz w:val="17"/>
                <w:szCs w:val="17"/>
              </w:rPr>
              <w:t xml:space="preserve">K. Financijsko </w:t>
            </w:r>
            <w:proofErr w:type="spellStart"/>
            <w:r w:rsidRPr="00BB03AB">
              <w:rPr>
                <w:rFonts w:cstheme="minorHAnsi"/>
                <w:b w:val="0"/>
                <w:bCs w:val="0"/>
                <w:sz w:val="17"/>
                <w:szCs w:val="17"/>
              </w:rPr>
              <w:t>djel</w:t>
            </w:r>
            <w:proofErr w:type="spellEnd"/>
            <w:r w:rsidRPr="00BB03AB">
              <w:rPr>
                <w:rFonts w:cstheme="minorHAnsi"/>
                <w:b w:val="0"/>
                <w:bCs w:val="0"/>
                <w:sz w:val="17"/>
                <w:szCs w:val="17"/>
              </w:rPr>
              <w:t xml:space="preserve">. i </w:t>
            </w:r>
            <w:proofErr w:type="spellStart"/>
            <w:r w:rsidRPr="00BB03AB">
              <w:rPr>
                <w:rFonts w:cstheme="minorHAnsi"/>
                <w:b w:val="0"/>
                <w:bCs w:val="0"/>
                <w:sz w:val="17"/>
                <w:szCs w:val="17"/>
              </w:rPr>
              <w:t>djel</w:t>
            </w:r>
            <w:proofErr w:type="spellEnd"/>
            <w:r w:rsidRPr="00BB03AB">
              <w:rPr>
                <w:rFonts w:cstheme="minorHAnsi"/>
                <w:b w:val="0"/>
                <w:bCs w:val="0"/>
                <w:sz w:val="17"/>
                <w:szCs w:val="17"/>
              </w:rPr>
              <w:t xml:space="preserve">. osiguranja </w:t>
            </w:r>
          </w:p>
        </w:tc>
        <w:tc>
          <w:tcPr>
            <w:tcW w:w="710" w:type="dxa"/>
            <w:noWrap/>
            <w:hideMark/>
          </w:tcPr>
          <w:p w14:paraId="29AA877A" w14:textId="18780F24"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0E1C0E71" w14:textId="50E99525"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6562C497" w14:textId="2C0B87B5"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191CAFE5" w14:textId="5161E75F"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7C94B243" w14:textId="33F5FF54"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6F87BEE1" w14:textId="7F510EDB"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45B2B865" w14:textId="63B3E37D"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7458E1DD" w14:textId="072B1D09"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10DDE010" w14:textId="1C05A7F5"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2AE97432" w14:textId="200912A2"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591B6659" w14:textId="171CA646"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0B32496A" w14:textId="4123819A"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r>
      <w:tr w:rsidR="00B005A5" w:rsidRPr="001F2827" w14:paraId="7EA44117"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1443E506" w14:textId="77777777" w:rsidR="001F2827" w:rsidRPr="00BB03AB" w:rsidRDefault="001F2827">
            <w:pPr>
              <w:rPr>
                <w:rFonts w:cstheme="minorHAnsi"/>
                <w:b w:val="0"/>
                <w:bCs w:val="0"/>
                <w:sz w:val="17"/>
                <w:szCs w:val="17"/>
              </w:rPr>
            </w:pPr>
            <w:r w:rsidRPr="00BB03AB">
              <w:rPr>
                <w:rFonts w:cstheme="minorHAnsi"/>
                <w:b w:val="0"/>
                <w:bCs w:val="0"/>
                <w:sz w:val="17"/>
                <w:szCs w:val="17"/>
              </w:rPr>
              <w:t xml:space="preserve">L. Poslovanje nekretninama </w:t>
            </w:r>
          </w:p>
        </w:tc>
        <w:tc>
          <w:tcPr>
            <w:tcW w:w="710" w:type="dxa"/>
            <w:noWrap/>
            <w:hideMark/>
          </w:tcPr>
          <w:p w14:paraId="0BB5D0E1"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591AF5F8"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0</w:t>
            </w:r>
          </w:p>
        </w:tc>
        <w:tc>
          <w:tcPr>
            <w:tcW w:w="710" w:type="dxa"/>
            <w:noWrap/>
            <w:hideMark/>
          </w:tcPr>
          <w:p w14:paraId="7A5B07B4"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114371B7"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710" w:type="dxa"/>
            <w:noWrap/>
            <w:hideMark/>
          </w:tcPr>
          <w:p w14:paraId="636E2D8E"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14D683A5"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710" w:type="dxa"/>
            <w:noWrap/>
            <w:hideMark/>
          </w:tcPr>
          <w:p w14:paraId="0485095E"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7EC50601"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710" w:type="dxa"/>
            <w:noWrap/>
            <w:hideMark/>
          </w:tcPr>
          <w:p w14:paraId="678450A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5A179725"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710" w:type="dxa"/>
            <w:noWrap/>
            <w:hideMark/>
          </w:tcPr>
          <w:p w14:paraId="560E5D47"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001D49C9"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0</w:t>
            </w:r>
          </w:p>
        </w:tc>
      </w:tr>
      <w:tr w:rsidR="00BB03AB" w:rsidRPr="001F2827" w14:paraId="653611F3"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7E61FB7A" w14:textId="77777777" w:rsidR="001F2827" w:rsidRPr="00BB03AB" w:rsidRDefault="001F2827">
            <w:pPr>
              <w:rPr>
                <w:rFonts w:cstheme="minorHAnsi"/>
                <w:b w:val="0"/>
                <w:bCs w:val="0"/>
                <w:sz w:val="17"/>
                <w:szCs w:val="17"/>
              </w:rPr>
            </w:pPr>
            <w:r w:rsidRPr="00BB03AB">
              <w:rPr>
                <w:rFonts w:cstheme="minorHAnsi"/>
                <w:b w:val="0"/>
                <w:bCs w:val="0"/>
                <w:sz w:val="17"/>
                <w:szCs w:val="17"/>
              </w:rPr>
              <w:t xml:space="preserve">M. Stručne, </w:t>
            </w:r>
            <w:proofErr w:type="spellStart"/>
            <w:r w:rsidRPr="00BB03AB">
              <w:rPr>
                <w:rFonts w:cstheme="minorHAnsi"/>
                <w:b w:val="0"/>
                <w:bCs w:val="0"/>
                <w:sz w:val="17"/>
                <w:szCs w:val="17"/>
              </w:rPr>
              <w:t>zn</w:t>
            </w:r>
            <w:proofErr w:type="spellEnd"/>
            <w:r w:rsidRPr="00BB03AB">
              <w:rPr>
                <w:rFonts w:cstheme="minorHAnsi"/>
                <w:b w:val="0"/>
                <w:bCs w:val="0"/>
                <w:sz w:val="17"/>
                <w:szCs w:val="17"/>
              </w:rPr>
              <w:t>. i tehničke djelatnosti</w:t>
            </w:r>
          </w:p>
        </w:tc>
        <w:tc>
          <w:tcPr>
            <w:tcW w:w="710" w:type="dxa"/>
            <w:noWrap/>
            <w:hideMark/>
          </w:tcPr>
          <w:p w14:paraId="0FF963BF"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8</w:t>
            </w:r>
          </w:p>
        </w:tc>
        <w:tc>
          <w:tcPr>
            <w:tcW w:w="642" w:type="dxa"/>
            <w:noWrap/>
            <w:hideMark/>
          </w:tcPr>
          <w:p w14:paraId="6D744391"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24</w:t>
            </w:r>
          </w:p>
        </w:tc>
        <w:tc>
          <w:tcPr>
            <w:tcW w:w="710" w:type="dxa"/>
            <w:noWrap/>
            <w:hideMark/>
          </w:tcPr>
          <w:p w14:paraId="2050FFD3"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7</w:t>
            </w:r>
          </w:p>
        </w:tc>
        <w:tc>
          <w:tcPr>
            <w:tcW w:w="642" w:type="dxa"/>
            <w:noWrap/>
            <w:hideMark/>
          </w:tcPr>
          <w:p w14:paraId="5E72F5BA"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23</w:t>
            </w:r>
          </w:p>
        </w:tc>
        <w:tc>
          <w:tcPr>
            <w:tcW w:w="710" w:type="dxa"/>
            <w:noWrap/>
            <w:hideMark/>
          </w:tcPr>
          <w:p w14:paraId="7B49C39F"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7</w:t>
            </w:r>
          </w:p>
        </w:tc>
        <w:tc>
          <w:tcPr>
            <w:tcW w:w="642" w:type="dxa"/>
            <w:noWrap/>
            <w:hideMark/>
          </w:tcPr>
          <w:p w14:paraId="57E2AFE8"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26</w:t>
            </w:r>
          </w:p>
        </w:tc>
        <w:tc>
          <w:tcPr>
            <w:tcW w:w="710" w:type="dxa"/>
            <w:noWrap/>
            <w:hideMark/>
          </w:tcPr>
          <w:p w14:paraId="2E834EF1"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8</w:t>
            </w:r>
          </w:p>
        </w:tc>
        <w:tc>
          <w:tcPr>
            <w:tcW w:w="642" w:type="dxa"/>
            <w:noWrap/>
            <w:hideMark/>
          </w:tcPr>
          <w:p w14:paraId="7E785075"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30</w:t>
            </w:r>
          </w:p>
        </w:tc>
        <w:tc>
          <w:tcPr>
            <w:tcW w:w="710" w:type="dxa"/>
            <w:noWrap/>
            <w:hideMark/>
          </w:tcPr>
          <w:p w14:paraId="68B3A1B2"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8</w:t>
            </w:r>
          </w:p>
        </w:tc>
        <w:tc>
          <w:tcPr>
            <w:tcW w:w="642" w:type="dxa"/>
            <w:noWrap/>
            <w:hideMark/>
          </w:tcPr>
          <w:p w14:paraId="4E4F19FB"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27</w:t>
            </w:r>
          </w:p>
        </w:tc>
        <w:tc>
          <w:tcPr>
            <w:tcW w:w="710" w:type="dxa"/>
            <w:noWrap/>
            <w:hideMark/>
          </w:tcPr>
          <w:p w14:paraId="4BA496BD"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6</w:t>
            </w:r>
          </w:p>
        </w:tc>
        <w:tc>
          <w:tcPr>
            <w:tcW w:w="642" w:type="dxa"/>
            <w:noWrap/>
            <w:hideMark/>
          </w:tcPr>
          <w:p w14:paraId="0437A15D"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24</w:t>
            </w:r>
          </w:p>
        </w:tc>
      </w:tr>
      <w:tr w:rsidR="00B005A5" w:rsidRPr="001F2827" w14:paraId="67DE0D98"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665B74B6" w14:textId="77777777" w:rsidR="001F2827" w:rsidRPr="00BB03AB" w:rsidRDefault="001F2827">
            <w:pPr>
              <w:rPr>
                <w:rFonts w:cstheme="minorHAnsi"/>
                <w:b w:val="0"/>
                <w:bCs w:val="0"/>
                <w:sz w:val="17"/>
                <w:szCs w:val="17"/>
              </w:rPr>
            </w:pPr>
            <w:r w:rsidRPr="00BB03AB">
              <w:rPr>
                <w:rFonts w:cstheme="minorHAnsi"/>
                <w:b w:val="0"/>
                <w:bCs w:val="0"/>
                <w:sz w:val="17"/>
                <w:szCs w:val="17"/>
              </w:rPr>
              <w:t>N. Adm. i pomoćne uslužne djelatnosti</w:t>
            </w:r>
          </w:p>
        </w:tc>
        <w:tc>
          <w:tcPr>
            <w:tcW w:w="710" w:type="dxa"/>
            <w:noWrap/>
            <w:hideMark/>
          </w:tcPr>
          <w:p w14:paraId="5D99575C"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5EB95E2E"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0</w:t>
            </w:r>
          </w:p>
        </w:tc>
        <w:tc>
          <w:tcPr>
            <w:tcW w:w="710" w:type="dxa"/>
            <w:noWrap/>
            <w:hideMark/>
          </w:tcPr>
          <w:p w14:paraId="085EEAEC"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3C671BE7"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710" w:type="dxa"/>
            <w:noWrap/>
            <w:hideMark/>
          </w:tcPr>
          <w:p w14:paraId="5AA64149"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37237B97"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710" w:type="dxa"/>
            <w:noWrap/>
            <w:hideMark/>
          </w:tcPr>
          <w:p w14:paraId="6749232C"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7BD74E95"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710" w:type="dxa"/>
            <w:noWrap/>
            <w:hideMark/>
          </w:tcPr>
          <w:p w14:paraId="0DEEB726"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19F4DA97"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710" w:type="dxa"/>
            <w:noWrap/>
            <w:hideMark/>
          </w:tcPr>
          <w:p w14:paraId="617285A8"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017E5DB8"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0</w:t>
            </w:r>
          </w:p>
        </w:tc>
      </w:tr>
      <w:tr w:rsidR="00BB03AB" w:rsidRPr="001F2827" w14:paraId="53EB80C0"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4CBC7170" w14:textId="77777777" w:rsidR="001F2827" w:rsidRPr="00BB03AB" w:rsidRDefault="001F2827">
            <w:pPr>
              <w:rPr>
                <w:rFonts w:cstheme="minorHAnsi"/>
                <w:b w:val="0"/>
                <w:bCs w:val="0"/>
                <w:sz w:val="17"/>
                <w:szCs w:val="17"/>
              </w:rPr>
            </w:pPr>
            <w:r w:rsidRPr="00BB03AB">
              <w:rPr>
                <w:rFonts w:cstheme="minorHAnsi"/>
                <w:b w:val="0"/>
                <w:bCs w:val="0"/>
                <w:sz w:val="17"/>
                <w:szCs w:val="17"/>
              </w:rPr>
              <w:t>Q. Zdravstvena zaštita i socijalna skrb</w:t>
            </w:r>
          </w:p>
        </w:tc>
        <w:tc>
          <w:tcPr>
            <w:tcW w:w="710" w:type="dxa"/>
            <w:noWrap/>
            <w:hideMark/>
          </w:tcPr>
          <w:p w14:paraId="7458A63C" w14:textId="0A2FD74D"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07EE2FC1" w14:textId="68635D18"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57AABE94" w14:textId="46F73D6E"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4C5E07D6" w14:textId="15FC8B64"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4E5F6EF0"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3E2FD0FE"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10</w:t>
            </w:r>
          </w:p>
        </w:tc>
        <w:tc>
          <w:tcPr>
            <w:tcW w:w="710" w:type="dxa"/>
            <w:noWrap/>
            <w:hideMark/>
          </w:tcPr>
          <w:p w14:paraId="4B717804"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5B15FFD4"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0</w:t>
            </w:r>
          </w:p>
        </w:tc>
        <w:tc>
          <w:tcPr>
            <w:tcW w:w="710" w:type="dxa"/>
            <w:noWrap/>
            <w:hideMark/>
          </w:tcPr>
          <w:p w14:paraId="760441B4"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1C59807E" w14:textId="7777777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r w:rsidRPr="00BB03AB">
              <w:rPr>
                <w:rFonts w:cstheme="minorHAnsi"/>
                <w:sz w:val="17"/>
                <w:szCs w:val="17"/>
              </w:rPr>
              <w:t>0</w:t>
            </w:r>
          </w:p>
        </w:tc>
        <w:tc>
          <w:tcPr>
            <w:tcW w:w="710" w:type="dxa"/>
            <w:noWrap/>
            <w:hideMark/>
          </w:tcPr>
          <w:p w14:paraId="30A31D0B" w14:textId="147C3A6C"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7C9DFC78" w14:textId="7CD9F275"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r>
      <w:tr w:rsidR="00B005A5" w:rsidRPr="001F2827" w14:paraId="29A9BE85"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0CB73B04" w14:textId="77777777" w:rsidR="001F2827" w:rsidRPr="00BB03AB" w:rsidRDefault="001F2827">
            <w:pPr>
              <w:rPr>
                <w:rFonts w:cstheme="minorHAnsi"/>
                <w:b w:val="0"/>
                <w:bCs w:val="0"/>
                <w:sz w:val="17"/>
                <w:szCs w:val="17"/>
              </w:rPr>
            </w:pPr>
            <w:r w:rsidRPr="00BB03AB">
              <w:rPr>
                <w:rFonts w:cstheme="minorHAnsi"/>
                <w:b w:val="0"/>
                <w:bCs w:val="0"/>
                <w:sz w:val="17"/>
                <w:szCs w:val="17"/>
              </w:rPr>
              <w:t>P. Obrazovanje</w:t>
            </w:r>
          </w:p>
        </w:tc>
        <w:tc>
          <w:tcPr>
            <w:tcW w:w="710" w:type="dxa"/>
            <w:noWrap/>
            <w:hideMark/>
          </w:tcPr>
          <w:p w14:paraId="6C5FC631" w14:textId="50377FAB"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3143396B" w14:textId="7C29A50D"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7AFE7BD5" w14:textId="64ADCD12"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0FE1A2E7" w14:textId="7AA1145C"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5E332998" w14:textId="1097120C"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6BCF9677" w14:textId="0E9C1D52"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15CC42CD" w14:textId="161D86CB"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582B77C8" w14:textId="05C8CF79"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169F0E2C" w14:textId="03CC1181"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6EEF71A4" w14:textId="46C82C59"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72E7A19A"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3B2F890E"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r>
      <w:tr w:rsidR="00BB03AB" w:rsidRPr="001F2827" w14:paraId="7F970B92"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6FFEC563" w14:textId="77777777" w:rsidR="001F2827" w:rsidRPr="00BB03AB" w:rsidRDefault="001F2827">
            <w:pPr>
              <w:rPr>
                <w:rFonts w:cstheme="minorHAnsi"/>
                <w:b w:val="0"/>
                <w:bCs w:val="0"/>
                <w:sz w:val="17"/>
                <w:szCs w:val="17"/>
              </w:rPr>
            </w:pPr>
            <w:r w:rsidRPr="00BB03AB">
              <w:rPr>
                <w:rFonts w:cstheme="minorHAnsi"/>
                <w:b w:val="0"/>
                <w:bCs w:val="0"/>
                <w:sz w:val="17"/>
                <w:szCs w:val="17"/>
              </w:rPr>
              <w:t>R. Umjetnost, zabava i rekreacija</w:t>
            </w:r>
          </w:p>
        </w:tc>
        <w:tc>
          <w:tcPr>
            <w:tcW w:w="710" w:type="dxa"/>
            <w:noWrap/>
            <w:hideMark/>
          </w:tcPr>
          <w:p w14:paraId="1BE75556" w14:textId="085A2BCD"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14C18D26" w14:textId="064F064F"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6050BA87" w14:textId="20B1A5F8"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1410B113" w14:textId="5A38E772"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5F65EC2F" w14:textId="5413DDC6"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6422AF73" w14:textId="192FDB36"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21B1A998" w14:textId="5BF957C5"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37C3E564" w14:textId="07A90067"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7143F781" w14:textId="79812F1B"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577B0952" w14:textId="6BF907C8"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hideMark/>
          </w:tcPr>
          <w:p w14:paraId="26217990" w14:textId="4BAC6FED"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hideMark/>
          </w:tcPr>
          <w:p w14:paraId="6D415CEE" w14:textId="314EC312" w:rsidR="001F2827" w:rsidRPr="00BB03AB" w:rsidRDefault="001F2827"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r>
      <w:tr w:rsidR="00B005A5" w:rsidRPr="001F2827" w14:paraId="4FFE6C42"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60A3DCA5" w14:textId="77777777" w:rsidR="001F2827" w:rsidRPr="00BB03AB" w:rsidRDefault="001F2827">
            <w:pPr>
              <w:rPr>
                <w:rFonts w:cstheme="minorHAnsi"/>
                <w:b w:val="0"/>
                <w:bCs w:val="0"/>
                <w:sz w:val="17"/>
                <w:szCs w:val="17"/>
              </w:rPr>
            </w:pPr>
            <w:r w:rsidRPr="00BB03AB">
              <w:rPr>
                <w:rFonts w:cstheme="minorHAnsi"/>
                <w:b w:val="0"/>
                <w:bCs w:val="0"/>
                <w:sz w:val="17"/>
                <w:szCs w:val="17"/>
              </w:rPr>
              <w:t>S. Ostale uslužne djelatnosti</w:t>
            </w:r>
          </w:p>
        </w:tc>
        <w:tc>
          <w:tcPr>
            <w:tcW w:w="710" w:type="dxa"/>
            <w:noWrap/>
            <w:hideMark/>
          </w:tcPr>
          <w:p w14:paraId="0954827B" w14:textId="359E5990"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642" w:type="dxa"/>
            <w:noWrap/>
            <w:hideMark/>
          </w:tcPr>
          <w:p w14:paraId="0A1E68AD" w14:textId="16DEC2DB"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4BA26CF8"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313B41CF" w14:textId="7AE6015B"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p>
        </w:tc>
        <w:tc>
          <w:tcPr>
            <w:tcW w:w="710" w:type="dxa"/>
            <w:noWrap/>
            <w:hideMark/>
          </w:tcPr>
          <w:p w14:paraId="49586243"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5EBE89C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4</w:t>
            </w:r>
          </w:p>
        </w:tc>
        <w:tc>
          <w:tcPr>
            <w:tcW w:w="710" w:type="dxa"/>
            <w:noWrap/>
            <w:hideMark/>
          </w:tcPr>
          <w:p w14:paraId="4EB90856"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2B81B20C"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3</w:t>
            </w:r>
          </w:p>
        </w:tc>
        <w:tc>
          <w:tcPr>
            <w:tcW w:w="710" w:type="dxa"/>
            <w:noWrap/>
            <w:hideMark/>
          </w:tcPr>
          <w:p w14:paraId="299831EE"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642" w:type="dxa"/>
            <w:noWrap/>
            <w:hideMark/>
          </w:tcPr>
          <w:p w14:paraId="4EC03A72"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2</w:t>
            </w:r>
          </w:p>
        </w:tc>
        <w:tc>
          <w:tcPr>
            <w:tcW w:w="710" w:type="dxa"/>
            <w:noWrap/>
            <w:hideMark/>
          </w:tcPr>
          <w:p w14:paraId="3F8F1017"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c>
          <w:tcPr>
            <w:tcW w:w="642" w:type="dxa"/>
            <w:noWrap/>
            <w:hideMark/>
          </w:tcPr>
          <w:p w14:paraId="6E6912AD"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sz w:val="17"/>
                <w:szCs w:val="17"/>
              </w:rPr>
            </w:pPr>
            <w:r w:rsidRPr="00BB03AB">
              <w:rPr>
                <w:rFonts w:cstheme="minorHAnsi"/>
                <w:sz w:val="17"/>
                <w:szCs w:val="17"/>
              </w:rPr>
              <w:t>1</w:t>
            </w:r>
          </w:p>
        </w:tc>
      </w:tr>
      <w:tr w:rsidR="00BB03AB" w:rsidRPr="001F2827" w14:paraId="2B600EA3" w14:textId="77777777" w:rsidTr="00B005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0" w:type="dxa"/>
            <w:noWrap/>
          </w:tcPr>
          <w:p w14:paraId="4DB0C5DB" w14:textId="77777777" w:rsidR="00B005A5" w:rsidRPr="00BB03AB" w:rsidRDefault="00B005A5">
            <w:pPr>
              <w:rPr>
                <w:rFonts w:cstheme="minorHAnsi"/>
                <w:sz w:val="17"/>
                <w:szCs w:val="17"/>
              </w:rPr>
            </w:pPr>
          </w:p>
        </w:tc>
        <w:tc>
          <w:tcPr>
            <w:tcW w:w="710" w:type="dxa"/>
            <w:noWrap/>
          </w:tcPr>
          <w:p w14:paraId="11A34372"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tcPr>
          <w:p w14:paraId="3F5F1A92"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tcPr>
          <w:p w14:paraId="3E8B28AF"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tcPr>
          <w:p w14:paraId="7BA48CA6"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tcPr>
          <w:p w14:paraId="72B4BCA7"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tcPr>
          <w:p w14:paraId="1AB658B8"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tcPr>
          <w:p w14:paraId="60763CAB"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tcPr>
          <w:p w14:paraId="3302644F"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tcPr>
          <w:p w14:paraId="7DCEEBA9"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tcPr>
          <w:p w14:paraId="06339EBF"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710" w:type="dxa"/>
            <w:noWrap/>
          </w:tcPr>
          <w:p w14:paraId="055DABAE"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c>
          <w:tcPr>
            <w:tcW w:w="642" w:type="dxa"/>
            <w:noWrap/>
          </w:tcPr>
          <w:p w14:paraId="758FDEB7" w14:textId="77777777" w:rsidR="00B005A5" w:rsidRPr="00BB03AB" w:rsidRDefault="00B005A5" w:rsidP="00B005A5">
            <w:pPr>
              <w:jc w:val="center"/>
              <w:cnfStyle w:val="000000100000" w:firstRow="0" w:lastRow="0" w:firstColumn="0" w:lastColumn="0" w:oddVBand="0" w:evenVBand="0" w:oddHBand="1" w:evenHBand="0" w:firstRowFirstColumn="0" w:firstRowLastColumn="0" w:lastRowFirstColumn="0" w:lastRowLastColumn="0"/>
              <w:rPr>
                <w:rFonts w:cstheme="minorHAnsi"/>
                <w:sz w:val="17"/>
                <w:szCs w:val="17"/>
              </w:rPr>
            </w:pPr>
          </w:p>
        </w:tc>
      </w:tr>
      <w:tr w:rsidR="00B005A5" w:rsidRPr="001F2827" w14:paraId="7F09F754" w14:textId="77777777" w:rsidTr="00B005A5">
        <w:trPr>
          <w:trHeight w:val="288"/>
        </w:trPr>
        <w:tc>
          <w:tcPr>
            <w:cnfStyle w:val="001000000000" w:firstRow="0" w:lastRow="0" w:firstColumn="1" w:lastColumn="0" w:oddVBand="0" w:evenVBand="0" w:oddHBand="0" w:evenHBand="0" w:firstRowFirstColumn="0" w:firstRowLastColumn="0" w:lastRowFirstColumn="0" w:lastRowLastColumn="0"/>
            <w:tcW w:w="950" w:type="dxa"/>
            <w:noWrap/>
            <w:hideMark/>
          </w:tcPr>
          <w:p w14:paraId="6E8C1217" w14:textId="77777777" w:rsidR="001F2827" w:rsidRPr="00BB03AB" w:rsidRDefault="001F2827">
            <w:pPr>
              <w:rPr>
                <w:rFonts w:cstheme="minorHAnsi"/>
                <w:sz w:val="17"/>
                <w:szCs w:val="17"/>
              </w:rPr>
            </w:pPr>
            <w:r w:rsidRPr="00BB03AB">
              <w:rPr>
                <w:rFonts w:cstheme="minorHAnsi"/>
                <w:sz w:val="17"/>
                <w:szCs w:val="17"/>
              </w:rPr>
              <w:t>UKUPNO</w:t>
            </w:r>
          </w:p>
        </w:tc>
        <w:tc>
          <w:tcPr>
            <w:tcW w:w="710" w:type="dxa"/>
            <w:noWrap/>
            <w:hideMark/>
          </w:tcPr>
          <w:p w14:paraId="0E9EEEB3"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47</w:t>
            </w:r>
          </w:p>
        </w:tc>
        <w:tc>
          <w:tcPr>
            <w:tcW w:w="642" w:type="dxa"/>
            <w:noWrap/>
            <w:hideMark/>
          </w:tcPr>
          <w:p w14:paraId="023803B3"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183</w:t>
            </w:r>
          </w:p>
        </w:tc>
        <w:tc>
          <w:tcPr>
            <w:tcW w:w="710" w:type="dxa"/>
            <w:noWrap/>
            <w:hideMark/>
          </w:tcPr>
          <w:p w14:paraId="39F2A61F"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47</w:t>
            </w:r>
          </w:p>
        </w:tc>
        <w:tc>
          <w:tcPr>
            <w:tcW w:w="642" w:type="dxa"/>
            <w:noWrap/>
            <w:hideMark/>
          </w:tcPr>
          <w:p w14:paraId="2CDBC0A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155</w:t>
            </w:r>
          </w:p>
        </w:tc>
        <w:tc>
          <w:tcPr>
            <w:tcW w:w="710" w:type="dxa"/>
            <w:noWrap/>
            <w:hideMark/>
          </w:tcPr>
          <w:p w14:paraId="057B1C98"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55</w:t>
            </w:r>
          </w:p>
        </w:tc>
        <w:tc>
          <w:tcPr>
            <w:tcW w:w="642" w:type="dxa"/>
            <w:noWrap/>
            <w:hideMark/>
          </w:tcPr>
          <w:p w14:paraId="5F0496BC"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214</w:t>
            </w:r>
          </w:p>
        </w:tc>
        <w:tc>
          <w:tcPr>
            <w:tcW w:w="710" w:type="dxa"/>
            <w:noWrap/>
            <w:hideMark/>
          </w:tcPr>
          <w:p w14:paraId="4E1787E2"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56</w:t>
            </w:r>
          </w:p>
        </w:tc>
        <w:tc>
          <w:tcPr>
            <w:tcW w:w="642" w:type="dxa"/>
            <w:noWrap/>
            <w:hideMark/>
          </w:tcPr>
          <w:p w14:paraId="77C4BDEB"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160</w:t>
            </w:r>
          </w:p>
        </w:tc>
        <w:tc>
          <w:tcPr>
            <w:tcW w:w="710" w:type="dxa"/>
            <w:noWrap/>
            <w:hideMark/>
          </w:tcPr>
          <w:p w14:paraId="51B6D1E3"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60</w:t>
            </w:r>
          </w:p>
        </w:tc>
        <w:tc>
          <w:tcPr>
            <w:tcW w:w="642" w:type="dxa"/>
            <w:noWrap/>
            <w:hideMark/>
          </w:tcPr>
          <w:p w14:paraId="6D9ED27F"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175</w:t>
            </w:r>
          </w:p>
        </w:tc>
        <w:tc>
          <w:tcPr>
            <w:tcW w:w="710" w:type="dxa"/>
            <w:noWrap/>
            <w:hideMark/>
          </w:tcPr>
          <w:p w14:paraId="00FE3499"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52</w:t>
            </w:r>
          </w:p>
        </w:tc>
        <w:tc>
          <w:tcPr>
            <w:tcW w:w="642" w:type="dxa"/>
            <w:noWrap/>
            <w:hideMark/>
          </w:tcPr>
          <w:p w14:paraId="333478C5" w14:textId="77777777" w:rsidR="001F2827" w:rsidRPr="00BB03AB" w:rsidRDefault="001F2827" w:rsidP="00B005A5">
            <w:pPr>
              <w:jc w:val="center"/>
              <w:cnfStyle w:val="000000000000" w:firstRow="0" w:lastRow="0" w:firstColumn="0" w:lastColumn="0" w:oddVBand="0" w:evenVBand="0" w:oddHBand="0" w:evenHBand="0" w:firstRowFirstColumn="0" w:firstRowLastColumn="0" w:lastRowFirstColumn="0" w:lastRowLastColumn="0"/>
              <w:rPr>
                <w:rFonts w:cstheme="minorHAnsi"/>
                <w:b/>
                <w:bCs/>
                <w:sz w:val="17"/>
                <w:szCs w:val="17"/>
              </w:rPr>
            </w:pPr>
            <w:r w:rsidRPr="00BB03AB">
              <w:rPr>
                <w:rFonts w:cstheme="minorHAnsi"/>
                <w:b/>
                <w:bCs/>
                <w:sz w:val="17"/>
                <w:szCs w:val="17"/>
              </w:rPr>
              <w:t>150</w:t>
            </w:r>
          </w:p>
        </w:tc>
      </w:tr>
    </w:tbl>
    <w:p w14:paraId="1B294E7E" w14:textId="482CD3F6" w:rsidR="001F2827" w:rsidRDefault="001F2827" w:rsidP="00265EF6">
      <w:r>
        <w:t>Izvor: FINA, Obrada autora, 2022.</w:t>
      </w:r>
    </w:p>
    <w:p w14:paraId="7ACC7116" w14:textId="101B4857" w:rsidR="00FC7C96" w:rsidRDefault="00FC7C96" w:rsidP="00265EF6"/>
    <w:p w14:paraId="01B2E217" w14:textId="46982D79" w:rsidR="00FC7C96" w:rsidRDefault="00FC7C96" w:rsidP="00265EF6"/>
    <w:p w14:paraId="57155FBD" w14:textId="6A06ABE6" w:rsidR="00FC7C96" w:rsidRDefault="00FC7C96" w:rsidP="00265EF6"/>
    <w:p w14:paraId="1CFD9962" w14:textId="47F1FD9F" w:rsidR="00FC7C96" w:rsidRDefault="00FC7C96" w:rsidP="00265EF6"/>
    <w:p w14:paraId="0EAE2456" w14:textId="77777777" w:rsidR="00FC7C96" w:rsidRDefault="00FC7C96" w:rsidP="00265EF6">
      <w:pPr>
        <w:sectPr w:rsidR="00FC7C96" w:rsidSect="00453B99">
          <w:pgSz w:w="16838" w:h="11906" w:orient="landscape"/>
          <w:pgMar w:top="1418" w:right="1418" w:bottom="1418" w:left="1418" w:header="708" w:footer="708" w:gutter="0"/>
          <w:pgNumType w:start="17"/>
          <w:cols w:space="708"/>
          <w:docGrid w:linePitch="360"/>
        </w:sectPr>
      </w:pPr>
    </w:p>
    <w:p w14:paraId="2441E2FF" w14:textId="77777777" w:rsidR="00FC7C96" w:rsidRDefault="00FC7C96" w:rsidP="00265EF6"/>
    <w:p w14:paraId="0E2CA0DB" w14:textId="0BF8A55D" w:rsidR="001F2827" w:rsidRPr="0006718B" w:rsidRDefault="001F2827" w:rsidP="0006718B">
      <w:pPr>
        <w:spacing w:line="276" w:lineRule="auto"/>
        <w:jc w:val="both"/>
        <w:rPr>
          <w:sz w:val="24"/>
          <w:szCs w:val="24"/>
        </w:rPr>
      </w:pPr>
      <w:r w:rsidRPr="0006718B">
        <w:rPr>
          <w:sz w:val="24"/>
          <w:szCs w:val="24"/>
        </w:rPr>
        <w:t xml:space="preserve">Prema prikazanom u grafikonu </w:t>
      </w:r>
      <w:r w:rsidR="0006718B">
        <w:rPr>
          <w:sz w:val="24"/>
          <w:szCs w:val="24"/>
        </w:rPr>
        <w:t>1</w:t>
      </w:r>
      <w:r w:rsidRPr="0006718B">
        <w:rPr>
          <w:sz w:val="24"/>
          <w:szCs w:val="24"/>
        </w:rPr>
        <w:t>, tijekom promatranog razdoblja došlo je do značajnih promjena u strukturi lokalnog gospodarstva</w:t>
      </w:r>
      <w:r w:rsidR="00461C9D" w:rsidRPr="0006718B">
        <w:rPr>
          <w:sz w:val="24"/>
          <w:szCs w:val="24"/>
        </w:rPr>
        <w:t xml:space="preserve">. </w:t>
      </w:r>
      <w:r w:rsidR="00D23BB7" w:rsidRPr="0006718B">
        <w:rPr>
          <w:sz w:val="24"/>
          <w:szCs w:val="24"/>
        </w:rPr>
        <w:t xml:space="preserve">Broj poduzeća </w:t>
      </w:r>
      <w:r w:rsidR="00461C9D" w:rsidRPr="0006718B">
        <w:rPr>
          <w:sz w:val="24"/>
          <w:szCs w:val="24"/>
        </w:rPr>
        <w:t xml:space="preserve">značajno </w:t>
      </w:r>
      <w:r w:rsidR="00D23BB7" w:rsidRPr="0006718B">
        <w:rPr>
          <w:sz w:val="24"/>
          <w:szCs w:val="24"/>
        </w:rPr>
        <w:t>oscilira tijekom promatranog razdoblja. Od 201</w:t>
      </w:r>
      <w:r w:rsidR="00461C9D" w:rsidRPr="0006718B">
        <w:rPr>
          <w:sz w:val="24"/>
          <w:szCs w:val="24"/>
        </w:rPr>
        <w:t>6</w:t>
      </w:r>
      <w:r w:rsidR="00D23BB7" w:rsidRPr="0006718B">
        <w:rPr>
          <w:sz w:val="24"/>
          <w:szCs w:val="24"/>
        </w:rPr>
        <w:t xml:space="preserve">. do 2019. godine broj poduzeća povećan je za </w:t>
      </w:r>
      <w:r w:rsidR="00461C9D" w:rsidRPr="0006718B">
        <w:rPr>
          <w:sz w:val="24"/>
          <w:szCs w:val="24"/>
        </w:rPr>
        <w:t xml:space="preserve">27,6% (sa 47 na 60 poduzeća), a u </w:t>
      </w:r>
      <w:proofErr w:type="spellStart"/>
      <w:r w:rsidR="00461C9D" w:rsidRPr="0006718B">
        <w:rPr>
          <w:sz w:val="24"/>
          <w:szCs w:val="24"/>
        </w:rPr>
        <w:t>pandemijskoj</w:t>
      </w:r>
      <w:proofErr w:type="spellEnd"/>
      <w:r w:rsidR="00461C9D" w:rsidRPr="0006718B">
        <w:rPr>
          <w:sz w:val="24"/>
          <w:szCs w:val="24"/>
        </w:rPr>
        <w:t xml:space="preserve"> 2020. godini bilježi se smanjenje broja poduzeća za 13,3%. Od 2017. godine </w:t>
      </w:r>
      <w:r w:rsidR="00353909" w:rsidRPr="00353909">
        <w:rPr>
          <w:sz w:val="24"/>
          <w:szCs w:val="24"/>
        </w:rPr>
        <w:t>na administrativnom području Općine Sveta Nedelja statistički</w:t>
      </w:r>
      <w:r w:rsidR="00353909">
        <w:rPr>
          <w:sz w:val="24"/>
          <w:szCs w:val="24"/>
        </w:rPr>
        <w:t xml:space="preserve"> se</w:t>
      </w:r>
      <w:r w:rsidR="00353909" w:rsidRPr="00353909">
        <w:rPr>
          <w:sz w:val="24"/>
          <w:szCs w:val="24"/>
        </w:rPr>
        <w:t xml:space="preserve"> ne bilježi </w:t>
      </w:r>
      <w:r w:rsidR="00461C9D" w:rsidRPr="0006718B">
        <w:rPr>
          <w:sz w:val="24"/>
          <w:szCs w:val="24"/>
        </w:rPr>
        <w:t xml:space="preserve">poduzeće iz djelatnosti </w:t>
      </w:r>
      <w:r w:rsidR="00461C9D" w:rsidRPr="003A01AF">
        <w:rPr>
          <w:i/>
          <w:iCs/>
          <w:sz w:val="24"/>
          <w:szCs w:val="24"/>
        </w:rPr>
        <w:t>B. Rudarstvo i vađenje</w:t>
      </w:r>
      <w:r w:rsidR="00353909">
        <w:rPr>
          <w:sz w:val="24"/>
          <w:szCs w:val="24"/>
        </w:rPr>
        <w:t xml:space="preserve"> na administrativnom području Općine Sveta Nedelja</w:t>
      </w:r>
      <w:r w:rsidR="00461C9D" w:rsidRPr="0006718B">
        <w:rPr>
          <w:sz w:val="24"/>
          <w:szCs w:val="24"/>
        </w:rPr>
        <w:t xml:space="preserve">, </w:t>
      </w:r>
      <w:r w:rsidR="00353909">
        <w:rPr>
          <w:sz w:val="24"/>
          <w:szCs w:val="24"/>
        </w:rPr>
        <w:t xml:space="preserve">koje upravlja poslovanjem kamenoloma u </w:t>
      </w:r>
      <w:proofErr w:type="spellStart"/>
      <w:r w:rsidR="00353909">
        <w:rPr>
          <w:sz w:val="24"/>
          <w:szCs w:val="24"/>
        </w:rPr>
        <w:t>Šumberu</w:t>
      </w:r>
      <w:proofErr w:type="spellEnd"/>
      <w:r w:rsidR="00353909">
        <w:rPr>
          <w:sz w:val="24"/>
          <w:szCs w:val="24"/>
        </w:rPr>
        <w:t xml:space="preserve">. Prema podacima FINA-e poduzeće </w:t>
      </w:r>
      <w:r w:rsidR="00461C9D" w:rsidRPr="0006718B">
        <w:rPr>
          <w:sz w:val="24"/>
          <w:szCs w:val="24"/>
        </w:rPr>
        <w:t xml:space="preserve">je zapošljavalo 22,4% ukupno zaposlenih u 2015. i 23,2% ukupno zaposlenih u 2016. godini. Kretanje broja zaposlenih uglavnom prati kretanje broja aktivnih poduzetnika pa se najveći broj zaposlenih tijekom promatranog razdoblja bilježi u 2017. godini (214 zaposlenih) i 2019. godini (175 zaposlenih), a najmanji broj zaposlenih u </w:t>
      </w:r>
      <w:proofErr w:type="spellStart"/>
      <w:r w:rsidR="00461C9D" w:rsidRPr="0006718B">
        <w:rPr>
          <w:sz w:val="24"/>
          <w:szCs w:val="24"/>
        </w:rPr>
        <w:t>pandemijskoj</w:t>
      </w:r>
      <w:proofErr w:type="spellEnd"/>
      <w:r w:rsidR="00461C9D" w:rsidRPr="0006718B">
        <w:rPr>
          <w:sz w:val="24"/>
          <w:szCs w:val="24"/>
        </w:rPr>
        <w:t xml:space="preserve"> 2020. godini (150 zaposlenih).</w:t>
      </w:r>
    </w:p>
    <w:p w14:paraId="10320BE5" w14:textId="0C5C8EBC" w:rsidR="00461C9D" w:rsidRPr="0006718B" w:rsidRDefault="00AD4D00" w:rsidP="00383D4C">
      <w:pPr>
        <w:pStyle w:val="Naslov5"/>
      </w:pPr>
      <w:bookmarkStart w:id="77" w:name="_Toc108979572"/>
      <w:r w:rsidRPr="0006718B">
        <w:t xml:space="preserve">Grafikon </w:t>
      </w:r>
      <w:r w:rsidR="0006718B">
        <w:t>1</w:t>
      </w:r>
      <w:r w:rsidRPr="0006718B">
        <w:t xml:space="preserve">: Prosječne godišnje vrijednosti broja poduzetnika i zaposlenih po </w:t>
      </w:r>
      <w:r w:rsidR="00891299" w:rsidRPr="0006718B">
        <w:t xml:space="preserve">NKD </w:t>
      </w:r>
      <w:r w:rsidRPr="0006718B">
        <w:t>djelatnostima u razdoblju od 2015. do 2020. godine</w:t>
      </w:r>
      <w:bookmarkEnd w:id="77"/>
    </w:p>
    <w:p w14:paraId="7F237DA6" w14:textId="07552F31" w:rsidR="00AD4D00" w:rsidRDefault="00AD4D00" w:rsidP="00265EF6">
      <w:r w:rsidRPr="00AD4D00">
        <w:rPr>
          <w:noProof/>
        </w:rPr>
        <w:drawing>
          <wp:inline distT="0" distB="0" distL="0" distR="0" wp14:anchorId="6A000D31" wp14:editId="537AFD46">
            <wp:extent cx="5760720" cy="2787015"/>
            <wp:effectExtent l="0" t="0" r="11430" b="13335"/>
            <wp:docPr id="18" name="Grafikon 18">
              <a:extLst xmlns:a="http://schemas.openxmlformats.org/drawingml/2006/main">
                <a:ext uri="{FF2B5EF4-FFF2-40B4-BE49-F238E27FC236}">
                  <a16:creationId xmlns:a16="http://schemas.microsoft.com/office/drawing/2014/main" id="{B867F192-52FF-000C-E5A7-44C9255E7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12265F" w14:textId="35DAF9A9" w:rsidR="00AD47DA" w:rsidRDefault="00AD4D00" w:rsidP="00265EF6">
      <w:r>
        <w:t>Izvor: FINA; Obrada autora, 2022.</w:t>
      </w:r>
    </w:p>
    <w:p w14:paraId="2CA8A156" w14:textId="445560F8" w:rsidR="00AD4D00" w:rsidRPr="0006718B" w:rsidRDefault="00AD4D00" w:rsidP="0006718B">
      <w:pPr>
        <w:spacing w:line="276" w:lineRule="auto"/>
        <w:jc w:val="both"/>
        <w:rPr>
          <w:sz w:val="24"/>
          <w:szCs w:val="24"/>
        </w:rPr>
      </w:pPr>
      <w:r w:rsidRPr="0006718B">
        <w:rPr>
          <w:sz w:val="24"/>
          <w:szCs w:val="24"/>
        </w:rPr>
        <w:t xml:space="preserve">Prema prikazanom u grafikonu </w:t>
      </w:r>
      <w:r w:rsidR="0006718B">
        <w:rPr>
          <w:sz w:val="24"/>
          <w:szCs w:val="24"/>
        </w:rPr>
        <w:t>1</w:t>
      </w:r>
      <w:r w:rsidRPr="0006718B">
        <w:rPr>
          <w:sz w:val="24"/>
          <w:szCs w:val="24"/>
        </w:rPr>
        <w:t xml:space="preserve">, najveći broj poduzeća i zaposlenih bilježi se u djelatnostima </w:t>
      </w:r>
      <w:r w:rsidRPr="003A01AF">
        <w:rPr>
          <w:i/>
          <w:iCs/>
          <w:sz w:val="24"/>
          <w:szCs w:val="24"/>
        </w:rPr>
        <w:t xml:space="preserve">F. Građevinarstvo (25,9% poduzeća i 20,3% zaposlenih) </w:t>
      </w:r>
      <w:r w:rsidRPr="0006718B">
        <w:rPr>
          <w:sz w:val="24"/>
          <w:szCs w:val="24"/>
        </w:rPr>
        <w:t xml:space="preserve">i </w:t>
      </w:r>
      <w:r w:rsidRPr="003A01AF">
        <w:rPr>
          <w:i/>
          <w:iCs/>
          <w:sz w:val="24"/>
          <w:szCs w:val="24"/>
        </w:rPr>
        <w:t>G. Trgovina na veliko i malo; popravak motornih vozila i motocikala</w:t>
      </w:r>
      <w:r w:rsidRPr="0006718B">
        <w:rPr>
          <w:sz w:val="24"/>
          <w:szCs w:val="24"/>
        </w:rPr>
        <w:t xml:space="preserve"> (</w:t>
      </w:r>
      <w:r w:rsidR="00E51B30" w:rsidRPr="0006718B">
        <w:rPr>
          <w:sz w:val="24"/>
          <w:szCs w:val="24"/>
        </w:rPr>
        <w:t xml:space="preserve">17,4% poduzeća i 23,0% zaposlenih). S obzirom da </w:t>
      </w:r>
      <w:r w:rsidR="00353909">
        <w:rPr>
          <w:sz w:val="24"/>
          <w:szCs w:val="24"/>
        </w:rPr>
        <w:t xml:space="preserve">se </w:t>
      </w:r>
      <w:r w:rsidR="00E51B30" w:rsidRPr="0006718B">
        <w:rPr>
          <w:sz w:val="24"/>
          <w:szCs w:val="24"/>
        </w:rPr>
        <w:t xml:space="preserve">od 2017. godine </w:t>
      </w:r>
      <w:r w:rsidR="00353909">
        <w:rPr>
          <w:sz w:val="24"/>
          <w:szCs w:val="24"/>
        </w:rPr>
        <w:t xml:space="preserve">poslovanje poduzeća iz </w:t>
      </w:r>
      <w:r w:rsidR="00E51B30" w:rsidRPr="0006718B">
        <w:rPr>
          <w:sz w:val="24"/>
          <w:szCs w:val="24"/>
        </w:rPr>
        <w:t xml:space="preserve">djelatnosti </w:t>
      </w:r>
      <w:r w:rsidR="00E51B30" w:rsidRPr="003A01AF">
        <w:rPr>
          <w:i/>
          <w:iCs/>
          <w:sz w:val="24"/>
          <w:szCs w:val="24"/>
        </w:rPr>
        <w:t>B. Rudarstvo i vađenje</w:t>
      </w:r>
      <w:r w:rsidR="00E51B30" w:rsidRPr="0006718B">
        <w:rPr>
          <w:sz w:val="24"/>
          <w:szCs w:val="24"/>
        </w:rPr>
        <w:t xml:space="preserve"> </w:t>
      </w:r>
      <w:r w:rsidR="003A01AF">
        <w:rPr>
          <w:sz w:val="24"/>
          <w:szCs w:val="24"/>
        </w:rPr>
        <w:t>statistički ne bilježi u Općini Sveta Nedelja</w:t>
      </w:r>
      <w:r w:rsidR="00E51B30" w:rsidRPr="0006718B">
        <w:rPr>
          <w:sz w:val="24"/>
          <w:szCs w:val="24"/>
        </w:rPr>
        <w:t xml:space="preserve">, sljedeće po važnosti su djelatnosti  </w:t>
      </w:r>
      <w:r w:rsidR="00E51B30" w:rsidRPr="003A01AF">
        <w:rPr>
          <w:i/>
          <w:iCs/>
          <w:sz w:val="24"/>
          <w:szCs w:val="24"/>
        </w:rPr>
        <w:t xml:space="preserve">M. Stručne, </w:t>
      </w:r>
      <w:proofErr w:type="spellStart"/>
      <w:r w:rsidR="00E51B30" w:rsidRPr="003A01AF">
        <w:rPr>
          <w:i/>
          <w:iCs/>
          <w:sz w:val="24"/>
          <w:szCs w:val="24"/>
        </w:rPr>
        <w:t>zn</w:t>
      </w:r>
      <w:proofErr w:type="spellEnd"/>
      <w:r w:rsidR="00E51B30" w:rsidRPr="003A01AF">
        <w:rPr>
          <w:i/>
          <w:iCs/>
          <w:sz w:val="24"/>
          <w:szCs w:val="24"/>
        </w:rPr>
        <w:t>. i tehničke djelatnosti</w:t>
      </w:r>
      <w:r w:rsidR="00E51B30" w:rsidRPr="0006718B">
        <w:rPr>
          <w:sz w:val="24"/>
          <w:szCs w:val="24"/>
        </w:rPr>
        <w:t xml:space="preserve"> (13,9% poduzetnika i 14,9% zaposlenih) i </w:t>
      </w:r>
      <w:proofErr w:type="spellStart"/>
      <w:r w:rsidR="00891299" w:rsidRPr="003A01AF">
        <w:rPr>
          <w:i/>
          <w:iCs/>
          <w:sz w:val="24"/>
          <w:szCs w:val="24"/>
        </w:rPr>
        <w:t>I</w:t>
      </w:r>
      <w:proofErr w:type="spellEnd"/>
      <w:r w:rsidR="00891299" w:rsidRPr="003A01AF">
        <w:rPr>
          <w:i/>
          <w:iCs/>
          <w:sz w:val="24"/>
          <w:szCs w:val="24"/>
        </w:rPr>
        <w:t xml:space="preserve">. Djelatnosti pr. </w:t>
      </w:r>
      <w:proofErr w:type="spellStart"/>
      <w:r w:rsidR="00891299" w:rsidRPr="003A01AF">
        <w:rPr>
          <w:i/>
          <w:iCs/>
          <w:sz w:val="24"/>
          <w:szCs w:val="24"/>
        </w:rPr>
        <w:t>smj</w:t>
      </w:r>
      <w:proofErr w:type="spellEnd"/>
      <w:r w:rsidR="00891299" w:rsidRPr="003A01AF">
        <w:rPr>
          <w:i/>
          <w:iCs/>
          <w:sz w:val="24"/>
          <w:szCs w:val="24"/>
        </w:rPr>
        <w:t xml:space="preserve">, pripreme i </w:t>
      </w:r>
      <w:proofErr w:type="spellStart"/>
      <w:r w:rsidR="00891299" w:rsidRPr="003A01AF">
        <w:rPr>
          <w:i/>
          <w:iCs/>
          <w:sz w:val="24"/>
          <w:szCs w:val="24"/>
        </w:rPr>
        <w:t>usl</w:t>
      </w:r>
      <w:proofErr w:type="spellEnd"/>
      <w:r w:rsidR="00891299" w:rsidRPr="003A01AF">
        <w:rPr>
          <w:i/>
          <w:iCs/>
          <w:sz w:val="24"/>
          <w:szCs w:val="24"/>
        </w:rPr>
        <w:t>. hrane</w:t>
      </w:r>
      <w:r w:rsidR="00891299" w:rsidRPr="0006718B">
        <w:rPr>
          <w:sz w:val="24"/>
          <w:szCs w:val="24"/>
        </w:rPr>
        <w:t xml:space="preserve"> (11,4% poduzetnika i 9,7% zaposlenih).</w:t>
      </w:r>
    </w:p>
    <w:p w14:paraId="14419B58" w14:textId="44E1CA29" w:rsidR="00EA11ED" w:rsidRDefault="00E62808" w:rsidP="0006718B">
      <w:pPr>
        <w:spacing w:line="276" w:lineRule="auto"/>
        <w:jc w:val="both"/>
        <w:rPr>
          <w:sz w:val="24"/>
          <w:szCs w:val="24"/>
        </w:rPr>
        <w:sectPr w:rsidR="00EA11ED" w:rsidSect="00453B99">
          <w:pgSz w:w="11906" w:h="16838"/>
          <w:pgMar w:top="1418" w:right="1418" w:bottom="1418" w:left="1418" w:header="708" w:footer="708" w:gutter="0"/>
          <w:pgNumType w:start="19"/>
          <w:cols w:space="708"/>
          <w:docGrid w:linePitch="360"/>
        </w:sectPr>
      </w:pPr>
      <w:r w:rsidRPr="0006718B">
        <w:rPr>
          <w:sz w:val="24"/>
          <w:szCs w:val="24"/>
        </w:rPr>
        <w:t xml:space="preserve">Poduzetnici na području općine Sveta Nedelja u 2020. godini ostvarili su 55,03 milijuna kuna poslovnih prihod i </w:t>
      </w:r>
      <w:r w:rsidR="00881CBE" w:rsidRPr="0006718B">
        <w:rPr>
          <w:sz w:val="24"/>
          <w:szCs w:val="24"/>
        </w:rPr>
        <w:t>3,42 milijuna kuna bruto dobiti</w:t>
      </w:r>
    </w:p>
    <w:p w14:paraId="41B3375A" w14:textId="3E31E739" w:rsidR="00891299" w:rsidRPr="0006718B" w:rsidRDefault="00891299" w:rsidP="00383D4C">
      <w:pPr>
        <w:pStyle w:val="Naslov5"/>
      </w:pPr>
      <w:bookmarkStart w:id="78" w:name="_Toc108979573"/>
      <w:r w:rsidRPr="0006718B">
        <w:lastRenderedPageBreak/>
        <w:t xml:space="preserve">Tablica </w:t>
      </w:r>
      <w:r w:rsidR="005A1D43" w:rsidRPr="0006718B">
        <w:t>4</w:t>
      </w:r>
      <w:r w:rsidRPr="0006718B">
        <w:t xml:space="preserve">: Poslovni prihodi i </w:t>
      </w:r>
      <w:r w:rsidR="00881CBE" w:rsidRPr="0006718B">
        <w:t>d</w:t>
      </w:r>
      <w:r w:rsidRPr="0006718B">
        <w:t>obit prije oporezivanja po NKD djelatnostima u razdoblju od 2015. do 2020. godine (u tisućama kuna)</w:t>
      </w:r>
      <w:bookmarkEnd w:id="78"/>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57"/>
        <w:gridCol w:w="945"/>
        <w:gridCol w:w="1057"/>
        <w:gridCol w:w="945"/>
        <w:gridCol w:w="1057"/>
        <w:gridCol w:w="945"/>
        <w:gridCol w:w="1057"/>
        <w:gridCol w:w="945"/>
        <w:gridCol w:w="1057"/>
        <w:gridCol w:w="945"/>
        <w:gridCol w:w="1057"/>
        <w:gridCol w:w="945"/>
      </w:tblGrid>
      <w:tr w:rsidR="00F668EB" w:rsidRPr="00891299" w14:paraId="45017D63" w14:textId="77777777" w:rsidTr="002D098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tcBorders>
              <w:top w:val="single" w:sz="4" w:space="0" w:color="auto"/>
              <w:left w:val="single" w:sz="4" w:space="0" w:color="auto"/>
              <w:bottom w:val="single" w:sz="4" w:space="0" w:color="auto"/>
              <w:right w:val="single" w:sz="4" w:space="0" w:color="auto"/>
            </w:tcBorders>
            <w:noWrap/>
            <w:hideMark/>
          </w:tcPr>
          <w:p w14:paraId="5D4A4CB9" w14:textId="77777777" w:rsidR="00F668EB" w:rsidRPr="002D098D" w:rsidRDefault="00F668EB">
            <w:pPr>
              <w:rPr>
                <w:rFonts w:cstheme="minorHAnsi"/>
                <w:sz w:val="18"/>
                <w:szCs w:val="18"/>
              </w:rPr>
            </w:pPr>
            <w:r w:rsidRPr="002D098D">
              <w:rPr>
                <w:rFonts w:cstheme="minorHAnsi"/>
                <w:sz w:val="18"/>
                <w:szCs w:val="18"/>
              </w:rPr>
              <w:t>DJELATNOST / GODINE</w:t>
            </w:r>
          </w:p>
        </w:tc>
        <w:tc>
          <w:tcPr>
            <w:tcW w:w="2002" w:type="dxa"/>
            <w:gridSpan w:val="2"/>
            <w:tcBorders>
              <w:top w:val="single" w:sz="4" w:space="0" w:color="auto"/>
              <w:left w:val="single" w:sz="4" w:space="0" w:color="auto"/>
              <w:bottom w:val="single" w:sz="4" w:space="0" w:color="auto"/>
              <w:right w:val="single" w:sz="4" w:space="0" w:color="auto"/>
            </w:tcBorders>
            <w:noWrap/>
            <w:hideMark/>
          </w:tcPr>
          <w:p w14:paraId="397CA299" w14:textId="77777777"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D098D">
              <w:rPr>
                <w:rFonts w:cstheme="minorHAnsi"/>
                <w:sz w:val="18"/>
                <w:szCs w:val="18"/>
              </w:rPr>
              <w:t>2015</w:t>
            </w:r>
          </w:p>
          <w:p w14:paraId="4FD58594" w14:textId="76212791"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002" w:type="dxa"/>
            <w:gridSpan w:val="2"/>
            <w:tcBorders>
              <w:top w:val="single" w:sz="4" w:space="0" w:color="auto"/>
              <w:left w:val="single" w:sz="4" w:space="0" w:color="auto"/>
              <w:bottom w:val="single" w:sz="4" w:space="0" w:color="auto"/>
              <w:right w:val="single" w:sz="4" w:space="0" w:color="auto"/>
            </w:tcBorders>
            <w:noWrap/>
            <w:hideMark/>
          </w:tcPr>
          <w:p w14:paraId="0C2CFD42" w14:textId="77777777"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D098D">
              <w:rPr>
                <w:rFonts w:cstheme="minorHAnsi"/>
                <w:sz w:val="18"/>
                <w:szCs w:val="18"/>
              </w:rPr>
              <w:t>2016</w:t>
            </w:r>
          </w:p>
          <w:p w14:paraId="3622CAF7" w14:textId="70F7D877"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002" w:type="dxa"/>
            <w:gridSpan w:val="2"/>
            <w:tcBorders>
              <w:top w:val="single" w:sz="4" w:space="0" w:color="auto"/>
              <w:left w:val="single" w:sz="4" w:space="0" w:color="auto"/>
              <w:bottom w:val="single" w:sz="4" w:space="0" w:color="auto"/>
              <w:right w:val="single" w:sz="4" w:space="0" w:color="auto"/>
            </w:tcBorders>
            <w:noWrap/>
            <w:hideMark/>
          </w:tcPr>
          <w:p w14:paraId="5982E06F" w14:textId="77777777"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D098D">
              <w:rPr>
                <w:rFonts w:cstheme="minorHAnsi"/>
                <w:sz w:val="18"/>
                <w:szCs w:val="18"/>
              </w:rPr>
              <w:t>2017</w:t>
            </w:r>
          </w:p>
          <w:p w14:paraId="484A23AE" w14:textId="6F38318F"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002" w:type="dxa"/>
            <w:gridSpan w:val="2"/>
            <w:tcBorders>
              <w:top w:val="single" w:sz="4" w:space="0" w:color="auto"/>
              <w:left w:val="single" w:sz="4" w:space="0" w:color="auto"/>
              <w:bottom w:val="single" w:sz="4" w:space="0" w:color="auto"/>
              <w:right w:val="single" w:sz="4" w:space="0" w:color="auto"/>
            </w:tcBorders>
            <w:noWrap/>
            <w:hideMark/>
          </w:tcPr>
          <w:p w14:paraId="691CC288" w14:textId="77777777"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D098D">
              <w:rPr>
                <w:rFonts w:cstheme="minorHAnsi"/>
                <w:sz w:val="18"/>
                <w:szCs w:val="18"/>
              </w:rPr>
              <w:t>2018</w:t>
            </w:r>
          </w:p>
          <w:p w14:paraId="5817734B" w14:textId="59D21D2E"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002" w:type="dxa"/>
            <w:gridSpan w:val="2"/>
            <w:tcBorders>
              <w:top w:val="single" w:sz="4" w:space="0" w:color="auto"/>
              <w:left w:val="single" w:sz="4" w:space="0" w:color="auto"/>
              <w:bottom w:val="single" w:sz="4" w:space="0" w:color="auto"/>
              <w:right w:val="single" w:sz="4" w:space="0" w:color="auto"/>
            </w:tcBorders>
            <w:noWrap/>
            <w:hideMark/>
          </w:tcPr>
          <w:p w14:paraId="40446CF6" w14:textId="77777777"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D098D">
              <w:rPr>
                <w:rFonts w:cstheme="minorHAnsi"/>
                <w:sz w:val="18"/>
                <w:szCs w:val="18"/>
              </w:rPr>
              <w:t>2019</w:t>
            </w:r>
          </w:p>
          <w:p w14:paraId="4F736DAE" w14:textId="6CB64CA5"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002" w:type="dxa"/>
            <w:gridSpan w:val="2"/>
            <w:tcBorders>
              <w:top w:val="single" w:sz="4" w:space="0" w:color="auto"/>
              <w:left w:val="single" w:sz="4" w:space="0" w:color="auto"/>
              <w:bottom w:val="single" w:sz="4" w:space="0" w:color="auto"/>
              <w:right w:val="single" w:sz="4" w:space="0" w:color="auto"/>
            </w:tcBorders>
            <w:noWrap/>
            <w:hideMark/>
          </w:tcPr>
          <w:p w14:paraId="066BF19F" w14:textId="77777777"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D098D">
              <w:rPr>
                <w:rFonts w:cstheme="minorHAnsi"/>
                <w:sz w:val="18"/>
                <w:szCs w:val="18"/>
              </w:rPr>
              <w:t>2020</w:t>
            </w:r>
          </w:p>
          <w:p w14:paraId="29E80480" w14:textId="28A7351A" w:rsidR="00F668EB" w:rsidRPr="002D098D" w:rsidRDefault="00F668EB" w:rsidP="00F668E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r>
      <w:tr w:rsidR="002D098D" w:rsidRPr="00891299" w14:paraId="28D09E2C"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tcBorders>
              <w:top w:val="single" w:sz="4" w:space="0" w:color="auto"/>
            </w:tcBorders>
            <w:noWrap/>
            <w:hideMark/>
          </w:tcPr>
          <w:p w14:paraId="65342577" w14:textId="77777777" w:rsidR="00891299" w:rsidRPr="002D098D" w:rsidRDefault="00891299">
            <w:pPr>
              <w:rPr>
                <w:rFonts w:cstheme="minorHAnsi"/>
                <w:sz w:val="18"/>
                <w:szCs w:val="18"/>
              </w:rPr>
            </w:pPr>
            <w:r w:rsidRPr="002D098D">
              <w:rPr>
                <w:rFonts w:cstheme="minorHAnsi"/>
                <w:sz w:val="18"/>
                <w:szCs w:val="18"/>
              </w:rPr>
              <w:t> </w:t>
            </w:r>
          </w:p>
        </w:tc>
        <w:tc>
          <w:tcPr>
            <w:tcW w:w="1057" w:type="dxa"/>
            <w:tcBorders>
              <w:top w:val="single" w:sz="4" w:space="0" w:color="auto"/>
            </w:tcBorders>
            <w:noWrap/>
            <w:hideMark/>
          </w:tcPr>
          <w:p w14:paraId="1C8E32A7"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Prihodi</w:t>
            </w:r>
          </w:p>
        </w:tc>
        <w:tc>
          <w:tcPr>
            <w:tcW w:w="945" w:type="dxa"/>
            <w:tcBorders>
              <w:top w:val="single" w:sz="4" w:space="0" w:color="auto"/>
            </w:tcBorders>
            <w:noWrap/>
            <w:hideMark/>
          </w:tcPr>
          <w:p w14:paraId="163A0424"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Dobit</w:t>
            </w:r>
          </w:p>
        </w:tc>
        <w:tc>
          <w:tcPr>
            <w:tcW w:w="1057" w:type="dxa"/>
            <w:tcBorders>
              <w:top w:val="single" w:sz="4" w:space="0" w:color="auto"/>
            </w:tcBorders>
            <w:noWrap/>
            <w:hideMark/>
          </w:tcPr>
          <w:p w14:paraId="4ABD99E4"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Prihodi</w:t>
            </w:r>
          </w:p>
        </w:tc>
        <w:tc>
          <w:tcPr>
            <w:tcW w:w="945" w:type="dxa"/>
            <w:tcBorders>
              <w:top w:val="single" w:sz="4" w:space="0" w:color="auto"/>
            </w:tcBorders>
            <w:noWrap/>
            <w:hideMark/>
          </w:tcPr>
          <w:p w14:paraId="66C59E3C"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Dobit</w:t>
            </w:r>
          </w:p>
        </w:tc>
        <w:tc>
          <w:tcPr>
            <w:tcW w:w="1057" w:type="dxa"/>
            <w:tcBorders>
              <w:top w:val="single" w:sz="4" w:space="0" w:color="auto"/>
            </w:tcBorders>
            <w:noWrap/>
            <w:hideMark/>
          </w:tcPr>
          <w:p w14:paraId="46545EE7"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Prihodi</w:t>
            </w:r>
          </w:p>
        </w:tc>
        <w:tc>
          <w:tcPr>
            <w:tcW w:w="945" w:type="dxa"/>
            <w:tcBorders>
              <w:top w:val="single" w:sz="4" w:space="0" w:color="auto"/>
            </w:tcBorders>
            <w:noWrap/>
            <w:hideMark/>
          </w:tcPr>
          <w:p w14:paraId="2DC9AE78"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Dobit</w:t>
            </w:r>
          </w:p>
        </w:tc>
        <w:tc>
          <w:tcPr>
            <w:tcW w:w="1057" w:type="dxa"/>
            <w:tcBorders>
              <w:top w:val="single" w:sz="4" w:space="0" w:color="auto"/>
            </w:tcBorders>
            <w:noWrap/>
            <w:hideMark/>
          </w:tcPr>
          <w:p w14:paraId="2D36F04F"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Prihodi</w:t>
            </w:r>
          </w:p>
        </w:tc>
        <w:tc>
          <w:tcPr>
            <w:tcW w:w="945" w:type="dxa"/>
            <w:tcBorders>
              <w:top w:val="single" w:sz="4" w:space="0" w:color="auto"/>
            </w:tcBorders>
            <w:noWrap/>
            <w:hideMark/>
          </w:tcPr>
          <w:p w14:paraId="2FADE1D0"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Dobit</w:t>
            </w:r>
          </w:p>
        </w:tc>
        <w:tc>
          <w:tcPr>
            <w:tcW w:w="1057" w:type="dxa"/>
            <w:tcBorders>
              <w:top w:val="single" w:sz="4" w:space="0" w:color="auto"/>
            </w:tcBorders>
            <w:noWrap/>
            <w:hideMark/>
          </w:tcPr>
          <w:p w14:paraId="3CBCBD9B"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Prihodi</w:t>
            </w:r>
          </w:p>
        </w:tc>
        <w:tc>
          <w:tcPr>
            <w:tcW w:w="945" w:type="dxa"/>
            <w:tcBorders>
              <w:top w:val="single" w:sz="4" w:space="0" w:color="auto"/>
            </w:tcBorders>
            <w:noWrap/>
            <w:hideMark/>
          </w:tcPr>
          <w:p w14:paraId="2FC2C35E"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Dobit</w:t>
            </w:r>
          </w:p>
        </w:tc>
        <w:tc>
          <w:tcPr>
            <w:tcW w:w="1057" w:type="dxa"/>
            <w:tcBorders>
              <w:top w:val="single" w:sz="4" w:space="0" w:color="auto"/>
            </w:tcBorders>
            <w:noWrap/>
            <w:hideMark/>
          </w:tcPr>
          <w:p w14:paraId="5DCDC1BE"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Prihodi</w:t>
            </w:r>
          </w:p>
        </w:tc>
        <w:tc>
          <w:tcPr>
            <w:tcW w:w="945" w:type="dxa"/>
            <w:tcBorders>
              <w:top w:val="single" w:sz="4" w:space="0" w:color="auto"/>
            </w:tcBorders>
            <w:noWrap/>
            <w:hideMark/>
          </w:tcPr>
          <w:p w14:paraId="398E72A3"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Dobit</w:t>
            </w:r>
          </w:p>
        </w:tc>
      </w:tr>
      <w:tr w:rsidR="00FC7C96" w:rsidRPr="00891299" w14:paraId="4D838D52"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6650D859" w14:textId="77777777" w:rsidR="00891299" w:rsidRPr="002D098D" w:rsidRDefault="00891299">
            <w:pPr>
              <w:rPr>
                <w:rFonts w:cstheme="minorHAnsi"/>
                <w:sz w:val="18"/>
                <w:szCs w:val="18"/>
              </w:rPr>
            </w:pPr>
            <w:r w:rsidRPr="002D098D">
              <w:rPr>
                <w:rFonts w:cstheme="minorHAnsi"/>
                <w:sz w:val="18"/>
                <w:szCs w:val="18"/>
              </w:rPr>
              <w:t> </w:t>
            </w:r>
          </w:p>
        </w:tc>
        <w:tc>
          <w:tcPr>
            <w:tcW w:w="1057" w:type="dxa"/>
            <w:noWrap/>
            <w:hideMark/>
          </w:tcPr>
          <w:p w14:paraId="4688AA6B" w14:textId="31ACF44C"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03FEADC8" w14:textId="5324D6E2"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5C5D7C24" w14:textId="47547CAF"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09704A8C" w14:textId="0F402496"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33E88BB1" w14:textId="2AC84E42"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7B43CCEE" w14:textId="616F038E"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7319B92C" w14:textId="7AE846A8"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3CE1D0C9" w14:textId="3BEBA6B3"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3E1375FA" w14:textId="5A66EAAE"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0BA1D230" w14:textId="39460441"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5A093129" w14:textId="4E1E12CB"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2DAFD4CD" w14:textId="72C3E623"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2D098D" w:rsidRPr="00891299" w14:paraId="464A5BB3"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4AD15C41" w14:textId="77777777" w:rsidR="00891299" w:rsidRPr="002D098D" w:rsidRDefault="00891299">
            <w:pPr>
              <w:rPr>
                <w:rFonts w:cstheme="minorHAnsi"/>
                <w:sz w:val="18"/>
                <w:szCs w:val="18"/>
              </w:rPr>
            </w:pPr>
            <w:r w:rsidRPr="002D098D">
              <w:rPr>
                <w:rFonts w:cstheme="minorHAnsi"/>
                <w:sz w:val="18"/>
                <w:szCs w:val="18"/>
              </w:rPr>
              <w:t>A. Poljoprivreda, šumarstvo i ribarstvo</w:t>
            </w:r>
          </w:p>
        </w:tc>
        <w:tc>
          <w:tcPr>
            <w:tcW w:w="1057" w:type="dxa"/>
            <w:noWrap/>
            <w:hideMark/>
          </w:tcPr>
          <w:p w14:paraId="5CCCFECE"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5.378,5</w:t>
            </w:r>
          </w:p>
        </w:tc>
        <w:tc>
          <w:tcPr>
            <w:tcW w:w="945" w:type="dxa"/>
            <w:noWrap/>
            <w:hideMark/>
          </w:tcPr>
          <w:p w14:paraId="3F5812D5"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432,0</w:t>
            </w:r>
          </w:p>
        </w:tc>
        <w:tc>
          <w:tcPr>
            <w:tcW w:w="1057" w:type="dxa"/>
            <w:noWrap/>
            <w:hideMark/>
          </w:tcPr>
          <w:p w14:paraId="30D741BB"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5.743,5</w:t>
            </w:r>
          </w:p>
        </w:tc>
        <w:tc>
          <w:tcPr>
            <w:tcW w:w="945" w:type="dxa"/>
            <w:noWrap/>
            <w:hideMark/>
          </w:tcPr>
          <w:p w14:paraId="4D01804B"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989,5</w:t>
            </w:r>
          </w:p>
        </w:tc>
        <w:tc>
          <w:tcPr>
            <w:tcW w:w="1057" w:type="dxa"/>
            <w:noWrap/>
            <w:hideMark/>
          </w:tcPr>
          <w:p w14:paraId="4DA3A386"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3.570,3</w:t>
            </w:r>
          </w:p>
        </w:tc>
        <w:tc>
          <w:tcPr>
            <w:tcW w:w="945" w:type="dxa"/>
            <w:noWrap/>
            <w:hideMark/>
          </w:tcPr>
          <w:p w14:paraId="19C52333"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447,5</w:t>
            </w:r>
          </w:p>
        </w:tc>
        <w:tc>
          <w:tcPr>
            <w:tcW w:w="1057" w:type="dxa"/>
            <w:noWrap/>
            <w:hideMark/>
          </w:tcPr>
          <w:p w14:paraId="3AE414FF"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2.908,6</w:t>
            </w:r>
          </w:p>
        </w:tc>
        <w:tc>
          <w:tcPr>
            <w:tcW w:w="945" w:type="dxa"/>
            <w:noWrap/>
            <w:hideMark/>
          </w:tcPr>
          <w:p w14:paraId="5B0660B0"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442,8</w:t>
            </w:r>
          </w:p>
        </w:tc>
        <w:tc>
          <w:tcPr>
            <w:tcW w:w="1057" w:type="dxa"/>
            <w:noWrap/>
            <w:hideMark/>
          </w:tcPr>
          <w:p w14:paraId="1EB828EA"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2.965,3</w:t>
            </w:r>
          </w:p>
        </w:tc>
        <w:tc>
          <w:tcPr>
            <w:tcW w:w="945" w:type="dxa"/>
            <w:noWrap/>
            <w:hideMark/>
          </w:tcPr>
          <w:p w14:paraId="1A065ED8"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402,1</w:t>
            </w:r>
          </w:p>
        </w:tc>
        <w:tc>
          <w:tcPr>
            <w:tcW w:w="1057" w:type="dxa"/>
            <w:noWrap/>
            <w:hideMark/>
          </w:tcPr>
          <w:p w14:paraId="0171430A"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2.294,2</w:t>
            </w:r>
          </w:p>
        </w:tc>
        <w:tc>
          <w:tcPr>
            <w:tcW w:w="945" w:type="dxa"/>
            <w:noWrap/>
            <w:hideMark/>
          </w:tcPr>
          <w:p w14:paraId="71257D71"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136,5</w:t>
            </w:r>
          </w:p>
        </w:tc>
      </w:tr>
      <w:tr w:rsidR="00FC7C96" w:rsidRPr="00891299" w14:paraId="3A33A208"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2DACCCF4" w14:textId="77777777" w:rsidR="00891299" w:rsidRPr="002D098D" w:rsidRDefault="00891299">
            <w:pPr>
              <w:rPr>
                <w:rFonts w:cstheme="minorHAnsi"/>
                <w:sz w:val="18"/>
                <w:szCs w:val="18"/>
              </w:rPr>
            </w:pPr>
            <w:r w:rsidRPr="002D098D">
              <w:rPr>
                <w:rFonts w:cstheme="minorHAnsi"/>
                <w:sz w:val="18"/>
                <w:szCs w:val="18"/>
              </w:rPr>
              <w:t>B. Rudarstvo i vađenje</w:t>
            </w:r>
          </w:p>
        </w:tc>
        <w:tc>
          <w:tcPr>
            <w:tcW w:w="1057" w:type="dxa"/>
            <w:noWrap/>
            <w:hideMark/>
          </w:tcPr>
          <w:p w14:paraId="593F67D5"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27.753,3</w:t>
            </w:r>
          </w:p>
        </w:tc>
        <w:tc>
          <w:tcPr>
            <w:tcW w:w="945" w:type="dxa"/>
            <w:noWrap/>
            <w:hideMark/>
          </w:tcPr>
          <w:p w14:paraId="707F433F"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2.266,2</w:t>
            </w:r>
          </w:p>
        </w:tc>
        <w:tc>
          <w:tcPr>
            <w:tcW w:w="1057" w:type="dxa"/>
            <w:noWrap/>
            <w:hideMark/>
          </w:tcPr>
          <w:p w14:paraId="5D43C52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28.813,3</w:t>
            </w:r>
          </w:p>
        </w:tc>
        <w:tc>
          <w:tcPr>
            <w:tcW w:w="945" w:type="dxa"/>
            <w:noWrap/>
            <w:hideMark/>
          </w:tcPr>
          <w:p w14:paraId="0BEFD113"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2.053,2</w:t>
            </w:r>
          </w:p>
        </w:tc>
        <w:tc>
          <w:tcPr>
            <w:tcW w:w="1057" w:type="dxa"/>
            <w:noWrap/>
            <w:hideMark/>
          </w:tcPr>
          <w:p w14:paraId="0A348033" w14:textId="6060B83C"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1B26E425" w14:textId="7988C8CF"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3E0B1B16" w14:textId="0F8CA670"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4B1AE4F2" w14:textId="21D9C645"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61CDFC77" w14:textId="3A9805A8"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365B584B" w14:textId="751DC788"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695700C6" w14:textId="127CB3E1"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49C5895D" w14:textId="550D81CC"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2D098D" w:rsidRPr="00891299" w14:paraId="44E60788"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69DBE04D" w14:textId="77777777" w:rsidR="00891299" w:rsidRPr="002D098D" w:rsidRDefault="00891299">
            <w:pPr>
              <w:rPr>
                <w:rFonts w:cstheme="minorHAnsi"/>
                <w:sz w:val="18"/>
                <w:szCs w:val="18"/>
              </w:rPr>
            </w:pPr>
            <w:r w:rsidRPr="002D098D">
              <w:rPr>
                <w:rFonts w:cstheme="minorHAnsi"/>
                <w:sz w:val="18"/>
                <w:szCs w:val="18"/>
              </w:rPr>
              <w:t>C. Prerađivačka industrija</w:t>
            </w:r>
          </w:p>
        </w:tc>
        <w:tc>
          <w:tcPr>
            <w:tcW w:w="1057" w:type="dxa"/>
            <w:noWrap/>
            <w:hideMark/>
          </w:tcPr>
          <w:p w14:paraId="3338CA2F"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4.907,2</w:t>
            </w:r>
          </w:p>
        </w:tc>
        <w:tc>
          <w:tcPr>
            <w:tcW w:w="945" w:type="dxa"/>
            <w:noWrap/>
            <w:hideMark/>
          </w:tcPr>
          <w:p w14:paraId="24B1293E"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69,4</w:t>
            </w:r>
          </w:p>
        </w:tc>
        <w:tc>
          <w:tcPr>
            <w:tcW w:w="1057" w:type="dxa"/>
            <w:noWrap/>
            <w:hideMark/>
          </w:tcPr>
          <w:p w14:paraId="3B8803E5"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9.744,3</w:t>
            </w:r>
          </w:p>
        </w:tc>
        <w:tc>
          <w:tcPr>
            <w:tcW w:w="945" w:type="dxa"/>
            <w:noWrap/>
            <w:hideMark/>
          </w:tcPr>
          <w:p w14:paraId="6C0A2FE5"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572,1</w:t>
            </w:r>
          </w:p>
        </w:tc>
        <w:tc>
          <w:tcPr>
            <w:tcW w:w="1057" w:type="dxa"/>
            <w:noWrap/>
            <w:hideMark/>
          </w:tcPr>
          <w:p w14:paraId="5DDC5DE0"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7.808,0</w:t>
            </w:r>
          </w:p>
        </w:tc>
        <w:tc>
          <w:tcPr>
            <w:tcW w:w="945" w:type="dxa"/>
            <w:noWrap/>
            <w:hideMark/>
          </w:tcPr>
          <w:p w14:paraId="6A0A339D"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278,9</w:t>
            </w:r>
          </w:p>
        </w:tc>
        <w:tc>
          <w:tcPr>
            <w:tcW w:w="1057" w:type="dxa"/>
            <w:noWrap/>
            <w:hideMark/>
          </w:tcPr>
          <w:p w14:paraId="246AF4B0"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7.485,9</w:t>
            </w:r>
          </w:p>
        </w:tc>
        <w:tc>
          <w:tcPr>
            <w:tcW w:w="945" w:type="dxa"/>
            <w:noWrap/>
            <w:hideMark/>
          </w:tcPr>
          <w:p w14:paraId="3639D7EF"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321,8</w:t>
            </w:r>
          </w:p>
        </w:tc>
        <w:tc>
          <w:tcPr>
            <w:tcW w:w="1057" w:type="dxa"/>
            <w:noWrap/>
            <w:hideMark/>
          </w:tcPr>
          <w:p w14:paraId="641DB70D"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8.576,6</w:t>
            </w:r>
          </w:p>
        </w:tc>
        <w:tc>
          <w:tcPr>
            <w:tcW w:w="945" w:type="dxa"/>
            <w:noWrap/>
            <w:hideMark/>
          </w:tcPr>
          <w:p w14:paraId="630455A5"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300,1</w:t>
            </w:r>
          </w:p>
        </w:tc>
        <w:tc>
          <w:tcPr>
            <w:tcW w:w="1057" w:type="dxa"/>
            <w:noWrap/>
            <w:hideMark/>
          </w:tcPr>
          <w:p w14:paraId="385698AC"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5.341,9</w:t>
            </w:r>
          </w:p>
        </w:tc>
        <w:tc>
          <w:tcPr>
            <w:tcW w:w="945" w:type="dxa"/>
            <w:noWrap/>
            <w:hideMark/>
          </w:tcPr>
          <w:p w14:paraId="6D2BD061"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296,2</w:t>
            </w:r>
          </w:p>
        </w:tc>
      </w:tr>
      <w:tr w:rsidR="00FC7C96" w:rsidRPr="00891299" w14:paraId="49E8968A"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47BBD4A2" w14:textId="77777777" w:rsidR="00891299" w:rsidRPr="002D098D" w:rsidRDefault="00891299">
            <w:pPr>
              <w:rPr>
                <w:rFonts w:cstheme="minorHAnsi"/>
                <w:sz w:val="18"/>
                <w:szCs w:val="18"/>
              </w:rPr>
            </w:pPr>
            <w:r w:rsidRPr="002D098D">
              <w:rPr>
                <w:rFonts w:cstheme="minorHAnsi"/>
                <w:sz w:val="18"/>
                <w:szCs w:val="18"/>
              </w:rPr>
              <w:t xml:space="preserve">D. Opskrba električnom </w:t>
            </w:r>
            <w:proofErr w:type="spellStart"/>
            <w:r w:rsidRPr="002D098D">
              <w:rPr>
                <w:rFonts w:cstheme="minorHAnsi"/>
                <w:sz w:val="18"/>
                <w:szCs w:val="18"/>
              </w:rPr>
              <w:t>energijom,plinom</w:t>
            </w:r>
            <w:proofErr w:type="spellEnd"/>
            <w:r w:rsidRPr="002D098D">
              <w:rPr>
                <w:rFonts w:cstheme="minorHAnsi"/>
                <w:sz w:val="18"/>
                <w:szCs w:val="18"/>
              </w:rPr>
              <w:t>, parom i klimatizacija</w:t>
            </w:r>
          </w:p>
        </w:tc>
        <w:tc>
          <w:tcPr>
            <w:tcW w:w="1057" w:type="dxa"/>
            <w:noWrap/>
            <w:hideMark/>
          </w:tcPr>
          <w:p w14:paraId="0BD917BB" w14:textId="02395EC2"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22702259" w14:textId="6DF4DE50"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42E279C3" w14:textId="660198DA"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056607FC" w14:textId="6651C26D"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364CEF5E" w14:textId="699CCAA1"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4087B20E" w14:textId="3F166612"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30C692D0" w14:textId="59568360"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4CFAF33A" w14:textId="66FAD49C"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5251E4B7" w14:textId="3FBB639A"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2AC028DB" w14:textId="12E8D940"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28EC3460" w14:textId="09E3189C"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08A2000D" w14:textId="6833E08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2D098D" w:rsidRPr="00891299" w14:paraId="1B36EB92"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7AE3FF3A" w14:textId="77777777" w:rsidR="00891299" w:rsidRPr="002D098D" w:rsidRDefault="00891299">
            <w:pPr>
              <w:rPr>
                <w:rFonts w:cstheme="minorHAnsi"/>
                <w:sz w:val="18"/>
                <w:szCs w:val="18"/>
              </w:rPr>
            </w:pPr>
            <w:r w:rsidRPr="002D098D">
              <w:rPr>
                <w:rFonts w:cstheme="minorHAnsi"/>
                <w:sz w:val="18"/>
                <w:szCs w:val="18"/>
              </w:rPr>
              <w:t>E. Opskrba vodom; uklanjanje otpadnih voda, gospodarenje otpadom te  djelatnosti sanacije okoliša</w:t>
            </w:r>
          </w:p>
        </w:tc>
        <w:tc>
          <w:tcPr>
            <w:tcW w:w="1057" w:type="dxa"/>
            <w:noWrap/>
            <w:hideMark/>
          </w:tcPr>
          <w:p w14:paraId="17C33EC5" w14:textId="29397C4D"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384BD838" w14:textId="1D6266F9"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50B2AF37" w14:textId="63151F7E"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71F8A6C5" w14:textId="3C66181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6B22D2F1" w14:textId="33B6F2BD"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32035FA9" w14:textId="0C8B01F9"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4679B6D4" w14:textId="4BD7619B"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4667B417" w14:textId="20C86156"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13749E5D" w14:textId="424AD48B"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7BEC1E9D" w14:textId="4BC8AA18"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2C5F5C28" w14:textId="6C322D23"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615F2C64" w14:textId="5BFA906C"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C7C96" w:rsidRPr="00891299" w14:paraId="5BC73007"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24F80174" w14:textId="77777777" w:rsidR="00891299" w:rsidRPr="002D098D" w:rsidRDefault="00891299">
            <w:pPr>
              <w:rPr>
                <w:rFonts w:cstheme="minorHAnsi"/>
                <w:sz w:val="18"/>
                <w:szCs w:val="18"/>
              </w:rPr>
            </w:pPr>
            <w:r w:rsidRPr="002D098D">
              <w:rPr>
                <w:rFonts w:cstheme="minorHAnsi"/>
                <w:sz w:val="18"/>
                <w:szCs w:val="18"/>
              </w:rPr>
              <w:t>F. Građevinarstvo</w:t>
            </w:r>
          </w:p>
        </w:tc>
        <w:tc>
          <w:tcPr>
            <w:tcW w:w="1057" w:type="dxa"/>
            <w:noWrap/>
            <w:hideMark/>
          </w:tcPr>
          <w:p w14:paraId="595C8892"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14.509,8</w:t>
            </w:r>
          </w:p>
        </w:tc>
        <w:tc>
          <w:tcPr>
            <w:tcW w:w="945" w:type="dxa"/>
            <w:noWrap/>
            <w:hideMark/>
          </w:tcPr>
          <w:p w14:paraId="4DF0232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419,2</w:t>
            </w:r>
          </w:p>
        </w:tc>
        <w:tc>
          <w:tcPr>
            <w:tcW w:w="1057" w:type="dxa"/>
            <w:noWrap/>
            <w:hideMark/>
          </w:tcPr>
          <w:p w14:paraId="108262E5"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3.499,4</w:t>
            </w:r>
          </w:p>
        </w:tc>
        <w:tc>
          <w:tcPr>
            <w:tcW w:w="945" w:type="dxa"/>
            <w:noWrap/>
            <w:hideMark/>
          </w:tcPr>
          <w:p w14:paraId="7518B418"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87,7</w:t>
            </w:r>
          </w:p>
        </w:tc>
        <w:tc>
          <w:tcPr>
            <w:tcW w:w="1057" w:type="dxa"/>
            <w:noWrap/>
            <w:hideMark/>
          </w:tcPr>
          <w:p w14:paraId="4FC1F2CE"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4.967,9</w:t>
            </w:r>
          </w:p>
        </w:tc>
        <w:tc>
          <w:tcPr>
            <w:tcW w:w="945" w:type="dxa"/>
            <w:noWrap/>
            <w:hideMark/>
          </w:tcPr>
          <w:p w14:paraId="5E8CACD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279,3</w:t>
            </w:r>
          </w:p>
        </w:tc>
        <w:tc>
          <w:tcPr>
            <w:tcW w:w="1057" w:type="dxa"/>
            <w:noWrap/>
            <w:hideMark/>
          </w:tcPr>
          <w:p w14:paraId="55D086EE"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4.863,5</w:t>
            </w:r>
          </w:p>
        </w:tc>
        <w:tc>
          <w:tcPr>
            <w:tcW w:w="945" w:type="dxa"/>
            <w:noWrap/>
            <w:hideMark/>
          </w:tcPr>
          <w:p w14:paraId="3BD540D6"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162,3</w:t>
            </w:r>
          </w:p>
        </w:tc>
        <w:tc>
          <w:tcPr>
            <w:tcW w:w="1057" w:type="dxa"/>
            <w:noWrap/>
            <w:hideMark/>
          </w:tcPr>
          <w:p w14:paraId="7F252C8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8.371,4</w:t>
            </w:r>
          </w:p>
        </w:tc>
        <w:tc>
          <w:tcPr>
            <w:tcW w:w="945" w:type="dxa"/>
            <w:noWrap/>
            <w:hideMark/>
          </w:tcPr>
          <w:p w14:paraId="502B231E"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559,5</w:t>
            </w:r>
          </w:p>
        </w:tc>
        <w:tc>
          <w:tcPr>
            <w:tcW w:w="1057" w:type="dxa"/>
            <w:noWrap/>
            <w:hideMark/>
          </w:tcPr>
          <w:p w14:paraId="21EF2685"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7.804,0</w:t>
            </w:r>
          </w:p>
        </w:tc>
        <w:tc>
          <w:tcPr>
            <w:tcW w:w="945" w:type="dxa"/>
            <w:noWrap/>
            <w:hideMark/>
          </w:tcPr>
          <w:p w14:paraId="6EA57004"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1.066,0</w:t>
            </w:r>
          </w:p>
        </w:tc>
      </w:tr>
      <w:tr w:rsidR="002D098D" w:rsidRPr="00891299" w14:paraId="03425450"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038A7003" w14:textId="77777777" w:rsidR="00891299" w:rsidRPr="002D098D" w:rsidRDefault="00891299">
            <w:pPr>
              <w:rPr>
                <w:rFonts w:cstheme="minorHAnsi"/>
                <w:sz w:val="18"/>
                <w:szCs w:val="18"/>
              </w:rPr>
            </w:pPr>
            <w:r w:rsidRPr="002D098D">
              <w:rPr>
                <w:rFonts w:cstheme="minorHAnsi"/>
                <w:sz w:val="18"/>
                <w:szCs w:val="18"/>
              </w:rPr>
              <w:t xml:space="preserve">G. Trgovina na veliko i malo; popravak motornih vozila i motocikala </w:t>
            </w:r>
          </w:p>
        </w:tc>
        <w:tc>
          <w:tcPr>
            <w:tcW w:w="1057" w:type="dxa"/>
            <w:noWrap/>
            <w:hideMark/>
          </w:tcPr>
          <w:p w14:paraId="70F7D30B"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11.427,2</w:t>
            </w:r>
          </w:p>
        </w:tc>
        <w:tc>
          <w:tcPr>
            <w:tcW w:w="945" w:type="dxa"/>
            <w:noWrap/>
            <w:hideMark/>
          </w:tcPr>
          <w:p w14:paraId="6E68306C"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1.328,0</w:t>
            </w:r>
          </w:p>
        </w:tc>
        <w:tc>
          <w:tcPr>
            <w:tcW w:w="1057" w:type="dxa"/>
            <w:noWrap/>
            <w:hideMark/>
          </w:tcPr>
          <w:p w14:paraId="2E16A0F0"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3.444,5</w:t>
            </w:r>
          </w:p>
        </w:tc>
        <w:tc>
          <w:tcPr>
            <w:tcW w:w="945" w:type="dxa"/>
            <w:noWrap/>
            <w:hideMark/>
          </w:tcPr>
          <w:p w14:paraId="3528DAD9"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91,3</w:t>
            </w:r>
          </w:p>
        </w:tc>
        <w:tc>
          <w:tcPr>
            <w:tcW w:w="1057" w:type="dxa"/>
            <w:noWrap/>
            <w:hideMark/>
          </w:tcPr>
          <w:p w14:paraId="7B60917E"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60.383,6</w:t>
            </w:r>
          </w:p>
        </w:tc>
        <w:tc>
          <w:tcPr>
            <w:tcW w:w="945" w:type="dxa"/>
            <w:noWrap/>
            <w:hideMark/>
          </w:tcPr>
          <w:p w14:paraId="42BA86BC"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2.558,3</w:t>
            </w:r>
          </w:p>
        </w:tc>
        <w:tc>
          <w:tcPr>
            <w:tcW w:w="1057" w:type="dxa"/>
            <w:noWrap/>
            <w:hideMark/>
          </w:tcPr>
          <w:p w14:paraId="08CFACCC"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16.150,8</w:t>
            </w:r>
          </w:p>
        </w:tc>
        <w:tc>
          <w:tcPr>
            <w:tcW w:w="945" w:type="dxa"/>
            <w:noWrap/>
            <w:hideMark/>
          </w:tcPr>
          <w:p w14:paraId="2224C110"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1.625,1</w:t>
            </w:r>
          </w:p>
        </w:tc>
        <w:tc>
          <w:tcPr>
            <w:tcW w:w="1057" w:type="dxa"/>
            <w:noWrap/>
            <w:hideMark/>
          </w:tcPr>
          <w:p w14:paraId="770F4A11"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36.977,5</w:t>
            </w:r>
          </w:p>
        </w:tc>
        <w:tc>
          <w:tcPr>
            <w:tcW w:w="945" w:type="dxa"/>
            <w:noWrap/>
            <w:hideMark/>
          </w:tcPr>
          <w:p w14:paraId="2099646A"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2.521,8</w:t>
            </w:r>
          </w:p>
        </w:tc>
        <w:tc>
          <w:tcPr>
            <w:tcW w:w="1057" w:type="dxa"/>
            <w:noWrap/>
            <w:hideMark/>
          </w:tcPr>
          <w:p w14:paraId="37AE0243"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22.873,9</w:t>
            </w:r>
          </w:p>
        </w:tc>
        <w:tc>
          <w:tcPr>
            <w:tcW w:w="945" w:type="dxa"/>
            <w:noWrap/>
            <w:hideMark/>
          </w:tcPr>
          <w:p w14:paraId="29999052"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618,4</w:t>
            </w:r>
          </w:p>
        </w:tc>
      </w:tr>
      <w:tr w:rsidR="00FC7C96" w:rsidRPr="00891299" w14:paraId="14BF5B01"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22A92F38" w14:textId="77777777" w:rsidR="00891299" w:rsidRPr="002D098D" w:rsidRDefault="00891299">
            <w:pPr>
              <w:rPr>
                <w:rFonts w:cstheme="minorHAnsi"/>
                <w:sz w:val="18"/>
                <w:szCs w:val="18"/>
              </w:rPr>
            </w:pPr>
            <w:r w:rsidRPr="002D098D">
              <w:rPr>
                <w:rFonts w:cstheme="minorHAnsi"/>
                <w:sz w:val="18"/>
                <w:szCs w:val="18"/>
              </w:rPr>
              <w:t>H. Prijevoz i skladištenje</w:t>
            </w:r>
          </w:p>
        </w:tc>
        <w:tc>
          <w:tcPr>
            <w:tcW w:w="1057" w:type="dxa"/>
            <w:noWrap/>
            <w:hideMark/>
          </w:tcPr>
          <w:p w14:paraId="4F854CF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6.382,3</w:t>
            </w:r>
          </w:p>
        </w:tc>
        <w:tc>
          <w:tcPr>
            <w:tcW w:w="945" w:type="dxa"/>
            <w:noWrap/>
            <w:hideMark/>
          </w:tcPr>
          <w:p w14:paraId="47E767FE"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1.135,4</w:t>
            </w:r>
          </w:p>
        </w:tc>
        <w:tc>
          <w:tcPr>
            <w:tcW w:w="1057" w:type="dxa"/>
            <w:noWrap/>
            <w:hideMark/>
          </w:tcPr>
          <w:p w14:paraId="138D4C33"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5.086,0</w:t>
            </w:r>
          </w:p>
        </w:tc>
        <w:tc>
          <w:tcPr>
            <w:tcW w:w="945" w:type="dxa"/>
            <w:noWrap/>
            <w:hideMark/>
          </w:tcPr>
          <w:p w14:paraId="2EB0FA99"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1.152,8</w:t>
            </w:r>
          </w:p>
        </w:tc>
        <w:tc>
          <w:tcPr>
            <w:tcW w:w="1057" w:type="dxa"/>
            <w:noWrap/>
            <w:hideMark/>
          </w:tcPr>
          <w:p w14:paraId="568A90A7"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5.789,9</w:t>
            </w:r>
          </w:p>
        </w:tc>
        <w:tc>
          <w:tcPr>
            <w:tcW w:w="945" w:type="dxa"/>
            <w:noWrap/>
            <w:hideMark/>
          </w:tcPr>
          <w:p w14:paraId="1CDC450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1.007,0</w:t>
            </w:r>
          </w:p>
        </w:tc>
        <w:tc>
          <w:tcPr>
            <w:tcW w:w="1057" w:type="dxa"/>
            <w:noWrap/>
            <w:hideMark/>
          </w:tcPr>
          <w:p w14:paraId="49515976"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6.086,0</w:t>
            </w:r>
          </w:p>
        </w:tc>
        <w:tc>
          <w:tcPr>
            <w:tcW w:w="945" w:type="dxa"/>
            <w:noWrap/>
            <w:hideMark/>
          </w:tcPr>
          <w:p w14:paraId="50E1F2FC"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893,7</w:t>
            </w:r>
          </w:p>
        </w:tc>
        <w:tc>
          <w:tcPr>
            <w:tcW w:w="1057" w:type="dxa"/>
            <w:noWrap/>
            <w:hideMark/>
          </w:tcPr>
          <w:p w14:paraId="073395B3"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6.454,8</w:t>
            </w:r>
          </w:p>
        </w:tc>
        <w:tc>
          <w:tcPr>
            <w:tcW w:w="945" w:type="dxa"/>
            <w:noWrap/>
            <w:hideMark/>
          </w:tcPr>
          <w:p w14:paraId="6102B9EF"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826,0</w:t>
            </w:r>
          </w:p>
        </w:tc>
        <w:tc>
          <w:tcPr>
            <w:tcW w:w="1057" w:type="dxa"/>
            <w:noWrap/>
            <w:hideMark/>
          </w:tcPr>
          <w:p w14:paraId="40A3F1B9"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6.063,4</w:t>
            </w:r>
          </w:p>
        </w:tc>
        <w:tc>
          <w:tcPr>
            <w:tcW w:w="945" w:type="dxa"/>
            <w:noWrap/>
            <w:hideMark/>
          </w:tcPr>
          <w:p w14:paraId="6C7D0F42"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848,0</w:t>
            </w:r>
          </w:p>
        </w:tc>
      </w:tr>
      <w:tr w:rsidR="002D098D" w:rsidRPr="00891299" w14:paraId="34F9F6F9"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0C12EAF1" w14:textId="77777777" w:rsidR="00891299" w:rsidRPr="002D098D" w:rsidRDefault="00891299">
            <w:pPr>
              <w:rPr>
                <w:rFonts w:cstheme="minorHAnsi"/>
                <w:sz w:val="18"/>
                <w:szCs w:val="18"/>
              </w:rPr>
            </w:pPr>
            <w:r w:rsidRPr="002D098D">
              <w:rPr>
                <w:rFonts w:cstheme="minorHAnsi"/>
                <w:sz w:val="18"/>
                <w:szCs w:val="18"/>
              </w:rPr>
              <w:t xml:space="preserve">I. Djelatnosti pr. </w:t>
            </w:r>
            <w:proofErr w:type="spellStart"/>
            <w:r w:rsidRPr="002D098D">
              <w:rPr>
                <w:rFonts w:cstheme="minorHAnsi"/>
                <w:sz w:val="18"/>
                <w:szCs w:val="18"/>
              </w:rPr>
              <w:t>smj</w:t>
            </w:r>
            <w:proofErr w:type="spellEnd"/>
            <w:r w:rsidRPr="002D098D">
              <w:rPr>
                <w:rFonts w:cstheme="minorHAnsi"/>
                <w:sz w:val="18"/>
                <w:szCs w:val="18"/>
              </w:rPr>
              <w:t xml:space="preserve">, pripreme i </w:t>
            </w:r>
            <w:proofErr w:type="spellStart"/>
            <w:r w:rsidRPr="002D098D">
              <w:rPr>
                <w:rFonts w:cstheme="minorHAnsi"/>
                <w:sz w:val="18"/>
                <w:szCs w:val="18"/>
              </w:rPr>
              <w:t>usl</w:t>
            </w:r>
            <w:proofErr w:type="spellEnd"/>
            <w:r w:rsidRPr="002D098D">
              <w:rPr>
                <w:rFonts w:cstheme="minorHAnsi"/>
                <w:sz w:val="18"/>
                <w:szCs w:val="18"/>
              </w:rPr>
              <w:t>. hrane</w:t>
            </w:r>
          </w:p>
        </w:tc>
        <w:tc>
          <w:tcPr>
            <w:tcW w:w="1057" w:type="dxa"/>
            <w:noWrap/>
            <w:hideMark/>
          </w:tcPr>
          <w:p w14:paraId="4CCBCE28"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6.484,5</w:t>
            </w:r>
          </w:p>
        </w:tc>
        <w:tc>
          <w:tcPr>
            <w:tcW w:w="945" w:type="dxa"/>
            <w:noWrap/>
            <w:hideMark/>
          </w:tcPr>
          <w:p w14:paraId="41B0AD9F"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434,2</w:t>
            </w:r>
          </w:p>
        </w:tc>
        <w:tc>
          <w:tcPr>
            <w:tcW w:w="1057" w:type="dxa"/>
            <w:noWrap/>
            <w:hideMark/>
          </w:tcPr>
          <w:p w14:paraId="3201857A"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4.142,6</w:t>
            </w:r>
          </w:p>
        </w:tc>
        <w:tc>
          <w:tcPr>
            <w:tcW w:w="945" w:type="dxa"/>
            <w:noWrap/>
            <w:hideMark/>
          </w:tcPr>
          <w:p w14:paraId="7F6A758E"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374,7</w:t>
            </w:r>
          </w:p>
        </w:tc>
        <w:tc>
          <w:tcPr>
            <w:tcW w:w="1057" w:type="dxa"/>
            <w:noWrap/>
            <w:hideMark/>
          </w:tcPr>
          <w:p w14:paraId="322CB96E"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4.079,7</w:t>
            </w:r>
          </w:p>
        </w:tc>
        <w:tc>
          <w:tcPr>
            <w:tcW w:w="945" w:type="dxa"/>
            <w:noWrap/>
            <w:hideMark/>
          </w:tcPr>
          <w:p w14:paraId="78D279B7"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369,8</w:t>
            </w:r>
          </w:p>
        </w:tc>
        <w:tc>
          <w:tcPr>
            <w:tcW w:w="1057" w:type="dxa"/>
            <w:noWrap/>
            <w:hideMark/>
          </w:tcPr>
          <w:p w14:paraId="3D9449A2"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4.758,7</w:t>
            </w:r>
          </w:p>
        </w:tc>
        <w:tc>
          <w:tcPr>
            <w:tcW w:w="945" w:type="dxa"/>
            <w:noWrap/>
            <w:hideMark/>
          </w:tcPr>
          <w:p w14:paraId="7CD991E8"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313,6</w:t>
            </w:r>
          </w:p>
        </w:tc>
        <w:tc>
          <w:tcPr>
            <w:tcW w:w="1057" w:type="dxa"/>
            <w:noWrap/>
            <w:hideMark/>
          </w:tcPr>
          <w:p w14:paraId="41BF6B1D"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5.098,7</w:t>
            </w:r>
          </w:p>
        </w:tc>
        <w:tc>
          <w:tcPr>
            <w:tcW w:w="945" w:type="dxa"/>
            <w:noWrap/>
            <w:hideMark/>
          </w:tcPr>
          <w:p w14:paraId="677D1EDC"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170,0</w:t>
            </w:r>
          </w:p>
        </w:tc>
        <w:tc>
          <w:tcPr>
            <w:tcW w:w="1057" w:type="dxa"/>
            <w:noWrap/>
            <w:hideMark/>
          </w:tcPr>
          <w:p w14:paraId="4615CA45"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4.027,7</w:t>
            </w:r>
          </w:p>
        </w:tc>
        <w:tc>
          <w:tcPr>
            <w:tcW w:w="945" w:type="dxa"/>
            <w:noWrap/>
            <w:hideMark/>
          </w:tcPr>
          <w:p w14:paraId="4CFD8591"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64,1</w:t>
            </w:r>
          </w:p>
        </w:tc>
      </w:tr>
      <w:tr w:rsidR="00FC7C96" w:rsidRPr="00891299" w14:paraId="7D0B8C20"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74848C7D" w14:textId="77777777" w:rsidR="00891299" w:rsidRPr="002D098D" w:rsidRDefault="00891299">
            <w:pPr>
              <w:rPr>
                <w:rFonts w:cstheme="minorHAnsi"/>
                <w:sz w:val="18"/>
                <w:szCs w:val="18"/>
              </w:rPr>
            </w:pPr>
            <w:r w:rsidRPr="002D098D">
              <w:rPr>
                <w:rFonts w:cstheme="minorHAnsi"/>
                <w:sz w:val="18"/>
                <w:szCs w:val="18"/>
              </w:rPr>
              <w:t>J. Informacije i komunikacije</w:t>
            </w:r>
          </w:p>
        </w:tc>
        <w:tc>
          <w:tcPr>
            <w:tcW w:w="1057" w:type="dxa"/>
            <w:noWrap/>
            <w:hideMark/>
          </w:tcPr>
          <w:p w14:paraId="1C0E960B"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585,4</w:t>
            </w:r>
          </w:p>
        </w:tc>
        <w:tc>
          <w:tcPr>
            <w:tcW w:w="945" w:type="dxa"/>
            <w:noWrap/>
            <w:hideMark/>
          </w:tcPr>
          <w:p w14:paraId="769ED692"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276,4</w:t>
            </w:r>
          </w:p>
        </w:tc>
        <w:tc>
          <w:tcPr>
            <w:tcW w:w="1057" w:type="dxa"/>
            <w:noWrap/>
            <w:hideMark/>
          </w:tcPr>
          <w:p w14:paraId="469A902E"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213,5</w:t>
            </w:r>
          </w:p>
        </w:tc>
        <w:tc>
          <w:tcPr>
            <w:tcW w:w="945" w:type="dxa"/>
            <w:noWrap/>
            <w:hideMark/>
          </w:tcPr>
          <w:p w14:paraId="329A1957"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20,5</w:t>
            </w:r>
          </w:p>
        </w:tc>
        <w:tc>
          <w:tcPr>
            <w:tcW w:w="1057" w:type="dxa"/>
            <w:noWrap/>
            <w:hideMark/>
          </w:tcPr>
          <w:p w14:paraId="5CCAF645"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4,5</w:t>
            </w:r>
          </w:p>
        </w:tc>
        <w:tc>
          <w:tcPr>
            <w:tcW w:w="945" w:type="dxa"/>
            <w:noWrap/>
            <w:hideMark/>
          </w:tcPr>
          <w:p w14:paraId="7156A2D5"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23B1C98E"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0,1</w:t>
            </w:r>
          </w:p>
        </w:tc>
        <w:tc>
          <w:tcPr>
            <w:tcW w:w="945" w:type="dxa"/>
            <w:noWrap/>
            <w:hideMark/>
          </w:tcPr>
          <w:p w14:paraId="768E0FF2"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43069C11"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11,3</w:t>
            </w:r>
          </w:p>
        </w:tc>
        <w:tc>
          <w:tcPr>
            <w:tcW w:w="945" w:type="dxa"/>
            <w:noWrap/>
            <w:hideMark/>
          </w:tcPr>
          <w:p w14:paraId="6F9E1A67"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2,4</w:t>
            </w:r>
          </w:p>
        </w:tc>
        <w:tc>
          <w:tcPr>
            <w:tcW w:w="1057" w:type="dxa"/>
            <w:noWrap/>
            <w:hideMark/>
          </w:tcPr>
          <w:p w14:paraId="1F67E6A5" w14:textId="3683710D"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7007F9EA" w14:textId="6B94D630"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2D098D" w:rsidRPr="00891299" w14:paraId="436CC44B"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3F0BAD39" w14:textId="77777777" w:rsidR="00891299" w:rsidRPr="002D098D" w:rsidRDefault="00891299">
            <w:pPr>
              <w:rPr>
                <w:rFonts w:cstheme="minorHAnsi"/>
                <w:sz w:val="18"/>
                <w:szCs w:val="18"/>
              </w:rPr>
            </w:pPr>
            <w:r w:rsidRPr="002D098D">
              <w:rPr>
                <w:rFonts w:cstheme="minorHAnsi"/>
                <w:sz w:val="18"/>
                <w:szCs w:val="18"/>
              </w:rPr>
              <w:t xml:space="preserve">K. Financijsko </w:t>
            </w:r>
            <w:proofErr w:type="spellStart"/>
            <w:r w:rsidRPr="002D098D">
              <w:rPr>
                <w:rFonts w:cstheme="minorHAnsi"/>
                <w:sz w:val="18"/>
                <w:szCs w:val="18"/>
              </w:rPr>
              <w:t>djel</w:t>
            </w:r>
            <w:proofErr w:type="spellEnd"/>
            <w:r w:rsidRPr="002D098D">
              <w:rPr>
                <w:rFonts w:cstheme="minorHAnsi"/>
                <w:sz w:val="18"/>
                <w:szCs w:val="18"/>
              </w:rPr>
              <w:t xml:space="preserve">. i </w:t>
            </w:r>
            <w:proofErr w:type="spellStart"/>
            <w:r w:rsidRPr="002D098D">
              <w:rPr>
                <w:rFonts w:cstheme="minorHAnsi"/>
                <w:sz w:val="18"/>
                <w:szCs w:val="18"/>
              </w:rPr>
              <w:t>djel</w:t>
            </w:r>
            <w:proofErr w:type="spellEnd"/>
            <w:r w:rsidRPr="002D098D">
              <w:rPr>
                <w:rFonts w:cstheme="minorHAnsi"/>
                <w:sz w:val="18"/>
                <w:szCs w:val="18"/>
              </w:rPr>
              <w:t xml:space="preserve">. osiguranja </w:t>
            </w:r>
          </w:p>
        </w:tc>
        <w:tc>
          <w:tcPr>
            <w:tcW w:w="1057" w:type="dxa"/>
            <w:noWrap/>
            <w:hideMark/>
          </w:tcPr>
          <w:p w14:paraId="3E013874" w14:textId="47E9E0CE"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4FDF7E53" w14:textId="726211EE"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4BFE1B3B" w14:textId="3756C229"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6E67818B" w14:textId="16636B8D"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13E1ACE8" w14:textId="7F21ACBA"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53B2FA0D" w14:textId="49EC57BA"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142FA04A" w14:textId="0AEE53AA"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0224E904" w14:textId="740C531B"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5D0BDF6C" w14:textId="17DD3569"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2B870915" w14:textId="1C56C7B3"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767422BF" w14:textId="4837ED9A"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6065FB76" w14:textId="24A3030A"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C7C96" w:rsidRPr="00891299" w14:paraId="0017506B"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3EB356B3" w14:textId="77777777" w:rsidR="00891299" w:rsidRPr="002D098D" w:rsidRDefault="00891299">
            <w:pPr>
              <w:rPr>
                <w:rFonts w:cstheme="minorHAnsi"/>
                <w:sz w:val="18"/>
                <w:szCs w:val="18"/>
              </w:rPr>
            </w:pPr>
            <w:r w:rsidRPr="002D098D">
              <w:rPr>
                <w:rFonts w:cstheme="minorHAnsi"/>
                <w:sz w:val="18"/>
                <w:szCs w:val="18"/>
              </w:rPr>
              <w:t xml:space="preserve">L. Poslovanje nekretninama </w:t>
            </w:r>
          </w:p>
        </w:tc>
        <w:tc>
          <w:tcPr>
            <w:tcW w:w="1057" w:type="dxa"/>
            <w:noWrap/>
            <w:hideMark/>
          </w:tcPr>
          <w:p w14:paraId="0111E89F"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c>
          <w:tcPr>
            <w:tcW w:w="945" w:type="dxa"/>
            <w:noWrap/>
            <w:hideMark/>
          </w:tcPr>
          <w:p w14:paraId="2715DC34"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0CAD7277"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3,9</w:t>
            </w:r>
          </w:p>
        </w:tc>
        <w:tc>
          <w:tcPr>
            <w:tcW w:w="945" w:type="dxa"/>
            <w:noWrap/>
            <w:hideMark/>
          </w:tcPr>
          <w:p w14:paraId="750CE75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0B145F06"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32,0</w:t>
            </w:r>
          </w:p>
        </w:tc>
        <w:tc>
          <w:tcPr>
            <w:tcW w:w="945" w:type="dxa"/>
            <w:noWrap/>
            <w:hideMark/>
          </w:tcPr>
          <w:p w14:paraId="278E13A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9,2</w:t>
            </w:r>
          </w:p>
        </w:tc>
        <w:tc>
          <w:tcPr>
            <w:tcW w:w="1057" w:type="dxa"/>
            <w:noWrap/>
            <w:hideMark/>
          </w:tcPr>
          <w:p w14:paraId="10953A3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0,9</w:t>
            </w:r>
          </w:p>
        </w:tc>
        <w:tc>
          <w:tcPr>
            <w:tcW w:w="945" w:type="dxa"/>
            <w:noWrap/>
            <w:hideMark/>
          </w:tcPr>
          <w:p w14:paraId="47E771E6"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1509728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881,1</w:t>
            </w:r>
          </w:p>
        </w:tc>
        <w:tc>
          <w:tcPr>
            <w:tcW w:w="945" w:type="dxa"/>
            <w:noWrap/>
            <w:hideMark/>
          </w:tcPr>
          <w:p w14:paraId="267C5794"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0B387FC4"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658,2</w:t>
            </w:r>
          </w:p>
        </w:tc>
        <w:tc>
          <w:tcPr>
            <w:tcW w:w="945" w:type="dxa"/>
            <w:noWrap/>
            <w:hideMark/>
          </w:tcPr>
          <w:p w14:paraId="118A421F"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33,6</w:t>
            </w:r>
          </w:p>
        </w:tc>
      </w:tr>
      <w:tr w:rsidR="002D098D" w:rsidRPr="00891299" w14:paraId="54CE2223"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1974D258" w14:textId="77777777" w:rsidR="00891299" w:rsidRPr="002D098D" w:rsidRDefault="00891299">
            <w:pPr>
              <w:rPr>
                <w:rFonts w:cstheme="minorHAnsi"/>
                <w:sz w:val="18"/>
                <w:szCs w:val="18"/>
              </w:rPr>
            </w:pPr>
            <w:r w:rsidRPr="002D098D">
              <w:rPr>
                <w:rFonts w:cstheme="minorHAnsi"/>
                <w:sz w:val="18"/>
                <w:szCs w:val="18"/>
              </w:rPr>
              <w:t xml:space="preserve">M. Stručne, </w:t>
            </w:r>
            <w:proofErr w:type="spellStart"/>
            <w:r w:rsidRPr="002D098D">
              <w:rPr>
                <w:rFonts w:cstheme="minorHAnsi"/>
                <w:sz w:val="18"/>
                <w:szCs w:val="18"/>
              </w:rPr>
              <w:t>zn</w:t>
            </w:r>
            <w:proofErr w:type="spellEnd"/>
            <w:r w:rsidRPr="002D098D">
              <w:rPr>
                <w:rFonts w:cstheme="minorHAnsi"/>
                <w:sz w:val="18"/>
                <w:szCs w:val="18"/>
              </w:rPr>
              <w:t>. i tehničke djelatnosti</w:t>
            </w:r>
          </w:p>
        </w:tc>
        <w:tc>
          <w:tcPr>
            <w:tcW w:w="1057" w:type="dxa"/>
            <w:noWrap/>
            <w:hideMark/>
          </w:tcPr>
          <w:p w14:paraId="31B639A9"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5.928,6</w:t>
            </w:r>
          </w:p>
        </w:tc>
        <w:tc>
          <w:tcPr>
            <w:tcW w:w="945" w:type="dxa"/>
            <w:noWrap/>
            <w:hideMark/>
          </w:tcPr>
          <w:p w14:paraId="36CED8AA"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90,5</w:t>
            </w:r>
          </w:p>
        </w:tc>
        <w:tc>
          <w:tcPr>
            <w:tcW w:w="1057" w:type="dxa"/>
            <w:noWrap/>
            <w:hideMark/>
          </w:tcPr>
          <w:p w14:paraId="385AB1F9"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5.545,5</w:t>
            </w:r>
          </w:p>
        </w:tc>
        <w:tc>
          <w:tcPr>
            <w:tcW w:w="945" w:type="dxa"/>
            <w:noWrap/>
            <w:hideMark/>
          </w:tcPr>
          <w:p w14:paraId="0A6A6A7D"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64,3</w:t>
            </w:r>
          </w:p>
        </w:tc>
        <w:tc>
          <w:tcPr>
            <w:tcW w:w="1057" w:type="dxa"/>
            <w:noWrap/>
            <w:hideMark/>
          </w:tcPr>
          <w:p w14:paraId="2F83E666"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5.919,0</w:t>
            </w:r>
          </w:p>
        </w:tc>
        <w:tc>
          <w:tcPr>
            <w:tcW w:w="945" w:type="dxa"/>
            <w:noWrap/>
            <w:hideMark/>
          </w:tcPr>
          <w:p w14:paraId="722A983D"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95,6</w:t>
            </w:r>
          </w:p>
        </w:tc>
        <w:tc>
          <w:tcPr>
            <w:tcW w:w="1057" w:type="dxa"/>
            <w:noWrap/>
            <w:hideMark/>
          </w:tcPr>
          <w:p w14:paraId="671F5D69"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7.108,6</w:t>
            </w:r>
          </w:p>
        </w:tc>
        <w:tc>
          <w:tcPr>
            <w:tcW w:w="945" w:type="dxa"/>
            <w:noWrap/>
            <w:hideMark/>
          </w:tcPr>
          <w:p w14:paraId="394F6BB9"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482,7</w:t>
            </w:r>
          </w:p>
        </w:tc>
        <w:tc>
          <w:tcPr>
            <w:tcW w:w="1057" w:type="dxa"/>
            <w:noWrap/>
            <w:hideMark/>
          </w:tcPr>
          <w:p w14:paraId="36E4653C"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7.392,8</w:t>
            </w:r>
          </w:p>
        </w:tc>
        <w:tc>
          <w:tcPr>
            <w:tcW w:w="945" w:type="dxa"/>
            <w:noWrap/>
            <w:hideMark/>
          </w:tcPr>
          <w:p w14:paraId="730C7E25"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1.077,7</w:t>
            </w:r>
          </w:p>
        </w:tc>
        <w:tc>
          <w:tcPr>
            <w:tcW w:w="1057" w:type="dxa"/>
            <w:noWrap/>
            <w:hideMark/>
          </w:tcPr>
          <w:p w14:paraId="415038FE"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5.801,2</w:t>
            </w:r>
          </w:p>
        </w:tc>
        <w:tc>
          <w:tcPr>
            <w:tcW w:w="945" w:type="dxa"/>
            <w:noWrap/>
            <w:hideMark/>
          </w:tcPr>
          <w:p w14:paraId="3DA74350"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355,2</w:t>
            </w:r>
          </w:p>
        </w:tc>
      </w:tr>
      <w:tr w:rsidR="00FC7C96" w:rsidRPr="00891299" w14:paraId="7079814E"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03007CE6" w14:textId="77777777" w:rsidR="00891299" w:rsidRPr="002D098D" w:rsidRDefault="00891299">
            <w:pPr>
              <w:rPr>
                <w:rFonts w:cstheme="minorHAnsi"/>
                <w:sz w:val="18"/>
                <w:szCs w:val="18"/>
              </w:rPr>
            </w:pPr>
            <w:r w:rsidRPr="002D098D">
              <w:rPr>
                <w:rFonts w:cstheme="minorHAnsi"/>
                <w:sz w:val="18"/>
                <w:szCs w:val="18"/>
              </w:rPr>
              <w:lastRenderedPageBreak/>
              <w:t>N. Adm. i pomoćne uslužne djelatnosti</w:t>
            </w:r>
          </w:p>
        </w:tc>
        <w:tc>
          <w:tcPr>
            <w:tcW w:w="1057" w:type="dxa"/>
            <w:noWrap/>
            <w:hideMark/>
          </w:tcPr>
          <w:p w14:paraId="44C43169"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50,6</w:t>
            </w:r>
          </w:p>
        </w:tc>
        <w:tc>
          <w:tcPr>
            <w:tcW w:w="945" w:type="dxa"/>
            <w:noWrap/>
            <w:hideMark/>
          </w:tcPr>
          <w:p w14:paraId="35A86948"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0,2</w:t>
            </w:r>
          </w:p>
        </w:tc>
        <w:tc>
          <w:tcPr>
            <w:tcW w:w="1057" w:type="dxa"/>
            <w:noWrap/>
            <w:hideMark/>
          </w:tcPr>
          <w:p w14:paraId="18DBBB5C"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130,3</w:t>
            </w:r>
          </w:p>
        </w:tc>
        <w:tc>
          <w:tcPr>
            <w:tcW w:w="945" w:type="dxa"/>
            <w:noWrap/>
            <w:hideMark/>
          </w:tcPr>
          <w:p w14:paraId="40AF87D9"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0,3</w:t>
            </w:r>
          </w:p>
        </w:tc>
        <w:tc>
          <w:tcPr>
            <w:tcW w:w="1057" w:type="dxa"/>
            <w:noWrap/>
            <w:hideMark/>
          </w:tcPr>
          <w:p w14:paraId="28FB57F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152,5</w:t>
            </w:r>
          </w:p>
        </w:tc>
        <w:tc>
          <w:tcPr>
            <w:tcW w:w="945" w:type="dxa"/>
            <w:noWrap/>
            <w:hideMark/>
          </w:tcPr>
          <w:p w14:paraId="4D6B5BA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12,0</w:t>
            </w:r>
          </w:p>
        </w:tc>
        <w:tc>
          <w:tcPr>
            <w:tcW w:w="1057" w:type="dxa"/>
            <w:noWrap/>
            <w:hideMark/>
          </w:tcPr>
          <w:p w14:paraId="2AA8E2B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132,3</w:t>
            </w:r>
          </w:p>
        </w:tc>
        <w:tc>
          <w:tcPr>
            <w:tcW w:w="945" w:type="dxa"/>
            <w:noWrap/>
            <w:hideMark/>
          </w:tcPr>
          <w:p w14:paraId="2C0EBC1C"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11,6</w:t>
            </w:r>
          </w:p>
        </w:tc>
        <w:tc>
          <w:tcPr>
            <w:tcW w:w="1057" w:type="dxa"/>
            <w:noWrap/>
            <w:hideMark/>
          </w:tcPr>
          <w:p w14:paraId="4C533D09"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1.018,8</w:t>
            </w:r>
          </w:p>
        </w:tc>
        <w:tc>
          <w:tcPr>
            <w:tcW w:w="945" w:type="dxa"/>
            <w:noWrap/>
            <w:hideMark/>
          </w:tcPr>
          <w:p w14:paraId="30596B52"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92,4</w:t>
            </w:r>
          </w:p>
        </w:tc>
        <w:tc>
          <w:tcPr>
            <w:tcW w:w="1057" w:type="dxa"/>
            <w:noWrap/>
            <w:hideMark/>
          </w:tcPr>
          <w:p w14:paraId="7176F596"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16,3</w:t>
            </w:r>
          </w:p>
        </w:tc>
        <w:tc>
          <w:tcPr>
            <w:tcW w:w="945" w:type="dxa"/>
            <w:noWrap/>
            <w:hideMark/>
          </w:tcPr>
          <w:p w14:paraId="7BB882A9"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r>
      <w:tr w:rsidR="002D098D" w:rsidRPr="00891299" w14:paraId="0C7EF587"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00628D8B" w14:textId="77777777" w:rsidR="00891299" w:rsidRPr="002D098D" w:rsidRDefault="00891299">
            <w:pPr>
              <w:rPr>
                <w:rFonts w:cstheme="minorHAnsi"/>
                <w:sz w:val="18"/>
                <w:szCs w:val="18"/>
              </w:rPr>
            </w:pPr>
            <w:r w:rsidRPr="002D098D">
              <w:rPr>
                <w:rFonts w:cstheme="minorHAnsi"/>
                <w:sz w:val="18"/>
                <w:szCs w:val="18"/>
              </w:rPr>
              <w:t>Q. Zdravstvena zaštita i socijalna skrb</w:t>
            </w:r>
          </w:p>
        </w:tc>
        <w:tc>
          <w:tcPr>
            <w:tcW w:w="1057" w:type="dxa"/>
            <w:noWrap/>
            <w:hideMark/>
          </w:tcPr>
          <w:p w14:paraId="5FDCB8E1" w14:textId="1CB86529"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31AD7019" w14:textId="690D9728"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65B24792" w14:textId="496CBB63"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037099BD" w14:textId="6B5DA758"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11C69824"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3.728,9</w:t>
            </w:r>
          </w:p>
        </w:tc>
        <w:tc>
          <w:tcPr>
            <w:tcW w:w="945" w:type="dxa"/>
            <w:noWrap/>
            <w:hideMark/>
          </w:tcPr>
          <w:p w14:paraId="0AC76490"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94,0</w:t>
            </w:r>
          </w:p>
        </w:tc>
        <w:tc>
          <w:tcPr>
            <w:tcW w:w="1057" w:type="dxa"/>
            <w:noWrap/>
            <w:hideMark/>
          </w:tcPr>
          <w:p w14:paraId="1E69A6BB"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70,8</w:t>
            </w:r>
          </w:p>
        </w:tc>
        <w:tc>
          <w:tcPr>
            <w:tcW w:w="945" w:type="dxa"/>
            <w:noWrap/>
            <w:hideMark/>
          </w:tcPr>
          <w:p w14:paraId="562E132C"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40A26483"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205,7</w:t>
            </w:r>
          </w:p>
        </w:tc>
        <w:tc>
          <w:tcPr>
            <w:tcW w:w="945" w:type="dxa"/>
            <w:noWrap/>
            <w:hideMark/>
          </w:tcPr>
          <w:p w14:paraId="30F6D427" w14:textId="7777777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0835987D" w14:textId="02E9C7C5"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0B27AF5B" w14:textId="5DA17A26"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C7C96" w:rsidRPr="00891299" w14:paraId="010DAFEB"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7D9DE9BF" w14:textId="77777777" w:rsidR="00891299" w:rsidRPr="002D098D" w:rsidRDefault="00891299">
            <w:pPr>
              <w:rPr>
                <w:rFonts w:cstheme="minorHAnsi"/>
                <w:sz w:val="18"/>
                <w:szCs w:val="18"/>
              </w:rPr>
            </w:pPr>
            <w:r w:rsidRPr="002D098D">
              <w:rPr>
                <w:rFonts w:cstheme="minorHAnsi"/>
                <w:sz w:val="18"/>
                <w:szCs w:val="18"/>
              </w:rPr>
              <w:t>P. Obrazovanje</w:t>
            </w:r>
          </w:p>
        </w:tc>
        <w:tc>
          <w:tcPr>
            <w:tcW w:w="1057" w:type="dxa"/>
            <w:noWrap/>
            <w:hideMark/>
          </w:tcPr>
          <w:p w14:paraId="2E1D3CF3" w14:textId="16D7FCBE"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32B7F3CB" w14:textId="7707D5F1"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56109174" w14:textId="02A7855A"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54A8FFC2" w14:textId="6FB3787A"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72688F8A" w14:textId="5321D5A9"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305787B6" w14:textId="540E902E"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28FE1E38" w14:textId="4DBE221B"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37DA20A9" w14:textId="122F4725"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4623D6D3" w14:textId="3AC9080B"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67F537EA" w14:textId="4D46714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456EEEF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16,8</w:t>
            </w:r>
          </w:p>
        </w:tc>
        <w:tc>
          <w:tcPr>
            <w:tcW w:w="945" w:type="dxa"/>
            <w:noWrap/>
            <w:hideMark/>
          </w:tcPr>
          <w:p w14:paraId="4BD337B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r>
      <w:tr w:rsidR="002D098D" w:rsidRPr="00891299" w14:paraId="4E318A00"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05227994" w14:textId="77777777" w:rsidR="00891299" w:rsidRPr="002D098D" w:rsidRDefault="00891299">
            <w:pPr>
              <w:rPr>
                <w:rFonts w:cstheme="minorHAnsi"/>
                <w:sz w:val="18"/>
                <w:szCs w:val="18"/>
              </w:rPr>
            </w:pPr>
            <w:r w:rsidRPr="002D098D">
              <w:rPr>
                <w:rFonts w:cstheme="minorHAnsi"/>
                <w:sz w:val="18"/>
                <w:szCs w:val="18"/>
              </w:rPr>
              <w:t>R. Umjetnost, zabava i rekreacija</w:t>
            </w:r>
          </w:p>
        </w:tc>
        <w:tc>
          <w:tcPr>
            <w:tcW w:w="1057" w:type="dxa"/>
            <w:noWrap/>
            <w:hideMark/>
          </w:tcPr>
          <w:p w14:paraId="169EE6E1" w14:textId="22747E1F"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690C08FB" w14:textId="6A17301E"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0DC16B72" w14:textId="169DEC55"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5043AD6F" w14:textId="43802EE7"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4F615DEE" w14:textId="27942C56"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655D4ECC" w14:textId="7A759F9A"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47A4D20F" w14:textId="0D78D846"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191B5D26" w14:textId="700DBCAF"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49D12A29" w14:textId="5A0C7BCF"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784B38F0" w14:textId="2BF6A651"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hideMark/>
          </w:tcPr>
          <w:p w14:paraId="78D44B6A" w14:textId="30573D68"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hideMark/>
          </w:tcPr>
          <w:p w14:paraId="035E2802" w14:textId="1DDB794D" w:rsidR="00891299" w:rsidRPr="002D098D" w:rsidRDefault="00891299"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C7C96" w:rsidRPr="00891299" w14:paraId="37111D27"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5D880175" w14:textId="77777777" w:rsidR="00891299" w:rsidRPr="002D098D" w:rsidRDefault="00891299">
            <w:pPr>
              <w:rPr>
                <w:rFonts w:cstheme="minorHAnsi"/>
                <w:sz w:val="18"/>
                <w:szCs w:val="18"/>
              </w:rPr>
            </w:pPr>
            <w:r w:rsidRPr="002D098D">
              <w:rPr>
                <w:rFonts w:cstheme="minorHAnsi"/>
                <w:sz w:val="18"/>
                <w:szCs w:val="18"/>
              </w:rPr>
              <w:t>S. Ostale uslužne djelatnosti</w:t>
            </w:r>
          </w:p>
        </w:tc>
        <w:tc>
          <w:tcPr>
            <w:tcW w:w="1057" w:type="dxa"/>
            <w:noWrap/>
            <w:hideMark/>
          </w:tcPr>
          <w:p w14:paraId="45ACCF14" w14:textId="07C9537F"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945" w:type="dxa"/>
            <w:noWrap/>
            <w:hideMark/>
          </w:tcPr>
          <w:p w14:paraId="1191097C" w14:textId="5194DE6A"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057" w:type="dxa"/>
            <w:noWrap/>
            <w:hideMark/>
          </w:tcPr>
          <w:p w14:paraId="04259E03"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200,5</w:t>
            </w:r>
          </w:p>
        </w:tc>
        <w:tc>
          <w:tcPr>
            <w:tcW w:w="945" w:type="dxa"/>
            <w:noWrap/>
            <w:hideMark/>
          </w:tcPr>
          <w:p w14:paraId="322B82E7"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c>
          <w:tcPr>
            <w:tcW w:w="1057" w:type="dxa"/>
            <w:noWrap/>
            <w:hideMark/>
          </w:tcPr>
          <w:p w14:paraId="4A499908"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879,1</w:t>
            </w:r>
          </w:p>
        </w:tc>
        <w:tc>
          <w:tcPr>
            <w:tcW w:w="945" w:type="dxa"/>
            <w:noWrap/>
            <w:hideMark/>
          </w:tcPr>
          <w:p w14:paraId="04809BD4"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45,4</w:t>
            </w:r>
          </w:p>
        </w:tc>
        <w:tc>
          <w:tcPr>
            <w:tcW w:w="1057" w:type="dxa"/>
            <w:noWrap/>
            <w:hideMark/>
          </w:tcPr>
          <w:p w14:paraId="54E6D846"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519,5</w:t>
            </w:r>
          </w:p>
        </w:tc>
        <w:tc>
          <w:tcPr>
            <w:tcW w:w="945" w:type="dxa"/>
            <w:noWrap/>
            <w:hideMark/>
          </w:tcPr>
          <w:p w14:paraId="3703E17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54,4</w:t>
            </w:r>
          </w:p>
        </w:tc>
        <w:tc>
          <w:tcPr>
            <w:tcW w:w="1057" w:type="dxa"/>
            <w:noWrap/>
            <w:hideMark/>
          </w:tcPr>
          <w:p w14:paraId="2AEDDC50"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317,9</w:t>
            </w:r>
          </w:p>
        </w:tc>
        <w:tc>
          <w:tcPr>
            <w:tcW w:w="945" w:type="dxa"/>
            <w:noWrap/>
            <w:hideMark/>
          </w:tcPr>
          <w:p w14:paraId="0229BE7C"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43,2</w:t>
            </w:r>
          </w:p>
        </w:tc>
        <w:tc>
          <w:tcPr>
            <w:tcW w:w="1057" w:type="dxa"/>
            <w:noWrap/>
            <w:hideMark/>
          </w:tcPr>
          <w:p w14:paraId="167D5139"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135,7</w:t>
            </w:r>
          </w:p>
        </w:tc>
        <w:tc>
          <w:tcPr>
            <w:tcW w:w="945" w:type="dxa"/>
            <w:noWrap/>
            <w:hideMark/>
          </w:tcPr>
          <w:p w14:paraId="60A1B7B2"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D098D">
              <w:rPr>
                <w:rFonts w:cstheme="minorHAnsi"/>
                <w:sz w:val="18"/>
                <w:szCs w:val="18"/>
              </w:rPr>
              <w:t>0,0</w:t>
            </w:r>
          </w:p>
        </w:tc>
      </w:tr>
      <w:tr w:rsidR="002D098D" w:rsidRPr="00891299" w14:paraId="543DCBD9" w14:textId="77777777" w:rsidTr="002D09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65" w:type="dxa"/>
            <w:noWrap/>
          </w:tcPr>
          <w:p w14:paraId="0BE8D8E0" w14:textId="77777777" w:rsidR="00F668EB" w:rsidRPr="002D098D" w:rsidRDefault="00F668EB">
            <w:pPr>
              <w:rPr>
                <w:rFonts w:cstheme="minorHAnsi"/>
                <w:sz w:val="18"/>
                <w:szCs w:val="18"/>
              </w:rPr>
            </w:pPr>
          </w:p>
        </w:tc>
        <w:tc>
          <w:tcPr>
            <w:tcW w:w="1057" w:type="dxa"/>
            <w:noWrap/>
          </w:tcPr>
          <w:p w14:paraId="7ED4B3EE"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tcPr>
          <w:p w14:paraId="4107B842"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tcPr>
          <w:p w14:paraId="60348D1F"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tcPr>
          <w:p w14:paraId="5B16D399"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tcPr>
          <w:p w14:paraId="15C07FA8"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tcPr>
          <w:p w14:paraId="14EE192A"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tcPr>
          <w:p w14:paraId="0D481E87"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tcPr>
          <w:p w14:paraId="22C7D259"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tcPr>
          <w:p w14:paraId="66DD67BD"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tcPr>
          <w:p w14:paraId="56E19B78"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57" w:type="dxa"/>
            <w:noWrap/>
          </w:tcPr>
          <w:p w14:paraId="28163452"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945" w:type="dxa"/>
            <w:noWrap/>
          </w:tcPr>
          <w:p w14:paraId="76E1EC93" w14:textId="77777777" w:rsidR="00F668EB" w:rsidRPr="002D098D" w:rsidRDefault="00F668EB" w:rsidP="00F668EB">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C7C96" w:rsidRPr="00891299" w14:paraId="6DE730A2" w14:textId="77777777" w:rsidTr="002D098D">
        <w:trPr>
          <w:trHeight w:val="283"/>
        </w:trPr>
        <w:tc>
          <w:tcPr>
            <w:cnfStyle w:val="001000000000" w:firstRow="0" w:lastRow="0" w:firstColumn="1" w:lastColumn="0" w:oddVBand="0" w:evenVBand="0" w:oddHBand="0" w:evenHBand="0" w:firstRowFirstColumn="0" w:firstRowLastColumn="0" w:lastRowFirstColumn="0" w:lastRowLastColumn="0"/>
            <w:tcW w:w="1965" w:type="dxa"/>
            <w:noWrap/>
            <w:hideMark/>
          </w:tcPr>
          <w:p w14:paraId="269833D1" w14:textId="77777777" w:rsidR="00891299" w:rsidRPr="002D098D" w:rsidRDefault="00891299">
            <w:pPr>
              <w:rPr>
                <w:rFonts w:cstheme="minorHAnsi"/>
                <w:sz w:val="18"/>
                <w:szCs w:val="18"/>
              </w:rPr>
            </w:pPr>
            <w:r w:rsidRPr="002D098D">
              <w:rPr>
                <w:rFonts w:cstheme="minorHAnsi"/>
                <w:sz w:val="18"/>
                <w:szCs w:val="18"/>
              </w:rPr>
              <w:t>UKUPNO</w:t>
            </w:r>
          </w:p>
        </w:tc>
        <w:tc>
          <w:tcPr>
            <w:tcW w:w="1057" w:type="dxa"/>
            <w:noWrap/>
            <w:hideMark/>
          </w:tcPr>
          <w:p w14:paraId="380899D1"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83.407,4</w:t>
            </w:r>
          </w:p>
        </w:tc>
        <w:tc>
          <w:tcPr>
            <w:tcW w:w="945" w:type="dxa"/>
            <w:noWrap/>
            <w:hideMark/>
          </w:tcPr>
          <w:p w14:paraId="3D01A5F1"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6.451,5</w:t>
            </w:r>
          </w:p>
        </w:tc>
        <w:tc>
          <w:tcPr>
            <w:tcW w:w="1057" w:type="dxa"/>
            <w:noWrap/>
            <w:hideMark/>
          </w:tcPr>
          <w:p w14:paraId="0347DF2D"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66.567,3</w:t>
            </w:r>
          </w:p>
        </w:tc>
        <w:tc>
          <w:tcPr>
            <w:tcW w:w="945" w:type="dxa"/>
            <w:noWrap/>
            <w:hideMark/>
          </w:tcPr>
          <w:p w14:paraId="774985E7"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5.406,3</w:t>
            </w:r>
          </w:p>
        </w:tc>
        <w:tc>
          <w:tcPr>
            <w:tcW w:w="1057" w:type="dxa"/>
            <w:noWrap/>
            <w:hideMark/>
          </w:tcPr>
          <w:p w14:paraId="5AA2F6D7"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97.315,3</w:t>
            </w:r>
          </w:p>
        </w:tc>
        <w:tc>
          <w:tcPr>
            <w:tcW w:w="945" w:type="dxa"/>
            <w:noWrap/>
            <w:hideMark/>
          </w:tcPr>
          <w:p w14:paraId="38E473B1"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5.196,9</w:t>
            </w:r>
          </w:p>
        </w:tc>
        <w:tc>
          <w:tcPr>
            <w:tcW w:w="1057" w:type="dxa"/>
            <w:noWrap/>
            <w:hideMark/>
          </w:tcPr>
          <w:p w14:paraId="2F37221F"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50.085,8</w:t>
            </w:r>
          </w:p>
        </w:tc>
        <w:tc>
          <w:tcPr>
            <w:tcW w:w="945" w:type="dxa"/>
            <w:noWrap/>
            <w:hideMark/>
          </w:tcPr>
          <w:p w14:paraId="7124CA6A"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4.308,0</w:t>
            </w:r>
          </w:p>
        </w:tc>
        <w:tc>
          <w:tcPr>
            <w:tcW w:w="1057" w:type="dxa"/>
            <w:noWrap/>
            <w:hideMark/>
          </w:tcPr>
          <w:p w14:paraId="2B762577"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78.271,9</w:t>
            </w:r>
          </w:p>
        </w:tc>
        <w:tc>
          <w:tcPr>
            <w:tcW w:w="945" w:type="dxa"/>
            <w:noWrap/>
            <w:hideMark/>
          </w:tcPr>
          <w:p w14:paraId="6E8821DE"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5.995,4</w:t>
            </w:r>
          </w:p>
        </w:tc>
        <w:tc>
          <w:tcPr>
            <w:tcW w:w="1057" w:type="dxa"/>
            <w:noWrap/>
            <w:hideMark/>
          </w:tcPr>
          <w:p w14:paraId="7788211B"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55.033,3</w:t>
            </w:r>
          </w:p>
        </w:tc>
        <w:tc>
          <w:tcPr>
            <w:tcW w:w="945" w:type="dxa"/>
            <w:noWrap/>
            <w:hideMark/>
          </w:tcPr>
          <w:p w14:paraId="3C6AF288" w14:textId="77777777" w:rsidR="00891299" w:rsidRPr="002D098D" w:rsidRDefault="00891299" w:rsidP="00F668EB">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2D098D">
              <w:rPr>
                <w:rFonts w:cstheme="minorHAnsi"/>
                <w:b/>
                <w:bCs/>
                <w:sz w:val="18"/>
                <w:szCs w:val="18"/>
              </w:rPr>
              <w:t>3.418,1</w:t>
            </w:r>
          </w:p>
        </w:tc>
      </w:tr>
    </w:tbl>
    <w:p w14:paraId="72F3ABAF" w14:textId="5640CD73" w:rsidR="00891299" w:rsidRDefault="00891299" w:rsidP="00265EF6">
      <w:r>
        <w:t>Izvor: FINA, Obrada autora, 2022.</w:t>
      </w:r>
    </w:p>
    <w:p w14:paraId="6535E1FA" w14:textId="77777777" w:rsidR="002D098D" w:rsidRDefault="002D098D" w:rsidP="00F668EB">
      <w:pPr>
        <w:spacing w:line="276" w:lineRule="auto"/>
        <w:jc w:val="both"/>
        <w:rPr>
          <w:sz w:val="24"/>
          <w:szCs w:val="24"/>
        </w:rPr>
      </w:pPr>
    </w:p>
    <w:p w14:paraId="14AEBBED" w14:textId="77777777" w:rsidR="002D098D" w:rsidRDefault="002D098D" w:rsidP="00F668EB">
      <w:pPr>
        <w:spacing w:line="276" w:lineRule="auto"/>
        <w:jc w:val="both"/>
        <w:rPr>
          <w:sz w:val="24"/>
          <w:szCs w:val="24"/>
        </w:rPr>
      </w:pPr>
    </w:p>
    <w:p w14:paraId="69AE3D6E" w14:textId="77777777" w:rsidR="002D098D" w:rsidRDefault="002D098D" w:rsidP="00F668EB">
      <w:pPr>
        <w:spacing w:line="276" w:lineRule="auto"/>
        <w:jc w:val="both"/>
        <w:rPr>
          <w:sz w:val="24"/>
          <w:szCs w:val="24"/>
        </w:rPr>
      </w:pPr>
    </w:p>
    <w:p w14:paraId="7192B5C2" w14:textId="77777777" w:rsidR="002D098D" w:rsidRDefault="002D098D" w:rsidP="00F668EB">
      <w:pPr>
        <w:spacing w:line="276" w:lineRule="auto"/>
        <w:jc w:val="both"/>
        <w:rPr>
          <w:sz w:val="24"/>
          <w:szCs w:val="24"/>
        </w:rPr>
      </w:pPr>
    </w:p>
    <w:p w14:paraId="3F59C70B" w14:textId="77777777" w:rsidR="002D098D" w:rsidRDefault="002D098D" w:rsidP="00F668EB">
      <w:pPr>
        <w:spacing w:line="276" w:lineRule="auto"/>
        <w:jc w:val="both"/>
        <w:rPr>
          <w:sz w:val="24"/>
          <w:szCs w:val="24"/>
        </w:rPr>
      </w:pPr>
    </w:p>
    <w:p w14:paraId="15349F99" w14:textId="77777777" w:rsidR="002D098D" w:rsidRDefault="002D098D" w:rsidP="00F668EB">
      <w:pPr>
        <w:spacing w:line="276" w:lineRule="auto"/>
        <w:jc w:val="both"/>
        <w:rPr>
          <w:sz w:val="24"/>
          <w:szCs w:val="24"/>
        </w:rPr>
      </w:pPr>
    </w:p>
    <w:p w14:paraId="62805AC6" w14:textId="77777777" w:rsidR="002D098D" w:rsidRDefault="002D098D" w:rsidP="00F668EB">
      <w:pPr>
        <w:spacing w:line="276" w:lineRule="auto"/>
        <w:jc w:val="both"/>
        <w:rPr>
          <w:sz w:val="24"/>
          <w:szCs w:val="24"/>
        </w:rPr>
      </w:pPr>
    </w:p>
    <w:p w14:paraId="0AD7F81E" w14:textId="77777777" w:rsidR="002D098D" w:rsidRDefault="002D098D" w:rsidP="00F668EB">
      <w:pPr>
        <w:spacing w:line="276" w:lineRule="auto"/>
        <w:jc w:val="both"/>
        <w:rPr>
          <w:sz w:val="24"/>
          <w:szCs w:val="24"/>
        </w:rPr>
      </w:pPr>
    </w:p>
    <w:p w14:paraId="7D198367" w14:textId="77777777" w:rsidR="002D098D" w:rsidRDefault="002D098D" w:rsidP="00F668EB">
      <w:pPr>
        <w:spacing w:line="276" w:lineRule="auto"/>
        <w:jc w:val="both"/>
        <w:rPr>
          <w:sz w:val="24"/>
          <w:szCs w:val="24"/>
        </w:rPr>
      </w:pPr>
    </w:p>
    <w:p w14:paraId="41D36AF5" w14:textId="77777777" w:rsidR="002D098D" w:rsidRDefault="002D098D" w:rsidP="00F668EB">
      <w:pPr>
        <w:spacing w:line="276" w:lineRule="auto"/>
        <w:jc w:val="both"/>
        <w:rPr>
          <w:sz w:val="24"/>
          <w:szCs w:val="24"/>
        </w:rPr>
      </w:pPr>
    </w:p>
    <w:p w14:paraId="32F10D14" w14:textId="77777777" w:rsidR="00FC7C96" w:rsidRDefault="00FC7C96" w:rsidP="00F668EB">
      <w:pPr>
        <w:spacing w:line="276" w:lineRule="auto"/>
        <w:jc w:val="both"/>
        <w:rPr>
          <w:sz w:val="24"/>
          <w:szCs w:val="24"/>
        </w:rPr>
      </w:pPr>
    </w:p>
    <w:p w14:paraId="73B0FE4C" w14:textId="77777777" w:rsidR="00FC7C96" w:rsidRDefault="00FC7C96" w:rsidP="00F668EB">
      <w:pPr>
        <w:spacing w:line="276" w:lineRule="auto"/>
        <w:jc w:val="both"/>
        <w:rPr>
          <w:sz w:val="24"/>
          <w:szCs w:val="24"/>
        </w:rPr>
      </w:pPr>
    </w:p>
    <w:p w14:paraId="29B3098E" w14:textId="6818914F" w:rsidR="00FC7C96" w:rsidRDefault="00FC7C96" w:rsidP="00F668EB">
      <w:pPr>
        <w:spacing w:line="276" w:lineRule="auto"/>
        <w:jc w:val="both"/>
        <w:rPr>
          <w:sz w:val="24"/>
          <w:szCs w:val="24"/>
        </w:rPr>
        <w:sectPr w:rsidR="00FC7C96" w:rsidSect="00453B99">
          <w:pgSz w:w="16838" w:h="11906" w:orient="landscape"/>
          <w:pgMar w:top="1418" w:right="1418" w:bottom="1418" w:left="1418" w:header="709" w:footer="709" w:gutter="0"/>
          <w:pgNumType w:start="20"/>
          <w:cols w:space="708"/>
          <w:docGrid w:linePitch="360"/>
        </w:sectPr>
      </w:pPr>
    </w:p>
    <w:p w14:paraId="0F16A074" w14:textId="56D30A11" w:rsidR="00891299" w:rsidRPr="00F668EB" w:rsidRDefault="003A01AF" w:rsidP="00F668EB">
      <w:pPr>
        <w:spacing w:line="276" w:lineRule="auto"/>
        <w:jc w:val="both"/>
        <w:rPr>
          <w:sz w:val="24"/>
          <w:szCs w:val="24"/>
        </w:rPr>
      </w:pPr>
      <w:r>
        <w:rPr>
          <w:sz w:val="24"/>
          <w:szCs w:val="24"/>
        </w:rPr>
        <w:lastRenderedPageBreak/>
        <w:t>Statističko izostavljanje poslovnih aktivnosti</w:t>
      </w:r>
      <w:r w:rsidR="00881CBE" w:rsidRPr="00F668EB">
        <w:rPr>
          <w:sz w:val="24"/>
          <w:szCs w:val="24"/>
        </w:rPr>
        <w:t xml:space="preserve"> poduzetnika u djelatnosti </w:t>
      </w:r>
      <w:r w:rsidR="00881CBE" w:rsidRPr="003A01AF">
        <w:rPr>
          <w:i/>
          <w:iCs/>
          <w:sz w:val="24"/>
          <w:szCs w:val="24"/>
        </w:rPr>
        <w:t>B. Rudarstvo i vađenje</w:t>
      </w:r>
      <w:r w:rsidR="00864F6A" w:rsidRPr="00F668EB">
        <w:rPr>
          <w:sz w:val="24"/>
          <w:szCs w:val="24"/>
        </w:rPr>
        <w:t xml:space="preserve"> rezultirao je značajnim smanjenjem ostvarenih prihoda i poslovne dobiti lokalnog gospodarstva (-28,28 milijuna kuna prihoda godišnje i -2,16 milijuna kuna bruto dobiti godišnje). </w:t>
      </w:r>
      <w:r w:rsidR="0014335D" w:rsidRPr="00F668EB">
        <w:rPr>
          <w:sz w:val="24"/>
          <w:szCs w:val="24"/>
        </w:rPr>
        <w:t xml:space="preserve">Izuzmemo li spomenutu djelatnost, prema prosječnoj visini godišnjih prihod i bruto dobiti za lokalno gospodarstvo najznačajnija je djelatnost </w:t>
      </w:r>
      <w:r w:rsidR="0014335D" w:rsidRPr="003A01AF">
        <w:rPr>
          <w:i/>
          <w:iCs/>
          <w:sz w:val="24"/>
          <w:szCs w:val="24"/>
        </w:rPr>
        <w:t>G. Trgovina na veliko i malo; popravak motornih vozila i motocikala</w:t>
      </w:r>
      <w:r w:rsidR="0014335D" w:rsidRPr="00F668EB">
        <w:rPr>
          <w:sz w:val="24"/>
          <w:szCs w:val="24"/>
        </w:rPr>
        <w:t xml:space="preserve"> sa ostvarenih 25,21 milijun kuna i 1,46 milijuna kuna godišnje.</w:t>
      </w:r>
      <w:r>
        <w:rPr>
          <w:sz w:val="24"/>
          <w:szCs w:val="24"/>
        </w:rPr>
        <w:t xml:space="preserve"> </w:t>
      </w:r>
      <w:r w:rsidR="0014335D" w:rsidRPr="00F668EB">
        <w:rPr>
          <w:sz w:val="24"/>
          <w:szCs w:val="24"/>
        </w:rPr>
        <w:t xml:space="preserve">Zatim slijede djelatnosti: </w:t>
      </w:r>
      <w:r w:rsidR="0014335D" w:rsidRPr="003A01AF">
        <w:rPr>
          <w:i/>
          <w:iCs/>
          <w:sz w:val="24"/>
          <w:szCs w:val="24"/>
        </w:rPr>
        <w:t>F. Građevinarstvo</w:t>
      </w:r>
      <w:r w:rsidR="0014335D" w:rsidRPr="00F668EB">
        <w:rPr>
          <w:sz w:val="24"/>
          <w:szCs w:val="24"/>
        </w:rPr>
        <w:t xml:space="preserve"> (7,30 milijuna kuna prihoda i 0,43 milijuna bruto dobiti godišnje), </w:t>
      </w:r>
      <w:r w:rsidR="0014335D" w:rsidRPr="003A01AF">
        <w:rPr>
          <w:i/>
          <w:iCs/>
          <w:sz w:val="24"/>
          <w:szCs w:val="24"/>
        </w:rPr>
        <w:t>C. Prerađivačka industrija</w:t>
      </w:r>
      <w:r w:rsidR="0014335D" w:rsidRPr="00F668EB">
        <w:rPr>
          <w:sz w:val="24"/>
          <w:szCs w:val="24"/>
        </w:rPr>
        <w:t xml:space="preserve"> (7,31 milijuna kuna prihoda </w:t>
      </w:r>
      <w:r w:rsidR="00E138E7" w:rsidRPr="00F668EB">
        <w:rPr>
          <w:sz w:val="24"/>
          <w:szCs w:val="24"/>
        </w:rPr>
        <w:t>i 0,</w:t>
      </w:r>
      <w:r w:rsidR="0014335D" w:rsidRPr="00F668EB">
        <w:rPr>
          <w:sz w:val="24"/>
          <w:szCs w:val="24"/>
        </w:rPr>
        <w:t>3</w:t>
      </w:r>
      <w:r w:rsidR="00E138E7" w:rsidRPr="00F668EB">
        <w:rPr>
          <w:sz w:val="24"/>
          <w:szCs w:val="24"/>
        </w:rPr>
        <w:t xml:space="preserve">1 milijuna kuna bruto dobiti godišnje) i </w:t>
      </w:r>
      <w:r w:rsidR="00E138E7" w:rsidRPr="003A01AF">
        <w:rPr>
          <w:i/>
          <w:iCs/>
          <w:sz w:val="24"/>
          <w:szCs w:val="24"/>
        </w:rPr>
        <w:t xml:space="preserve">M. Stručne, </w:t>
      </w:r>
      <w:proofErr w:type="spellStart"/>
      <w:r w:rsidR="00E138E7" w:rsidRPr="003A01AF">
        <w:rPr>
          <w:i/>
          <w:iCs/>
          <w:sz w:val="24"/>
          <w:szCs w:val="24"/>
        </w:rPr>
        <w:t>zn</w:t>
      </w:r>
      <w:proofErr w:type="spellEnd"/>
      <w:r w:rsidR="00E138E7" w:rsidRPr="003A01AF">
        <w:rPr>
          <w:i/>
          <w:iCs/>
          <w:sz w:val="24"/>
          <w:szCs w:val="24"/>
        </w:rPr>
        <w:t>. i tehničke djelatnosti</w:t>
      </w:r>
      <w:r w:rsidR="00E138E7" w:rsidRPr="00F668EB">
        <w:rPr>
          <w:sz w:val="24"/>
          <w:szCs w:val="24"/>
        </w:rPr>
        <w:t xml:space="preserve"> (6,28 milijuna kuna prihoda i 0,36 milijuna kuna bruto dobiti godišnje).</w:t>
      </w:r>
    </w:p>
    <w:p w14:paraId="155B9B7F" w14:textId="03650FEE" w:rsidR="00EB7E0A" w:rsidRPr="00F668EB" w:rsidRDefault="00EB7E0A" w:rsidP="00F668EB">
      <w:pPr>
        <w:spacing w:line="276" w:lineRule="auto"/>
        <w:jc w:val="both"/>
        <w:rPr>
          <w:sz w:val="24"/>
          <w:szCs w:val="24"/>
        </w:rPr>
      </w:pPr>
      <w:r w:rsidRPr="00F668EB">
        <w:rPr>
          <w:sz w:val="24"/>
          <w:szCs w:val="24"/>
        </w:rPr>
        <w:t xml:space="preserve">Promatrano prema rentabilnosti poslovanja, u </w:t>
      </w:r>
      <w:proofErr w:type="spellStart"/>
      <w:r w:rsidRPr="00F668EB">
        <w:rPr>
          <w:sz w:val="24"/>
          <w:szCs w:val="24"/>
        </w:rPr>
        <w:t>pandemijskoj</w:t>
      </w:r>
      <w:proofErr w:type="spellEnd"/>
      <w:r w:rsidRPr="00F668EB">
        <w:rPr>
          <w:sz w:val="24"/>
          <w:szCs w:val="24"/>
        </w:rPr>
        <w:t xml:space="preserve"> 2020. godini bilježi se najveći udio gubitaša u ukupnom broju aktivnih poduzetnika (48,0% poduzetnika bilježi poslovni gubitak). Najmanji broj gubitaša u promatranom razdoblju bilježi se u 2016. godini (23,0% poduzetnika).</w:t>
      </w:r>
    </w:p>
    <w:p w14:paraId="5720D6C8" w14:textId="1ABF3797" w:rsidR="000A5E15" w:rsidRPr="00F668EB" w:rsidRDefault="000A5E15" w:rsidP="00383D4C">
      <w:pPr>
        <w:pStyle w:val="Naslov5"/>
      </w:pPr>
      <w:bookmarkStart w:id="79" w:name="_Toc108979574"/>
      <w:r w:rsidRPr="00F668EB">
        <w:t xml:space="preserve">Grafikon </w:t>
      </w:r>
      <w:r w:rsidR="0006718B">
        <w:t>2</w:t>
      </w:r>
      <w:r w:rsidRPr="00F668EB">
        <w:t xml:space="preserve">: </w:t>
      </w:r>
      <w:proofErr w:type="spellStart"/>
      <w:r w:rsidRPr="00F668EB">
        <w:t>Dobitaši</w:t>
      </w:r>
      <w:proofErr w:type="spellEnd"/>
      <w:r w:rsidRPr="00F668EB">
        <w:t xml:space="preserve"> i gubitaši prema NKD djelatnostima u razdoblju od 2015. do 2020. godine</w:t>
      </w:r>
      <w:bookmarkEnd w:id="79"/>
    </w:p>
    <w:p w14:paraId="255E0CC9" w14:textId="1EE41CD1" w:rsidR="000A5E15" w:rsidRDefault="000A5E15" w:rsidP="00265EF6">
      <w:r w:rsidRPr="000A5E15">
        <w:rPr>
          <w:noProof/>
        </w:rPr>
        <w:drawing>
          <wp:inline distT="0" distB="0" distL="0" distR="0" wp14:anchorId="30323AB2" wp14:editId="1BCEA514">
            <wp:extent cx="5760720" cy="3077845"/>
            <wp:effectExtent l="0" t="0" r="11430" b="8255"/>
            <wp:docPr id="21" name="Grafikon 21">
              <a:extLst xmlns:a="http://schemas.openxmlformats.org/drawingml/2006/main">
                <a:ext uri="{FF2B5EF4-FFF2-40B4-BE49-F238E27FC236}">
                  <a16:creationId xmlns:a16="http://schemas.microsoft.com/office/drawing/2014/main" id="{A9F88F29-33BE-3AE0-06BF-93850FB31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6BA885" w14:textId="15BB35D1" w:rsidR="000A5E15" w:rsidRDefault="000A5E15" w:rsidP="00265EF6">
      <w:r>
        <w:t>Izvor: FINA, Obrada autora, 2022.</w:t>
      </w:r>
    </w:p>
    <w:p w14:paraId="722FBA45" w14:textId="48C2DBC6" w:rsidR="000A5E15" w:rsidRPr="00F668EB" w:rsidRDefault="00F07805" w:rsidP="00F668EB">
      <w:pPr>
        <w:spacing w:line="276" w:lineRule="auto"/>
        <w:jc w:val="both"/>
        <w:rPr>
          <w:sz w:val="24"/>
          <w:szCs w:val="24"/>
        </w:rPr>
      </w:pPr>
      <w:r w:rsidRPr="00F668EB">
        <w:rPr>
          <w:sz w:val="24"/>
          <w:szCs w:val="24"/>
        </w:rPr>
        <w:t xml:space="preserve">Uz pretpostavku signifikantnosti djelatnosti za lokalno gospodarstvo, najveći udio gubitaša u </w:t>
      </w:r>
      <w:proofErr w:type="spellStart"/>
      <w:r w:rsidRPr="00F668EB">
        <w:rPr>
          <w:sz w:val="24"/>
          <w:szCs w:val="24"/>
        </w:rPr>
        <w:t>pandemijskoj</w:t>
      </w:r>
      <w:proofErr w:type="spellEnd"/>
      <w:r w:rsidRPr="00F668EB">
        <w:rPr>
          <w:sz w:val="24"/>
          <w:szCs w:val="24"/>
        </w:rPr>
        <w:t xml:space="preserve"> 2020. godini bilježi se u djelatnostima: </w:t>
      </w:r>
      <w:r w:rsidRPr="003A01AF">
        <w:rPr>
          <w:i/>
          <w:iCs/>
          <w:sz w:val="24"/>
          <w:szCs w:val="24"/>
        </w:rPr>
        <w:t>C. Prerađivačka industrija</w:t>
      </w:r>
      <w:r w:rsidRPr="00F668EB">
        <w:rPr>
          <w:sz w:val="24"/>
          <w:szCs w:val="24"/>
        </w:rPr>
        <w:t xml:space="preserve"> (63,0%), </w:t>
      </w:r>
      <w:r w:rsidR="004A5C30" w:rsidRPr="003A01AF">
        <w:rPr>
          <w:i/>
          <w:iCs/>
          <w:sz w:val="24"/>
          <w:szCs w:val="24"/>
        </w:rPr>
        <w:t xml:space="preserve">I. Djelatnosti pr. </w:t>
      </w:r>
      <w:proofErr w:type="spellStart"/>
      <w:r w:rsidR="004A5C30" w:rsidRPr="003A01AF">
        <w:rPr>
          <w:i/>
          <w:iCs/>
          <w:sz w:val="24"/>
          <w:szCs w:val="24"/>
        </w:rPr>
        <w:t>smj</w:t>
      </w:r>
      <w:proofErr w:type="spellEnd"/>
      <w:r w:rsidR="004A5C30" w:rsidRPr="003A01AF">
        <w:rPr>
          <w:i/>
          <w:iCs/>
          <w:sz w:val="24"/>
          <w:szCs w:val="24"/>
        </w:rPr>
        <w:t xml:space="preserve">, pripreme i </w:t>
      </w:r>
      <w:proofErr w:type="spellStart"/>
      <w:r w:rsidR="004A5C30" w:rsidRPr="003A01AF">
        <w:rPr>
          <w:i/>
          <w:iCs/>
          <w:sz w:val="24"/>
          <w:szCs w:val="24"/>
        </w:rPr>
        <w:t>usl</w:t>
      </w:r>
      <w:proofErr w:type="spellEnd"/>
      <w:r w:rsidR="004A5C30" w:rsidRPr="003A01AF">
        <w:rPr>
          <w:i/>
          <w:iCs/>
          <w:sz w:val="24"/>
          <w:szCs w:val="24"/>
        </w:rPr>
        <w:t>. hrane</w:t>
      </w:r>
      <w:r w:rsidR="004A5C30" w:rsidRPr="00F668EB">
        <w:rPr>
          <w:sz w:val="24"/>
          <w:szCs w:val="24"/>
        </w:rPr>
        <w:t xml:space="preserve"> (57,0%), </w:t>
      </w:r>
      <w:r w:rsidR="004A5C30" w:rsidRPr="003A01AF">
        <w:rPr>
          <w:i/>
          <w:iCs/>
          <w:sz w:val="24"/>
          <w:szCs w:val="24"/>
        </w:rPr>
        <w:t>F. Građevinarstvo</w:t>
      </w:r>
      <w:r w:rsidR="004A5C30" w:rsidRPr="00F668EB">
        <w:rPr>
          <w:sz w:val="24"/>
          <w:szCs w:val="24"/>
        </w:rPr>
        <w:t xml:space="preserve"> (43,0%) i G</w:t>
      </w:r>
      <w:r w:rsidR="004A5C30" w:rsidRPr="003A01AF">
        <w:rPr>
          <w:i/>
          <w:iCs/>
          <w:sz w:val="24"/>
          <w:szCs w:val="24"/>
        </w:rPr>
        <w:t>. Trgovina na veliko i malo; popravak motornih vozila i motocikala</w:t>
      </w:r>
      <w:r w:rsidR="004A5C30" w:rsidRPr="00F668EB">
        <w:rPr>
          <w:sz w:val="24"/>
          <w:szCs w:val="24"/>
        </w:rPr>
        <w:t xml:space="preserve"> (40,0%).</w:t>
      </w:r>
    </w:p>
    <w:p w14:paraId="5A8D89C9" w14:textId="69E67454" w:rsidR="00EB7E0A" w:rsidRPr="00F668EB" w:rsidRDefault="00EB7E0A" w:rsidP="00383D4C">
      <w:pPr>
        <w:pStyle w:val="Naslov5"/>
      </w:pPr>
      <w:bookmarkStart w:id="80" w:name="_Toc108979575"/>
      <w:r w:rsidRPr="00F668EB">
        <w:lastRenderedPageBreak/>
        <w:t xml:space="preserve">Grafikon </w:t>
      </w:r>
      <w:r w:rsidR="0006718B">
        <w:t>3</w:t>
      </w:r>
      <w:r w:rsidRPr="00F668EB">
        <w:t xml:space="preserve">: Broj </w:t>
      </w:r>
      <w:proofErr w:type="spellStart"/>
      <w:r w:rsidRPr="00F668EB">
        <w:t>dobitaša</w:t>
      </w:r>
      <w:proofErr w:type="spellEnd"/>
      <w:r w:rsidRPr="00F668EB">
        <w:t xml:space="preserve"> i gubitaša prema NKD djelatnostima u razdoblju od 2015. do 2020. godine</w:t>
      </w:r>
      <w:bookmarkEnd w:id="80"/>
    </w:p>
    <w:p w14:paraId="43069F90" w14:textId="0F97EF3B" w:rsidR="00E138E7" w:rsidRDefault="00EB7E0A" w:rsidP="00265EF6">
      <w:r w:rsidRPr="00EB7E0A">
        <w:rPr>
          <w:noProof/>
        </w:rPr>
        <w:drawing>
          <wp:inline distT="0" distB="0" distL="0" distR="0" wp14:anchorId="52C15FB5" wp14:editId="1A0FAAE7">
            <wp:extent cx="5783580" cy="4907280"/>
            <wp:effectExtent l="0" t="0" r="7620" b="7620"/>
            <wp:docPr id="19" name="Grafikon 19">
              <a:extLst xmlns:a="http://schemas.openxmlformats.org/drawingml/2006/main">
                <a:ext uri="{FF2B5EF4-FFF2-40B4-BE49-F238E27FC236}">
                  <a16:creationId xmlns:a16="http://schemas.microsoft.com/office/drawing/2014/main" id="{8C827FF2-6036-E866-7FE8-35CB7C2F9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85D6BB" w14:textId="72147470" w:rsidR="00AD47DA" w:rsidRDefault="00EB7E0A" w:rsidP="00265EF6">
      <w:r>
        <w:t>Izvor: FINA, Obrada autora, 2022.</w:t>
      </w:r>
    </w:p>
    <w:p w14:paraId="3048339C" w14:textId="314F2DF1" w:rsidR="00AD47DA" w:rsidRPr="00F668EB" w:rsidRDefault="00AD47DA" w:rsidP="00F668EB">
      <w:pPr>
        <w:spacing w:line="276" w:lineRule="auto"/>
        <w:jc w:val="both"/>
        <w:rPr>
          <w:sz w:val="24"/>
          <w:szCs w:val="24"/>
        </w:rPr>
      </w:pPr>
    </w:p>
    <w:p w14:paraId="6C474928" w14:textId="4833FC56" w:rsidR="00571CF2" w:rsidRPr="00F668EB" w:rsidRDefault="00571CF2" w:rsidP="00376AA8">
      <w:pPr>
        <w:pStyle w:val="Naslov4"/>
      </w:pPr>
      <w:bookmarkStart w:id="81" w:name="_Toc108958963"/>
      <w:bookmarkStart w:id="82" w:name="_Toc108959135"/>
      <w:bookmarkStart w:id="83" w:name="_Toc108979576"/>
      <w:r w:rsidRPr="00F668EB">
        <w:t>3.1.7.2. Zaposlenost</w:t>
      </w:r>
      <w:bookmarkEnd w:id="81"/>
      <w:bookmarkEnd w:id="82"/>
      <w:bookmarkEnd w:id="83"/>
    </w:p>
    <w:p w14:paraId="00F8F8B3" w14:textId="7960E9C3" w:rsidR="00571CF2" w:rsidRPr="00F668EB" w:rsidRDefault="00571CF2" w:rsidP="00F668EB">
      <w:pPr>
        <w:spacing w:line="276" w:lineRule="auto"/>
        <w:jc w:val="both"/>
        <w:rPr>
          <w:sz w:val="24"/>
          <w:szCs w:val="24"/>
        </w:rPr>
      </w:pPr>
    </w:p>
    <w:p w14:paraId="15F4CA90" w14:textId="6FD56FD6" w:rsidR="00571CF2" w:rsidRPr="00F668EB" w:rsidRDefault="00571CF2" w:rsidP="00F668EB">
      <w:pPr>
        <w:spacing w:line="276" w:lineRule="auto"/>
        <w:jc w:val="both"/>
        <w:rPr>
          <w:sz w:val="24"/>
          <w:szCs w:val="24"/>
        </w:rPr>
      </w:pPr>
      <w:r w:rsidRPr="00F668EB">
        <w:rPr>
          <w:sz w:val="24"/>
          <w:szCs w:val="24"/>
        </w:rPr>
        <w:t>Prema podacima HZMO-a na području općine Sveta Nedelja na dan 31.05.2022. godine u radnom odnosu bil</w:t>
      </w:r>
      <w:r w:rsidR="00315BB2" w:rsidRPr="00F668EB">
        <w:rPr>
          <w:sz w:val="24"/>
          <w:szCs w:val="24"/>
        </w:rPr>
        <w:t>a su 432 stanovnika.</w:t>
      </w:r>
    </w:p>
    <w:p w14:paraId="6A305967" w14:textId="45C9A2B5" w:rsidR="00315BB2" w:rsidRPr="00F668EB" w:rsidRDefault="00315BB2" w:rsidP="00F668EB">
      <w:pPr>
        <w:spacing w:line="276" w:lineRule="auto"/>
        <w:jc w:val="both"/>
        <w:rPr>
          <w:sz w:val="24"/>
          <w:szCs w:val="24"/>
        </w:rPr>
      </w:pPr>
      <w:r w:rsidRPr="00F668EB">
        <w:rPr>
          <w:sz w:val="24"/>
          <w:szCs w:val="24"/>
        </w:rPr>
        <w:t>Najveći broj zaposlenih bilježi se kod pravnih osoba (313 zaposlenih). Kod fizičkih osoba zaposlene su 63 osobe, kod obrtnika 32 osobe</w:t>
      </w:r>
      <w:r w:rsidR="00266E92" w:rsidRPr="00F668EB">
        <w:rPr>
          <w:sz w:val="24"/>
          <w:szCs w:val="24"/>
        </w:rPr>
        <w:t>, a kod poljoprivrednika 10 osoba.</w:t>
      </w:r>
    </w:p>
    <w:p w14:paraId="6373DC6F" w14:textId="2580F3A3" w:rsidR="00F668EB" w:rsidRPr="00F668EB" w:rsidRDefault="00F668EB" w:rsidP="00383D4C">
      <w:pPr>
        <w:pStyle w:val="Naslov5"/>
      </w:pPr>
      <w:bookmarkStart w:id="84" w:name="_Toc108979577"/>
      <w:r w:rsidRPr="00F668EB">
        <w:t xml:space="preserve">Tablica </w:t>
      </w:r>
      <w:r w:rsidR="005A1D43">
        <w:t>5</w:t>
      </w:r>
      <w:r w:rsidRPr="00F668EB">
        <w:t>: Zaposleni na području općine Sveta Nedelja (na dan 31.05.2022. godine)</w:t>
      </w:r>
      <w:bookmarkEnd w:id="84"/>
    </w:p>
    <w:tbl>
      <w:tblPr>
        <w:tblStyle w:val="Tablicareetke4-isticanje5"/>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858"/>
        <w:gridCol w:w="856"/>
        <w:gridCol w:w="1397"/>
        <w:gridCol w:w="1251"/>
        <w:gridCol w:w="856"/>
        <w:gridCol w:w="1333"/>
        <w:gridCol w:w="1049"/>
      </w:tblGrid>
      <w:tr w:rsidR="00F668EB" w:rsidRPr="00571CF2" w14:paraId="0EDE05BB" w14:textId="77777777" w:rsidTr="00F668EB">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noWrap/>
            <w:hideMark/>
          </w:tcPr>
          <w:p w14:paraId="2F015171" w14:textId="70C2B9DB" w:rsidR="00F668EB" w:rsidRPr="00F668EB" w:rsidRDefault="00F668EB">
            <w:pPr>
              <w:rPr>
                <w:sz w:val="18"/>
                <w:szCs w:val="18"/>
              </w:rPr>
            </w:pPr>
            <w:r w:rsidRPr="00F668EB">
              <w:rPr>
                <w:sz w:val="18"/>
                <w:szCs w:val="18"/>
              </w:rPr>
              <w:t> Pozicija</w:t>
            </w:r>
          </w:p>
        </w:tc>
        <w:tc>
          <w:tcPr>
            <w:tcW w:w="858" w:type="dxa"/>
            <w:tcBorders>
              <w:top w:val="none" w:sz="0" w:space="0" w:color="auto"/>
              <w:left w:val="none" w:sz="0" w:space="0" w:color="auto"/>
              <w:bottom w:val="none" w:sz="0" w:space="0" w:color="auto"/>
              <w:right w:val="none" w:sz="0" w:space="0" w:color="auto"/>
            </w:tcBorders>
            <w:noWrap/>
            <w:hideMark/>
          </w:tcPr>
          <w:p w14:paraId="609E166B" w14:textId="77777777" w:rsidR="00F668EB" w:rsidRPr="00F668EB" w:rsidRDefault="00F668EB" w:rsidP="00F668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F668EB">
              <w:rPr>
                <w:sz w:val="18"/>
                <w:szCs w:val="18"/>
              </w:rPr>
              <w:t>Radnici kod pravnih osoba</w:t>
            </w:r>
          </w:p>
        </w:tc>
        <w:tc>
          <w:tcPr>
            <w:tcW w:w="856" w:type="dxa"/>
            <w:tcBorders>
              <w:top w:val="none" w:sz="0" w:space="0" w:color="auto"/>
              <w:left w:val="none" w:sz="0" w:space="0" w:color="auto"/>
              <w:bottom w:val="none" w:sz="0" w:space="0" w:color="auto"/>
              <w:right w:val="none" w:sz="0" w:space="0" w:color="auto"/>
            </w:tcBorders>
            <w:noWrap/>
            <w:hideMark/>
          </w:tcPr>
          <w:p w14:paraId="2BCEF3D2" w14:textId="77777777" w:rsidR="00F668EB" w:rsidRPr="00F668EB" w:rsidRDefault="00F668EB" w:rsidP="00F668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F668EB">
              <w:rPr>
                <w:sz w:val="18"/>
                <w:szCs w:val="18"/>
              </w:rPr>
              <w:t>Obrtnici</w:t>
            </w:r>
          </w:p>
        </w:tc>
        <w:tc>
          <w:tcPr>
            <w:tcW w:w="1397" w:type="dxa"/>
            <w:tcBorders>
              <w:top w:val="none" w:sz="0" w:space="0" w:color="auto"/>
              <w:left w:val="none" w:sz="0" w:space="0" w:color="auto"/>
              <w:bottom w:val="none" w:sz="0" w:space="0" w:color="auto"/>
              <w:right w:val="none" w:sz="0" w:space="0" w:color="auto"/>
            </w:tcBorders>
            <w:noWrap/>
            <w:hideMark/>
          </w:tcPr>
          <w:p w14:paraId="3D6C76D0" w14:textId="77777777" w:rsidR="00F668EB" w:rsidRPr="00F668EB" w:rsidRDefault="00F668EB" w:rsidP="00F668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F668EB">
              <w:rPr>
                <w:sz w:val="18"/>
                <w:szCs w:val="18"/>
              </w:rPr>
              <w:t>Poljoprivrednici</w:t>
            </w:r>
          </w:p>
        </w:tc>
        <w:tc>
          <w:tcPr>
            <w:tcW w:w="1251" w:type="dxa"/>
            <w:tcBorders>
              <w:top w:val="none" w:sz="0" w:space="0" w:color="auto"/>
              <w:left w:val="none" w:sz="0" w:space="0" w:color="auto"/>
              <w:bottom w:val="none" w:sz="0" w:space="0" w:color="auto"/>
              <w:right w:val="none" w:sz="0" w:space="0" w:color="auto"/>
            </w:tcBorders>
            <w:noWrap/>
            <w:hideMark/>
          </w:tcPr>
          <w:p w14:paraId="0516D3E5" w14:textId="77777777" w:rsidR="00F668EB" w:rsidRPr="00F668EB" w:rsidRDefault="00F668EB" w:rsidP="00F668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F668EB">
              <w:rPr>
                <w:sz w:val="18"/>
                <w:szCs w:val="18"/>
              </w:rPr>
              <w:t>Samostalne profesionalne djelatnosti</w:t>
            </w:r>
          </w:p>
        </w:tc>
        <w:tc>
          <w:tcPr>
            <w:tcW w:w="856" w:type="dxa"/>
            <w:tcBorders>
              <w:top w:val="none" w:sz="0" w:space="0" w:color="auto"/>
              <w:left w:val="none" w:sz="0" w:space="0" w:color="auto"/>
              <w:bottom w:val="none" w:sz="0" w:space="0" w:color="auto"/>
              <w:right w:val="none" w:sz="0" w:space="0" w:color="auto"/>
            </w:tcBorders>
            <w:noWrap/>
            <w:hideMark/>
          </w:tcPr>
          <w:p w14:paraId="57CBB2DC" w14:textId="77777777" w:rsidR="00F668EB" w:rsidRPr="00F668EB" w:rsidRDefault="00F668EB" w:rsidP="00F668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F668EB">
              <w:rPr>
                <w:sz w:val="18"/>
                <w:szCs w:val="18"/>
              </w:rPr>
              <w:t>Radnici kod fizičkih osoba</w:t>
            </w:r>
          </w:p>
        </w:tc>
        <w:tc>
          <w:tcPr>
            <w:tcW w:w="1333" w:type="dxa"/>
            <w:tcBorders>
              <w:top w:val="none" w:sz="0" w:space="0" w:color="auto"/>
              <w:left w:val="none" w:sz="0" w:space="0" w:color="auto"/>
              <w:bottom w:val="none" w:sz="0" w:space="0" w:color="auto"/>
              <w:right w:val="none" w:sz="0" w:space="0" w:color="auto"/>
            </w:tcBorders>
            <w:noWrap/>
            <w:hideMark/>
          </w:tcPr>
          <w:p w14:paraId="3C998461" w14:textId="77777777" w:rsidR="00F668EB" w:rsidRPr="00F668EB" w:rsidRDefault="00F668EB" w:rsidP="00F668EB">
            <w:pPr>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F668EB">
              <w:rPr>
                <w:sz w:val="18"/>
                <w:szCs w:val="18"/>
              </w:rPr>
              <w:t>Osig</w:t>
            </w:r>
            <w:proofErr w:type="spellEnd"/>
            <w:r w:rsidRPr="00F668EB">
              <w:rPr>
                <w:sz w:val="18"/>
                <w:szCs w:val="18"/>
              </w:rPr>
              <w:t xml:space="preserve">. zaposleni kod međunarodnih </w:t>
            </w:r>
            <w:proofErr w:type="spellStart"/>
            <w:r w:rsidRPr="00F668EB">
              <w:rPr>
                <w:sz w:val="18"/>
                <w:szCs w:val="18"/>
              </w:rPr>
              <w:lastRenderedPageBreak/>
              <w:t>org</w:t>
            </w:r>
            <w:proofErr w:type="spellEnd"/>
            <w:r w:rsidRPr="00F668EB">
              <w:rPr>
                <w:sz w:val="18"/>
                <w:szCs w:val="18"/>
              </w:rPr>
              <w:t>. I u inozemstvu</w:t>
            </w:r>
          </w:p>
        </w:tc>
        <w:tc>
          <w:tcPr>
            <w:tcW w:w="1049" w:type="dxa"/>
            <w:tcBorders>
              <w:top w:val="none" w:sz="0" w:space="0" w:color="auto"/>
              <w:left w:val="none" w:sz="0" w:space="0" w:color="auto"/>
              <w:bottom w:val="none" w:sz="0" w:space="0" w:color="auto"/>
              <w:right w:val="none" w:sz="0" w:space="0" w:color="auto"/>
            </w:tcBorders>
            <w:noWrap/>
            <w:hideMark/>
          </w:tcPr>
          <w:p w14:paraId="68784AA3" w14:textId="77777777" w:rsidR="00F668EB" w:rsidRPr="00F668EB" w:rsidRDefault="00F668EB" w:rsidP="00F668EB">
            <w:pPr>
              <w:jc w:val="center"/>
              <w:cnfStyle w:val="100000000000" w:firstRow="1" w:lastRow="0" w:firstColumn="0" w:lastColumn="0" w:oddVBand="0" w:evenVBand="0" w:oddHBand="0" w:evenHBand="0" w:firstRowFirstColumn="0" w:firstRowLastColumn="0" w:lastRowFirstColumn="0" w:lastRowLastColumn="0"/>
              <w:rPr>
                <w:sz w:val="18"/>
                <w:szCs w:val="18"/>
              </w:rPr>
            </w:pPr>
            <w:r w:rsidRPr="00F668EB">
              <w:rPr>
                <w:sz w:val="18"/>
                <w:szCs w:val="18"/>
              </w:rPr>
              <w:lastRenderedPageBreak/>
              <w:t>Osiguranici - Produženo osiguranje</w:t>
            </w:r>
          </w:p>
        </w:tc>
      </w:tr>
      <w:tr w:rsidR="00F668EB" w:rsidRPr="00571CF2" w14:paraId="17B5156A" w14:textId="77777777" w:rsidTr="00F668EB">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43" w:type="dxa"/>
            <w:noWrap/>
            <w:hideMark/>
          </w:tcPr>
          <w:p w14:paraId="768E8D54" w14:textId="77777777" w:rsidR="00F668EB" w:rsidRPr="00F668EB" w:rsidRDefault="00F668EB">
            <w:pPr>
              <w:rPr>
                <w:sz w:val="18"/>
                <w:szCs w:val="18"/>
              </w:rPr>
            </w:pPr>
            <w:r w:rsidRPr="00F668EB">
              <w:rPr>
                <w:sz w:val="18"/>
                <w:szCs w:val="18"/>
              </w:rPr>
              <w:t> </w:t>
            </w:r>
          </w:p>
        </w:tc>
        <w:tc>
          <w:tcPr>
            <w:tcW w:w="858" w:type="dxa"/>
            <w:noWrap/>
            <w:hideMark/>
          </w:tcPr>
          <w:p w14:paraId="55D0CAC6" w14:textId="58B22A19"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56" w:type="dxa"/>
            <w:noWrap/>
            <w:hideMark/>
          </w:tcPr>
          <w:p w14:paraId="45FFE020" w14:textId="4605EBC8"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97" w:type="dxa"/>
            <w:noWrap/>
            <w:hideMark/>
          </w:tcPr>
          <w:p w14:paraId="04460F6F" w14:textId="6C33244E"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51" w:type="dxa"/>
            <w:noWrap/>
            <w:hideMark/>
          </w:tcPr>
          <w:p w14:paraId="0ECAC6B5" w14:textId="0104BD93"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56" w:type="dxa"/>
            <w:noWrap/>
            <w:hideMark/>
          </w:tcPr>
          <w:p w14:paraId="1435B5C5" w14:textId="2DE95FFC"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33" w:type="dxa"/>
            <w:noWrap/>
            <w:hideMark/>
          </w:tcPr>
          <w:p w14:paraId="6B8AF9E4" w14:textId="6D140722"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noWrap/>
            <w:hideMark/>
          </w:tcPr>
          <w:p w14:paraId="4DA189ED" w14:textId="34629EB9"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F668EB" w:rsidRPr="00571CF2" w14:paraId="5874B908" w14:textId="77777777" w:rsidTr="00F668EB">
        <w:trPr>
          <w:trHeight w:val="731"/>
        </w:trPr>
        <w:tc>
          <w:tcPr>
            <w:cnfStyle w:val="001000000000" w:firstRow="0" w:lastRow="0" w:firstColumn="1" w:lastColumn="0" w:oddVBand="0" w:evenVBand="0" w:oddHBand="0" w:evenHBand="0" w:firstRowFirstColumn="0" w:firstRowLastColumn="0" w:lastRowFirstColumn="0" w:lastRowLastColumn="0"/>
            <w:tcW w:w="1243" w:type="dxa"/>
            <w:noWrap/>
            <w:hideMark/>
          </w:tcPr>
          <w:p w14:paraId="19032FF1" w14:textId="77777777" w:rsidR="00F668EB" w:rsidRPr="00F668EB" w:rsidRDefault="00F668EB">
            <w:pPr>
              <w:rPr>
                <w:sz w:val="18"/>
                <w:szCs w:val="18"/>
              </w:rPr>
            </w:pPr>
            <w:r w:rsidRPr="00F668EB">
              <w:rPr>
                <w:sz w:val="18"/>
                <w:szCs w:val="18"/>
              </w:rPr>
              <w:t>Broj zaposlenih</w:t>
            </w:r>
          </w:p>
        </w:tc>
        <w:tc>
          <w:tcPr>
            <w:tcW w:w="858" w:type="dxa"/>
            <w:noWrap/>
            <w:hideMark/>
          </w:tcPr>
          <w:p w14:paraId="2A52FF61" w14:textId="77777777" w:rsidR="00F668EB" w:rsidRPr="00F668EB" w:rsidRDefault="00F668EB" w:rsidP="00F668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F668EB">
              <w:rPr>
                <w:sz w:val="18"/>
                <w:szCs w:val="18"/>
              </w:rPr>
              <w:t>313</w:t>
            </w:r>
          </w:p>
        </w:tc>
        <w:tc>
          <w:tcPr>
            <w:tcW w:w="856" w:type="dxa"/>
            <w:noWrap/>
            <w:hideMark/>
          </w:tcPr>
          <w:p w14:paraId="4D1BE303" w14:textId="77777777" w:rsidR="00F668EB" w:rsidRPr="00F668EB" w:rsidRDefault="00F668EB" w:rsidP="00F668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F668EB">
              <w:rPr>
                <w:sz w:val="18"/>
                <w:szCs w:val="18"/>
              </w:rPr>
              <w:t>32</w:t>
            </w:r>
          </w:p>
        </w:tc>
        <w:tc>
          <w:tcPr>
            <w:tcW w:w="1397" w:type="dxa"/>
            <w:noWrap/>
            <w:hideMark/>
          </w:tcPr>
          <w:p w14:paraId="41E0BB76" w14:textId="77777777" w:rsidR="00F668EB" w:rsidRPr="00F668EB" w:rsidRDefault="00F668EB" w:rsidP="00F668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F668EB">
              <w:rPr>
                <w:sz w:val="18"/>
                <w:szCs w:val="18"/>
              </w:rPr>
              <w:t>10</w:t>
            </w:r>
          </w:p>
        </w:tc>
        <w:tc>
          <w:tcPr>
            <w:tcW w:w="1251" w:type="dxa"/>
            <w:noWrap/>
            <w:hideMark/>
          </w:tcPr>
          <w:p w14:paraId="658481BF" w14:textId="77777777" w:rsidR="00F668EB" w:rsidRPr="00F668EB" w:rsidRDefault="00F668EB" w:rsidP="00F668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F668EB">
              <w:rPr>
                <w:sz w:val="18"/>
                <w:szCs w:val="18"/>
              </w:rPr>
              <w:t>5</w:t>
            </w:r>
          </w:p>
        </w:tc>
        <w:tc>
          <w:tcPr>
            <w:tcW w:w="856" w:type="dxa"/>
            <w:noWrap/>
            <w:hideMark/>
          </w:tcPr>
          <w:p w14:paraId="27725B19" w14:textId="77777777" w:rsidR="00F668EB" w:rsidRPr="00F668EB" w:rsidRDefault="00F668EB" w:rsidP="00F668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F668EB">
              <w:rPr>
                <w:sz w:val="18"/>
                <w:szCs w:val="18"/>
              </w:rPr>
              <w:t>63</w:t>
            </w:r>
          </w:p>
        </w:tc>
        <w:tc>
          <w:tcPr>
            <w:tcW w:w="1333" w:type="dxa"/>
            <w:noWrap/>
            <w:hideMark/>
          </w:tcPr>
          <w:p w14:paraId="691D9855" w14:textId="77777777" w:rsidR="00F668EB" w:rsidRPr="00F668EB" w:rsidRDefault="00F668EB" w:rsidP="00F668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F668EB">
              <w:rPr>
                <w:sz w:val="18"/>
                <w:szCs w:val="18"/>
              </w:rPr>
              <w:t>0</w:t>
            </w:r>
          </w:p>
        </w:tc>
        <w:tc>
          <w:tcPr>
            <w:tcW w:w="1049" w:type="dxa"/>
            <w:noWrap/>
            <w:hideMark/>
          </w:tcPr>
          <w:p w14:paraId="2F69F54F" w14:textId="77777777" w:rsidR="00F668EB" w:rsidRPr="00F668EB" w:rsidRDefault="00F668EB" w:rsidP="00F668EB">
            <w:pPr>
              <w:jc w:val="center"/>
              <w:cnfStyle w:val="000000000000" w:firstRow="0" w:lastRow="0" w:firstColumn="0" w:lastColumn="0" w:oddVBand="0" w:evenVBand="0" w:oddHBand="0" w:evenHBand="0" w:firstRowFirstColumn="0" w:firstRowLastColumn="0" w:lastRowFirstColumn="0" w:lastRowLastColumn="0"/>
              <w:rPr>
                <w:sz w:val="18"/>
                <w:szCs w:val="18"/>
              </w:rPr>
            </w:pPr>
            <w:r w:rsidRPr="00F668EB">
              <w:rPr>
                <w:sz w:val="18"/>
                <w:szCs w:val="18"/>
              </w:rPr>
              <w:t>9</w:t>
            </w:r>
          </w:p>
        </w:tc>
      </w:tr>
      <w:tr w:rsidR="00F668EB" w:rsidRPr="00571CF2" w14:paraId="64E0F7CA" w14:textId="77777777" w:rsidTr="00F668EB">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43" w:type="dxa"/>
            <w:noWrap/>
            <w:hideMark/>
          </w:tcPr>
          <w:p w14:paraId="10EB5D9F" w14:textId="77777777" w:rsidR="00F668EB" w:rsidRPr="00F668EB" w:rsidRDefault="00F668EB">
            <w:pPr>
              <w:rPr>
                <w:sz w:val="18"/>
                <w:szCs w:val="18"/>
              </w:rPr>
            </w:pPr>
            <w:r w:rsidRPr="00F668EB">
              <w:rPr>
                <w:sz w:val="18"/>
                <w:szCs w:val="18"/>
              </w:rPr>
              <w:t> </w:t>
            </w:r>
          </w:p>
        </w:tc>
        <w:tc>
          <w:tcPr>
            <w:tcW w:w="858" w:type="dxa"/>
            <w:noWrap/>
            <w:hideMark/>
          </w:tcPr>
          <w:p w14:paraId="30735DF3" w14:textId="466FE8B6"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56" w:type="dxa"/>
            <w:noWrap/>
            <w:hideMark/>
          </w:tcPr>
          <w:p w14:paraId="54E80E2A" w14:textId="4E3F6F39"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97" w:type="dxa"/>
            <w:noWrap/>
            <w:hideMark/>
          </w:tcPr>
          <w:p w14:paraId="657447C2" w14:textId="729AC721"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51" w:type="dxa"/>
            <w:noWrap/>
            <w:hideMark/>
          </w:tcPr>
          <w:p w14:paraId="38F1C9E6" w14:textId="36D62CA2"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56" w:type="dxa"/>
            <w:noWrap/>
            <w:hideMark/>
          </w:tcPr>
          <w:p w14:paraId="2EDB5007" w14:textId="517B0F34"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33" w:type="dxa"/>
            <w:noWrap/>
            <w:hideMark/>
          </w:tcPr>
          <w:p w14:paraId="2E99DD5B" w14:textId="79031B40"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noWrap/>
            <w:hideMark/>
          </w:tcPr>
          <w:p w14:paraId="5FCDCA77" w14:textId="07394C88" w:rsidR="00F668EB" w:rsidRPr="00F668EB" w:rsidRDefault="00F668EB" w:rsidP="00F668E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F668EB" w:rsidRPr="00571CF2" w14:paraId="5B863320" w14:textId="77777777" w:rsidTr="00F668EB">
        <w:trPr>
          <w:trHeight w:val="731"/>
        </w:trPr>
        <w:tc>
          <w:tcPr>
            <w:cnfStyle w:val="001000000000" w:firstRow="0" w:lastRow="0" w:firstColumn="1" w:lastColumn="0" w:oddVBand="0" w:evenVBand="0" w:oddHBand="0" w:evenHBand="0" w:firstRowFirstColumn="0" w:firstRowLastColumn="0" w:lastRowFirstColumn="0" w:lastRowLastColumn="0"/>
            <w:tcW w:w="1243" w:type="dxa"/>
            <w:noWrap/>
            <w:hideMark/>
          </w:tcPr>
          <w:p w14:paraId="258EE59D" w14:textId="77777777" w:rsidR="00F668EB" w:rsidRPr="00F668EB" w:rsidRDefault="00F668EB">
            <w:pPr>
              <w:rPr>
                <w:sz w:val="18"/>
                <w:szCs w:val="18"/>
              </w:rPr>
            </w:pPr>
            <w:r w:rsidRPr="00F668EB">
              <w:rPr>
                <w:sz w:val="18"/>
                <w:szCs w:val="18"/>
              </w:rPr>
              <w:t>Ukupno</w:t>
            </w:r>
          </w:p>
        </w:tc>
        <w:tc>
          <w:tcPr>
            <w:tcW w:w="7600" w:type="dxa"/>
            <w:gridSpan w:val="7"/>
            <w:noWrap/>
            <w:hideMark/>
          </w:tcPr>
          <w:p w14:paraId="59720EA2" w14:textId="063920F6" w:rsidR="00F668EB" w:rsidRPr="00F668EB" w:rsidRDefault="00F668EB" w:rsidP="00F668EB">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F668EB">
              <w:rPr>
                <w:b/>
                <w:bCs/>
                <w:sz w:val="18"/>
                <w:szCs w:val="18"/>
              </w:rPr>
              <w:t>432</w:t>
            </w:r>
          </w:p>
        </w:tc>
      </w:tr>
    </w:tbl>
    <w:p w14:paraId="6E9CA76F" w14:textId="71F2B70A" w:rsidR="00571CF2" w:rsidRDefault="00266E92" w:rsidP="00265EF6">
      <w:r>
        <w:t xml:space="preserve">Izvor: HZMO, Obrada autora, 2022. </w:t>
      </w:r>
    </w:p>
    <w:p w14:paraId="59DDCBE0" w14:textId="77777777" w:rsidR="00571CF2" w:rsidRDefault="00571CF2" w:rsidP="00265EF6"/>
    <w:p w14:paraId="45A23F4E" w14:textId="263958D2" w:rsidR="004A5C30" w:rsidRPr="00F668EB" w:rsidRDefault="00571CF2" w:rsidP="00381B3D">
      <w:pPr>
        <w:pStyle w:val="Naslov4"/>
      </w:pPr>
      <w:bookmarkStart w:id="85" w:name="_Toc108958965"/>
      <w:bookmarkStart w:id="86" w:name="_Toc108959136"/>
      <w:bookmarkStart w:id="87" w:name="_Toc108979578"/>
      <w:r w:rsidRPr="00F668EB">
        <w:t>3.1.7.3. Nezaposlenost</w:t>
      </w:r>
      <w:bookmarkEnd w:id="85"/>
      <w:bookmarkEnd w:id="86"/>
      <w:bookmarkEnd w:id="87"/>
    </w:p>
    <w:p w14:paraId="6496BE0C" w14:textId="6AC825CC" w:rsidR="00266E92" w:rsidRPr="00F668EB" w:rsidRDefault="00266E92" w:rsidP="00F668EB">
      <w:pPr>
        <w:spacing w:line="276" w:lineRule="auto"/>
        <w:jc w:val="both"/>
        <w:rPr>
          <w:sz w:val="24"/>
          <w:szCs w:val="24"/>
        </w:rPr>
      </w:pPr>
    </w:p>
    <w:p w14:paraId="1B5F015E" w14:textId="2D6F77AD" w:rsidR="00266E92" w:rsidRPr="00F668EB" w:rsidRDefault="00266E92" w:rsidP="00F668EB">
      <w:pPr>
        <w:spacing w:line="276" w:lineRule="auto"/>
        <w:jc w:val="both"/>
        <w:rPr>
          <w:sz w:val="24"/>
          <w:szCs w:val="24"/>
        </w:rPr>
      </w:pPr>
      <w:r w:rsidRPr="00F668EB">
        <w:rPr>
          <w:sz w:val="24"/>
          <w:szCs w:val="24"/>
        </w:rPr>
        <w:t xml:space="preserve">Na području općine Sveta Nedelja od 2015. godine bilježi se trend smanjenja broja nezaposlenih. Od 2015. do 2019. godine broj nezaposlenih smanjen je za 60,05%. U 2020. godini broj nezaposlenih povećan je za </w:t>
      </w:r>
      <w:r w:rsidR="002947E6" w:rsidRPr="00F668EB">
        <w:rPr>
          <w:sz w:val="24"/>
          <w:szCs w:val="24"/>
        </w:rPr>
        <w:t>32,85%, što je rezultat negativnog utjecaja pandemije COVID-19 na lokalnu ekonomiju kroz prizmu smanjenja ekonomskih aktivnosti, prethodno obrazloženih kod analize kretanja rezultata poslovanja lokalnih poduzetnika. Od 2021. godine uslijedio je oporavak lokalnog gospodarstva što se pozitivno reflektiralo na smanjenje lokalne nezaposlenosti pa se u svibnju 2022. godine bilježi najm</w:t>
      </w:r>
      <w:r w:rsidR="0064276A" w:rsidRPr="00F668EB">
        <w:rPr>
          <w:sz w:val="24"/>
          <w:szCs w:val="24"/>
        </w:rPr>
        <w:t>anji broj nezaposlenih tijekom promatranog razdoblja.</w:t>
      </w:r>
    </w:p>
    <w:p w14:paraId="4D3077E9" w14:textId="6DA4FBFD" w:rsidR="002947E6" w:rsidRPr="00F668EB" w:rsidRDefault="002947E6" w:rsidP="00383D4C">
      <w:pPr>
        <w:pStyle w:val="Naslov5"/>
      </w:pPr>
      <w:bookmarkStart w:id="88" w:name="_Toc108979579"/>
      <w:r w:rsidRPr="00F668EB">
        <w:t xml:space="preserve">Tablica </w:t>
      </w:r>
      <w:r w:rsidR="005A1D43">
        <w:t>6</w:t>
      </w:r>
      <w:r w:rsidRPr="00F668EB">
        <w:t>: Kretanja broja nezaposlenih na području općine Sveta Nedelja u razdoblju od 2015. do svibnja 2022. godine</w:t>
      </w:r>
      <w:bookmarkEnd w:id="88"/>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721"/>
        <w:gridCol w:w="720"/>
        <w:gridCol w:w="719"/>
        <w:gridCol w:w="719"/>
        <w:gridCol w:w="719"/>
        <w:gridCol w:w="719"/>
        <w:gridCol w:w="719"/>
        <w:gridCol w:w="719"/>
      </w:tblGrid>
      <w:tr w:rsidR="00266E92" w:rsidRPr="00280DC9" w14:paraId="4E8B26CF" w14:textId="77777777" w:rsidTr="00280D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7" w:type="dxa"/>
            <w:tcBorders>
              <w:top w:val="none" w:sz="0" w:space="0" w:color="auto"/>
              <w:left w:val="none" w:sz="0" w:space="0" w:color="auto"/>
              <w:bottom w:val="none" w:sz="0" w:space="0" w:color="auto"/>
              <w:right w:val="none" w:sz="0" w:space="0" w:color="auto"/>
            </w:tcBorders>
            <w:noWrap/>
            <w:hideMark/>
          </w:tcPr>
          <w:p w14:paraId="644DB842" w14:textId="77777777" w:rsidR="00266E92" w:rsidRPr="00280DC9" w:rsidRDefault="00266E92">
            <w:pPr>
              <w:rPr>
                <w:rFonts w:cstheme="minorHAnsi"/>
                <w:sz w:val="20"/>
                <w:szCs w:val="20"/>
              </w:rPr>
            </w:pPr>
            <w:r w:rsidRPr="00280DC9">
              <w:rPr>
                <w:rFonts w:cstheme="minorHAnsi"/>
                <w:sz w:val="20"/>
                <w:szCs w:val="20"/>
              </w:rPr>
              <w:t>Godina</w:t>
            </w:r>
          </w:p>
        </w:tc>
        <w:tc>
          <w:tcPr>
            <w:tcW w:w="721" w:type="dxa"/>
            <w:tcBorders>
              <w:top w:val="none" w:sz="0" w:space="0" w:color="auto"/>
              <w:left w:val="none" w:sz="0" w:space="0" w:color="auto"/>
              <w:bottom w:val="none" w:sz="0" w:space="0" w:color="auto"/>
              <w:right w:val="none" w:sz="0" w:space="0" w:color="auto"/>
            </w:tcBorders>
            <w:noWrap/>
            <w:hideMark/>
          </w:tcPr>
          <w:p w14:paraId="14A29EBC" w14:textId="77777777" w:rsidR="00266E92" w:rsidRPr="00280DC9" w:rsidRDefault="00266E92"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2015</w:t>
            </w:r>
          </w:p>
        </w:tc>
        <w:tc>
          <w:tcPr>
            <w:tcW w:w="720" w:type="dxa"/>
            <w:tcBorders>
              <w:top w:val="none" w:sz="0" w:space="0" w:color="auto"/>
              <w:left w:val="none" w:sz="0" w:space="0" w:color="auto"/>
              <w:bottom w:val="none" w:sz="0" w:space="0" w:color="auto"/>
              <w:right w:val="none" w:sz="0" w:space="0" w:color="auto"/>
            </w:tcBorders>
            <w:noWrap/>
            <w:hideMark/>
          </w:tcPr>
          <w:p w14:paraId="3DB05535" w14:textId="77777777" w:rsidR="00266E92" w:rsidRPr="00280DC9" w:rsidRDefault="00266E92"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2016</w:t>
            </w:r>
          </w:p>
        </w:tc>
        <w:tc>
          <w:tcPr>
            <w:tcW w:w="719" w:type="dxa"/>
            <w:tcBorders>
              <w:top w:val="none" w:sz="0" w:space="0" w:color="auto"/>
              <w:left w:val="none" w:sz="0" w:space="0" w:color="auto"/>
              <w:bottom w:val="none" w:sz="0" w:space="0" w:color="auto"/>
              <w:right w:val="none" w:sz="0" w:space="0" w:color="auto"/>
            </w:tcBorders>
            <w:noWrap/>
            <w:hideMark/>
          </w:tcPr>
          <w:p w14:paraId="30C1B3F6" w14:textId="77777777" w:rsidR="00266E92" w:rsidRPr="00280DC9" w:rsidRDefault="00266E92"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2017</w:t>
            </w:r>
          </w:p>
        </w:tc>
        <w:tc>
          <w:tcPr>
            <w:tcW w:w="719" w:type="dxa"/>
            <w:tcBorders>
              <w:top w:val="none" w:sz="0" w:space="0" w:color="auto"/>
              <w:left w:val="none" w:sz="0" w:space="0" w:color="auto"/>
              <w:bottom w:val="none" w:sz="0" w:space="0" w:color="auto"/>
              <w:right w:val="none" w:sz="0" w:space="0" w:color="auto"/>
            </w:tcBorders>
            <w:noWrap/>
            <w:hideMark/>
          </w:tcPr>
          <w:p w14:paraId="1221B8D1" w14:textId="77777777" w:rsidR="00266E92" w:rsidRPr="00280DC9" w:rsidRDefault="00266E92"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2018</w:t>
            </w:r>
          </w:p>
        </w:tc>
        <w:tc>
          <w:tcPr>
            <w:tcW w:w="719" w:type="dxa"/>
            <w:tcBorders>
              <w:top w:val="none" w:sz="0" w:space="0" w:color="auto"/>
              <w:left w:val="none" w:sz="0" w:space="0" w:color="auto"/>
              <w:bottom w:val="none" w:sz="0" w:space="0" w:color="auto"/>
              <w:right w:val="none" w:sz="0" w:space="0" w:color="auto"/>
            </w:tcBorders>
            <w:noWrap/>
            <w:hideMark/>
          </w:tcPr>
          <w:p w14:paraId="32BBD23D" w14:textId="77777777" w:rsidR="00266E92" w:rsidRPr="00280DC9" w:rsidRDefault="00266E92"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2019</w:t>
            </w:r>
          </w:p>
        </w:tc>
        <w:tc>
          <w:tcPr>
            <w:tcW w:w="719" w:type="dxa"/>
            <w:tcBorders>
              <w:top w:val="none" w:sz="0" w:space="0" w:color="auto"/>
              <w:left w:val="none" w:sz="0" w:space="0" w:color="auto"/>
              <w:bottom w:val="none" w:sz="0" w:space="0" w:color="auto"/>
              <w:right w:val="none" w:sz="0" w:space="0" w:color="auto"/>
            </w:tcBorders>
            <w:noWrap/>
            <w:hideMark/>
          </w:tcPr>
          <w:p w14:paraId="6A7D3D5B" w14:textId="77777777" w:rsidR="00266E92" w:rsidRPr="00280DC9" w:rsidRDefault="00266E92"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2020</w:t>
            </w:r>
          </w:p>
        </w:tc>
        <w:tc>
          <w:tcPr>
            <w:tcW w:w="719" w:type="dxa"/>
            <w:tcBorders>
              <w:top w:val="none" w:sz="0" w:space="0" w:color="auto"/>
              <w:left w:val="none" w:sz="0" w:space="0" w:color="auto"/>
              <w:bottom w:val="none" w:sz="0" w:space="0" w:color="auto"/>
              <w:right w:val="none" w:sz="0" w:space="0" w:color="auto"/>
            </w:tcBorders>
            <w:noWrap/>
            <w:hideMark/>
          </w:tcPr>
          <w:p w14:paraId="61A7CC09" w14:textId="77777777" w:rsidR="00266E92" w:rsidRPr="00280DC9" w:rsidRDefault="00266E92"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2021</w:t>
            </w:r>
          </w:p>
        </w:tc>
        <w:tc>
          <w:tcPr>
            <w:tcW w:w="719" w:type="dxa"/>
            <w:tcBorders>
              <w:top w:val="none" w:sz="0" w:space="0" w:color="auto"/>
              <w:left w:val="none" w:sz="0" w:space="0" w:color="auto"/>
              <w:bottom w:val="none" w:sz="0" w:space="0" w:color="auto"/>
              <w:right w:val="none" w:sz="0" w:space="0" w:color="auto"/>
            </w:tcBorders>
            <w:noWrap/>
            <w:hideMark/>
          </w:tcPr>
          <w:p w14:paraId="7D4B5865" w14:textId="77777777" w:rsidR="00266E92" w:rsidRPr="00280DC9" w:rsidRDefault="00266E92"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2022</w:t>
            </w:r>
          </w:p>
        </w:tc>
      </w:tr>
      <w:tr w:rsidR="00266E92" w:rsidRPr="00280DC9" w14:paraId="69CC92C3" w14:textId="77777777" w:rsidTr="00280D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7" w:type="dxa"/>
            <w:noWrap/>
            <w:hideMark/>
          </w:tcPr>
          <w:p w14:paraId="4B5CA073" w14:textId="240117F2" w:rsidR="00266E92" w:rsidRPr="00280DC9" w:rsidRDefault="00266E92">
            <w:pPr>
              <w:rPr>
                <w:rFonts w:cstheme="minorHAnsi"/>
                <w:sz w:val="20"/>
                <w:szCs w:val="20"/>
              </w:rPr>
            </w:pPr>
          </w:p>
        </w:tc>
        <w:tc>
          <w:tcPr>
            <w:tcW w:w="721" w:type="dxa"/>
            <w:noWrap/>
            <w:hideMark/>
          </w:tcPr>
          <w:p w14:paraId="3B844008" w14:textId="183311FA"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20" w:type="dxa"/>
            <w:noWrap/>
            <w:hideMark/>
          </w:tcPr>
          <w:p w14:paraId="5B994E18" w14:textId="7A455100"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hideMark/>
          </w:tcPr>
          <w:p w14:paraId="2355CABC" w14:textId="50415B25"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hideMark/>
          </w:tcPr>
          <w:p w14:paraId="2D4F43DF" w14:textId="765274E0"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hideMark/>
          </w:tcPr>
          <w:p w14:paraId="54EB96FB" w14:textId="545ABECB"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hideMark/>
          </w:tcPr>
          <w:p w14:paraId="6D0BF445" w14:textId="385650AE"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hideMark/>
          </w:tcPr>
          <w:p w14:paraId="7EA6FA24" w14:textId="6262025E"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hideMark/>
          </w:tcPr>
          <w:p w14:paraId="66D739AD" w14:textId="6501C436"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66E92" w:rsidRPr="00280DC9" w14:paraId="6C416C9A" w14:textId="77777777" w:rsidTr="00280DC9">
        <w:trPr>
          <w:trHeight w:val="288"/>
        </w:trPr>
        <w:tc>
          <w:tcPr>
            <w:cnfStyle w:val="001000000000" w:firstRow="0" w:lastRow="0" w:firstColumn="1" w:lastColumn="0" w:oddVBand="0" w:evenVBand="0" w:oddHBand="0" w:evenHBand="0" w:firstRowFirstColumn="0" w:firstRowLastColumn="0" w:lastRowFirstColumn="0" w:lastRowLastColumn="0"/>
            <w:tcW w:w="3307" w:type="dxa"/>
            <w:noWrap/>
            <w:hideMark/>
          </w:tcPr>
          <w:p w14:paraId="1E2A8145" w14:textId="77777777" w:rsidR="00266E92" w:rsidRPr="00280DC9" w:rsidRDefault="00266E92">
            <w:pPr>
              <w:rPr>
                <w:rFonts w:cstheme="minorHAnsi"/>
                <w:sz w:val="20"/>
                <w:szCs w:val="20"/>
              </w:rPr>
            </w:pPr>
            <w:r w:rsidRPr="00280DC9">
              <w:rPr>
                <w:rFonts w:cstheme="minorHAnsi"/>
                <w:sz w:val="20"/>
                <w:szCs w:val="20"/>
              </w:rPr>
              <w:t>(0) Bez škole i nezavršena osnovna škola</w:t>
            </w:r>
          </w:p>
        </w:tc>
        <w:tc>
          <w:tcPr>
            <w:tcW w:w="721" w:type="dxa"/>
            <w:noWrap/>
            <w:hideMark/>
          </w:tcPr>
          <w:p w14:paraId="5FADEB49"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4</w:t>
            </w:r>
          </w:p>
        </w:tc>
        <w:tc>
          <w:tcPr>
            <w:tcW w:w="720" w:type="dxa"/>
            <w:noWrap/>
            <w:hideMark/>
          </w:tcPr>
          <w:p w14:paraId="2E284AB4"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4</w:t>
            </w:r>
          </w:p>
        </w:tc>
        <w:tc>
          <w:tcPr>
            <w:tcW w:w="719" w:type="dxa"/>
            <w:noWrap/>
            <w:hideMark/>
          </w:tcPr>
          <w:p w14:paraId="5AC6A68B"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w:t>
            </w:r>
          </w:p>
        </w:tc>
        <w:tc>
          <w:tcPr>
            <w:tcW w:w="719" w:type="dxa"/>
            <w:noWrap/>
            <w:hideMark/>
          </w:tcPr>
          <w:p w14:paraId="11F00375"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w:t>
            </w:r>
          </w:p>
        </w:tc>
        <w:tc>
          <w:tcPr>
            <w:tcW w:w="719" w:type="dxa"/>
            <w:noWrap/>
            <w:hideMark/>
          </w:tcPr>
          <w:p w14:paraId="3FC154A1"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1</w:t>
            </w:r>
          </w:p>
        </w:tc>
        <w:tc>
          <w:tcPr>
            <w:tcW w:w="719" w:type="dxa"/>
            <w:noWrap/>
            <w:hideMark/>
          </w:tcPr>
          <w:p w14:paraId="76D87602"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1</w:t>
            </w:r>
          </w:p>
        </w:tc>
        <w:tc>
          <w:tcPr>
            <w:tcW w:w="719" w:type="dxa"/>
            <w:noWrap/>
            <w:hideMark/>
          </w:tcPr>
          <w:p w14:paraId="69341C8A"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1</w:t>
            </w:r>
          </w:p>
        </w:tc>
        <w:tc>
          <w:tcPr>
            <w:tcW w:w="719" w:type="dxa"/>
            <w:noWrap/>
            <w:hideMark/>
          </w:tcPr>
          <w:p w14:paraId="0F37D70B"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w:t>
            </w:r>
          </w:p>
        </w:tc>
      </w:tr>
      <w:tr w:rsidR="00266E92" w:rsidRPr="00280DC9" w14:paraId="10304F9F" w14:textId="77777777" w:rsidTr="00280D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7" w:type="dxa"/>
            <w:noWrap/>
            <w:hideMark/>
          </w:tcPr>
          <w:p w14:paraId="24F04536" w14:textId="77777777" w:rsidR="00266E92" w:rsidRPr="00280DC9" w:rsidRDefault="00266E92">
            <w:pPr>
              <w:rPr>
                <w:rFonts w:cstheme="minorHAnsi"/>
                <w:sz w:val="20"/>
                <w:szCs w:val="20"/>
              </w:rPr>
            </w:pPr>
            <w:r w:rsidRPr="00280DC9">
              <w:rPr>
                <w:rFonts w:cstheme="minorHAnsi"/>
                <w:sz w:val="20"/>
                <w:szCs w:val="20"/>
              </w:rPr>
              <w:t>(1) Završena osnovna škola</w:t>
            </w:r>
          </w:p>
        </w:tc>
        <w:tc>
          <w:tcPr>
            <w:tcW w:w="721" w:type="dxa"/>
            <w:noWrap/>
            <w:hideMark/>
          </w:tcPr>
          <w:p w14:paraId="309BE66F"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14</w:t>
            </w:r>
          </w:p>
        </w:tc>
        <w:tc>
          <w:tcPr>
            <w:tcW w:w="720" w:type="dxa"/>
            <w:noWrap/>
            <w:hideMark/>
          </w:tcPr>
          <w:p w14:paraId="67E4048B"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11</w:t>
            </w:r>
          </w:p>
        </w:tc>
        <w:tc>
          <w:tcPr>
            <w:tcW w:w="719" w:type="dxa"/>
            <w:noWrap/>
            <w:hideMark/>
          </w:tcPr>
          <w:p w14:paraId="318F28A1"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7</w:t>
            </w:r>
          </w:p>
        </w:tc>
        <w:tc>
          <w:tcPr>
            <w:tcW w:w="719" w:type="dxa"/>
            <w:noWrap/>
            <w:hideMark/>
          </w:tcPr>
          <w:p w14:paraId="5C16840D"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9</w:t>
            </w:r>
          </w:p>
        </w:tc>
        <w:tc>
          <w:tcPr>
            <w:tcW w:w="719" w:type="dxa"/>
            <w:noWrap/>
            <w:hideMark/>
          </w:tcPr>
          <w:p w14:paraId="66D4BF36"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6</w:t>
            </w:r>
          </w:p>
        </w:tc>
        <w:tc>
          <w:tcPr>
            <w:tcW w:w="719" w:type="dxa"/>
            <w:noWrap/>
            <w:hideMark/>
          </w:tcPr>
          <w:p w14:paraId="0AB86851"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12</w:t>
            </w:r>
          </w:p>
        </w:tc>
        <w:tc>
          <w:tcPr>
            <w:tcW w:w="719" w:type="dxa"/>
            <w:noWrap/>
            <w:hideMark/>
          </w:tcPr>
          <w:p w14:paraId="5F869BE7"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9</w:t>
            </w:r>
          </w:p>
        </w:tc>
        <w:tc>
          <w:tcPr>
            <w:tcW w:w="719" w:type="dxa"/>
            <w:noWrap/>
            <w:hideMark/>
          </w:tcPr>
          <w:p w14:paraId="4A17DAC3"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8</w:t>
            </w:r>
          </w:p>
        </w:tc>
      </w:tr>
      <w:tr w:rsidR="00266E92" w:rsidRPr="00280DC9" w14:paraId="516D860C" w14:textId="77777777" w:rsidTr="00280DC9">
        <w:trPr>
          <w:trHeight w:val="288"/>
        </w:trPr>
        <w:tc>
          <w:tcPr>
            <w:cnfStyle w:val="001000000000" w:firstRow="0" w:lastRow="0" w:firstColumn="1" w:lastColumn="0" w:oddVBand="0" w:evenVBand="0" w:oddHBand="0" w:evenHBand="0" w:firstRowFirstColumn="0" w:firstRowLastColumn="0" w:lastRowFirstColumn="0" w:lastRowLastColumn="0"/>
            <w:tcW w:w="3307" w:type="dxa"/>
            <w:noWrap/>
            <w:hideMark/>
          </w:tcPr>
          <w:p w14:paraId="286B4601" w14:textId="77777777" w:rsidR="00266E92" w:rsidRPr="00280DC9" w:rsidRDefault="00266E92">
            <w:pPr>
              <w:rPr>
                <w:rFonts w:cstheme="minorHAnsi"/>
                <w:sz w:val="20"/>
                <w:szCs w:val="20"/>
              </w:rPr>
            </w:pPr>
            <w:r w:rsidRPr="00280DC9">
              <w:rPr>
                <w:rFonts w:cstheme="minorHAnsi"/>
                <w:sz w:val="20"/>
                <w:szCs w:val="20"/>
              </w:rPr>
              <w:t>(2) Srednja škola</w:t>
            </w:r>
          </w:p>
        </w:tc>
        <w:tc>
          <w:tcPr>
            <w:tcW w:w="721" w:type="dxa"/>
            <w:noWrap/>
            <w:hideMark/>
          </w:tcPr>
          <w:p w14:paraId="36695387"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43</w:t>
            </w:r>
          </w:p>
        </w:tc>
        <w:tc>
          <w:tcPr>
            <w:tcW w:w="720" w:type="dxa"/>
            <w:noWrap/>
            <w:hideMark/>
          </w:tcPr>
          <w:p w14:paraId="01B6409B"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35</w:t>
            </w:r>
          </w:p>
        </w:tc>
        <w:tc>
          <w:tcPr>
            <w:tcW w:w="719" w:type="dxa"/>
            <w:noWrap/>
            <w:hideMark/>
          </w:tcPr>
          <w:p w14:paraId="47D936A0"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22</w:t>
            </w:r>
          </w:p>
        </w:tc>
        <w:tc>
          <w:tcPr>
            <w:tcW w:w="719" w:type="dxa"/>
            <w:noWrap/>
            <w:hideMark/>
          </w:tcPr>
          <w:p w14:paraId="73117A6E"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17</w:t>
            </w:r>
          </w:p>
        </w:tc>
        <w:tc>
          <w:tcPr>
            <w:tcW w:w="719" w:type="dxa"/>
            <w:noWrap/>
            <w:hideMark/>
          </w:tcPr>
          <w:p w14:paraId="0092CACC"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17</w:t>
            </w:r>
          </w:p>
        </w:tc>
        <w:tc>
          <w:tcPr>
            <w:tcW w:w="719" w:type="dxa"/>
            <w:noWrap/>
            <w:hideMark/>
          </w:tcPr>
          <w:p w14:paraId="1A7A98E7"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21</w:t>
            </w:r>
          </w:p>
        </w:tc>
        <w:tc>
          <w:tcPr>
            <w:tcW w:w="719" w:type="dxa"/>
            <w:noWrap/>
            <w:hideMark/>
          </w:tcPr>
          <w:p w14:paraId="6C489083"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17</w:t>
            </w:r>
          </w:p>
        </w:tc>
        <w:tc>
          <w:tcPr>
            <w:tcW w:w="719" w:type="dxa"/>
            <w:noWrap/>
            <w:hideMark/>
          </w:tcPr>
          <w:p w14:paraId="36DCD894"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15</w:t>
            </w:r>
          </w:p>
        </w:tc>
      </w:tr>
      <w:tr w:rsidR="00266E92" w:rsidRPr="00280DC9" w14:paraId="22199F23" w14:textId="77777777" w:rsidTr="00280D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7" w:type="dxa"/>
            <w:noWrap/>
            <w:hideMark/>
          </w:tcPr>
          <w:p w14:paraId="71BC63DB" w14:textId="77777777" w:rsidR="00266E92" w:rsidRPr="00280DC9" w:rsidRDefault="00266E92">
            <w:pPr>
              <w:rPr>
                <w:rFonts w:cstheme="minorHAnsi"/>
                <w:sz w:val="20"/>
                <w:szCs w:val="20"/>
              </w:rPr>
            </w:pPr>
            <w:r w:rsidRPr="00280DC9">
              <w:rPr>
                <w:rFonts w:cstheme="minorHAnsi"/>
                <w:sz w:val="20"/>
                <w:szCs w:val="20"/>
              </w:rPr>
              <w:t>(3) Prvi stupanj fakulteta, stručni studij i viša škola</w:t>
            </w:r>
          </w:p>
        </w:tc>
        <w:tc>
          <w:tcPr>
            <w:tcW w:w="721" w:type="dxa"/>
            <w:noWrap/>
            <w:hideMark/>
          </w:tcPr>
          <w:p w14:paraId="634FBF2B"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5</w:t>
            </w:r>
          </w:p>
        </w:tc>
        <w:tc>
          <w:tcPr>
            <w:tcW w:w="720" w:type="dxa"/>
            <w:noWrap/>
            <w:hideMark/>
          </w:tcPr>
          <w:p w14:paraId="0565C325"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6</w:t>
            </w:r>
          </w:p>
        </w:tc>
        <w:tc>
          <w:tcPr>
            <w:tcW w:w="719" w:type="dxa"/>
            <w:noWrap/>
            <w:hideMark/>
          </w:tcPr>
          <w:p w14:paraId="2BFC12D9"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4</w:t>
            </w:r>
          </w:p>
        </w:tc>
        <w:tc>
          <w:tcPr>
            <w:tcW w:w="719" w:type="dxa"/>
            <w:noWrap/>
            <w:hideMark/>
          </w:tcPr>
          <w:p w14:paraId="006BCF59"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3</w:t>
            </w:r>
          </w:p>
        </w:tc>
        <w:tc>
          <w:tcPr>
            <w:tcW w:w="719" w:type="dxa"/>
            <w:noWrap/>
            <w:hideMark/>
          </w:tcPr>
          <w:p w14:paraId="42FE4BDE"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2</w:t>
            </w:r>
          </w:p>
        </w:tc>
        <w:tc>
          <w:tcPr>
            <w:tcW w:w="719" w:type="dxa"/>
            <w:noWrap/>
            <w:hideMark/>
          </w:tcPr>
          <w:p w14:paraId="30B168E1"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3</w:t>
            </w:r>
          </w:p>
        </w:tc>
        <w:tc>
          <w:tcPr>
            <w:tcW w:w="719" w:type="dxa"/>
            <w:noWrap/>
            <w:hideMark/>
          </w:tcPr>
          <w:p w14:paraId="21114DE4"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4</w:t>
            </w:r>
          </w:p>
        </w:tc>
        <w:tc>
          <w:tcPr>
            <w:tcW w:w="719" w:type="dxa"/>
            <w:noWrap/>
            <w:hideMark/>
          </w:tcPr>
          <w:p w14:paraId="2FE5E89D"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2</w:t>
            </w:r>
          </w:p>
        </w:tc>
      </w:tr>
      <w:tr w:rsidR="00266E92" w:rsidRPr="00280DC9" w14:paraId="115AFEBF" w14:textId="77777777" w:rsidTr="00280DC9">
        <w:trPr>
          <w:trHeight w:val="288"/>
        </w:trPr>
        <w:tc>
          <w:tcPr>
            <w:cnfStyle w:val="001000000000" w:firstRow="0" w:lastRow="0" w:firstColumn="1" w:lastColumn="0" w:oddVBand="0" w:evenVBand="0" w:oddHBand="0" w:evenHBand="0" w:firstRowFirstColumn="0" w:firstRowLastColumn="0" w:lastRowFirstColumn="0" w:lastRowLastColumn="0"/>
            <w:tcW w:w="3307" w:type="dxa"/>
            <w:noWrap/>
            <w:hideMark/>
          </w:tcPr>
          <w:p w14:paraId="4BFABBDC" w14:textId="77777777" w:rsidR="00266E92" w:rsidRPr="00280DC9" w:rsidRDefault="00266E92">
            <w:pPr>
              <w:rPr>
                <w:rFonts w:cstheme="minorHAnsi"/>
                <w:sz w:val="20"/>
                <w:szCs w:val="20"/>
              </w:rPr>
            </w:pPr>
            <w:r w:rsidRPr="00280DC9">
              <w:rPr>
                <w:rFonts w:cstheme="minorHAnsi"/>
                <w:sz w:val="20"/>
                <w:szCs w:val="20"/>
              </w:rPr>
              <w:t>(4) Fakultet, akademija, magisterij, doktorat</w:t>
            </w:r>
          </w:p>
        </w:tc>
        <w:tc>
          <w:tcPr>
            <w:tcW w:w="721" w:type="dxa"/>
            <w:noWrap/>
            <w:hideMark/>
          </w:tcPr>
          <w:p w14:paraId="6D05BEF6"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6</w:t>
            </w:r>
          </w:p>
        </w:tc>
        <w:tc>
          <w:tcPr>
            <w:tcW w:w="720" w:type="dxa"/>
            <w:noWrap/>
            <w:hideMark/>
          </w:tcPr>
          <w:p w14:paraId="107BCD9E"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4</w:t>
            </w:r>
          </w:p>
        </w:tc>
        <w:tc>
          <w:tcPr>
            <w:tcW w:w="719" w:type="dxa"/>
            <w:noWrap/>
            <w:hideMark/>
          </w:tcPr>
          <w:p w14:paraId="788BEFC0"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3</w:t>
            </w:r>
          </w:p>
        </w:tc>
        <w:tc>
          <w:tcPr>
            <w:tcW w:w="719" w:type="dxa"/>
            <w:noWrap/>
            <w:hideMark/>
          </w:tcPr>
          <w:p w14:paraId="2B799249"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w:t>
            </w:r>
          </w:p>
        </w:tc>
        <w:tc>
          <w:tcPr>
            <w:tcW w:w="719" w:type="dxa"/>
            <w:noWrap/>
            <w:hideMark/>
          </w:tcPr>
          <w:p w14:paraId="71EDC5F8"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w:t>
            </w:r>
          </w:p>
        </w:tc>
        <w:tc>
          <w:tcPr>
            <w:tcW w:w="719" w:type="dxa"/>
            <w:noWrap/>
            <w:hideMark/>
          </w:tcPr>
          <w:p w14:paraId="49D0B7ED"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w:t>
            </w:r>
          </w:p>
        </w:tc>
        <w:tc>
          <w:tcPr>
            <w:tcW w:w="719" w:type="dxa"/>
            <w:noWrap/>
            <w:hideMark/>
          </w:tcPr>
          <w:p w14:paraId="672CCA40"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w:t>
            </w:r>
          </w:p>
        </w:tc>
        <w:tc>
          <w:tcPr>
            <w:tcW w:w="719" w:type="dxa"/>
            <w:noWrap/>
            <w:hideMark/>
          </w:tcPr>
          <w:p w14:paraId="3C57DA35"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1</w:t>
            </w:r>
          </w:p>
        </w:tc>
      </w:tr>
      <w:tr w:rsidR="00266E92" w:rsidRPr="00280DC9" w14:paraId="26FD520E" w14:textId="77777777" w:rsidTr="00280D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7" w:type="dxa"/>
            <w:noWrap/>
          </w:tcPr>
          <w:p w14:paraId="4CB124C6" w14:textId="77777777" w:rsidR="00266E92" w:rsidRPr="00280DC9" w:rsidRDefault="00266E92">
            <w:pPr>
              <w:rPr>
                <w:rFonts w:cstheme="minorHAnsi"/>
                <w:sz w:val="20"/>
                <w:szCs w:val="20"/>
              </w:rPr>
            </w:pPr>
          </w:p>
        </w:tc>
        <w:tc>
          <w:tcPr>
            <w:tcW w:w="721" w:type="dxa"/>
            <w:noWrap/>
          </w:tcPr>
          <w:p w14:paraId="42DC9B1E"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20" w:type="dxa"/>
            <w:noWrap/>
          </w:tcPr>
          <w:p w14:paraId="2437A9EA"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tcPr>
          <w:p w14:paraId="067E2B96"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tcPr>
          <w:p w14:paraId="315AC819"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tcPr>
          <w:p w14:paraId="02BB402D"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tcPr>
          <w:p w14:paraId="6499B0B3"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tcPr>
          <w:p w14:paraId="771C9F43"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19" w:type="dxa"/>
            <w:noWrap/>
          </w:tcPr>
          <w:p w14:paraId="2016D530" w14:textId="77777777" w:rsidR="00266E92" w:rsidRPr="00280DC9" w:rsidRDefault="00266E92"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66E92" w:rsidRPr="00280DC9" w14:paraId="5F329EA1" w14:textId="77777777" w:rsidTr="00280DC9">
        <w:trPr>
          <w:trHeight w:val="288"/>
        </w:trPr>
        <w:tc>
          <w:tcPr>
            <w:cnfStyle w:val="001000000000" w:firstRow="0" w:lastRow="0" w:firstColumn="1" w:lastColumn="0" w:oddVBand="0" w:evenVBand="0" w:oddHBand="0" w:evenHBand="0" w:firstRowFirstColumn="0" w:firstRowLastColumn="0" w:lastRowFirstColumn="0" w:lastRowLastColumn="0"/>
            <w:tcW w:w="3307" w:type="dxa"/>
            <w:noWrap/>
            <w:hideMark/>
          </w:tcPr>
          <w:p w14:paraId="6AEB908B" w14:textId="77777777" w:rsidR="00266E92" w:rsidRPr="00280DC9" w:rsidRDefault="00266E92">
            <w:pPr>
              <w:rPr>
                <w:rFonts w:cstheme="minorHAnsi"/>
                <w:sz w:val="20"/>
                <w:szCs w:val="20"/>
              </w:rPr>
            </w:pPr>
            <w:r w:rsidRPr="00280DC9">
              <w:rPr>
                <w:rFonts w:cstheme="minorHAnsi"/>
                <w:sz w:val="20"/>
                <w:szCs w:val="20"/>
              </w:rPr>
              <w:t>Ukupno</w:t>
            </w:r>
          </w:p>
        </w:tc>
        <w:tc>
          <w:tcPr>
            <w:tcW w:w="721" w:type="dxa"/>
            <w:noWrap/>
            <w:hideMark/>
          </w:tcPr>
          <w:p w14:paraId="6A15164F"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80DC9">
              <w:rPr>
                <w:rFonts w:cstheme="minorHAnsi"/>
                <w:b/>
                <w:bCs/>
                <w:sz w:val="20"/>
                <w:szCs w:val="20"/>
              </w:rPr>
              <w:t>72</w:t>
            </w:r>
          </w:p>
        </w:tc>
        <w:tc>
          <w:tcPr>
            <w:tcW w:w="720" w:type="dxa"/>
            <w:noWrap/>
            <w:hideMark/>
          </w:tcPr>
          <w:p w14:paraId="4605D19B"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80DC9">
              <w:rPr>
                <w:rFonts w:cstheme="minorHAnsi"/>
                <w:b/>
                <w:bCs/>
                <w:sz w:val="20"/>
                <w:szCs w:val="20"/>
              </w:rPr>
              <w:t>60</w:t>
            </w:r>
          </w:p>
        </w:tc>
        <w:tc>
          <w:tcPr>
            <w:tcW w:w="719" w:type="dxa"/>
            <w:noWrap/>
            <w:hideMark/>
          </w:tcPr>
          <w:p w14:paraId="6846F947"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80DC9">
              <w:rPr>
                <w:rFonts w:cstheme="minorHAnsi"/>
                <w:b/>
                <w:bCs/>
                <w:sz w:val="20"/>
                <w:szCs w:val="20"/>
              </w:rPr>
              <w:t>38</w:t>
            </w:r>
          </w:p>
        </w:tc>
        <w:tc>
          <w:tcPr>
            <w:tcW w:w="719" w:type="dxa"/>
            <w:noWrap/>
            <w:hideMark/>
          </w:tcPr>
          <w:p w14:paraId="05D60E0F"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80DC9">
              <w:rPr>
                <w:rFonts w:cstheme="minorHAnsi"/>
                <w:b/>
                <w:bCs/>
                <w:sz w:val="20"/>
                <w:szCs w:val="20"/>
              </w:rPr>
              <w:t>33</w:t>
            </w:r>
          </w:p>
        </w:tc>
        <w:tc>
          <w:tcPr>
            <w:tcW w:w="719" w:type="dxa"/>
            <w:noWrap/>
            <w:hideMark/>
          </w:tcPr>
          <w:p w14:paraId="7FE61330"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80DC9">
              <w:rPr>
                <w:rFonts w:cstheme="minorHAnsi"/>
                <w:b/>
                <w:bCs/>
                <w:sz w:val="20"/>
                <w:szCs w:val="20"/>
              </w:rPr>
              <w:t>29</w:t>
            </w:r>
          </w:p>
        </w:tc>
        <w:tc>
          <w:tcPr>
            <w:tcW w:w="719" w:type="dxa"/>
            <w:noWrap/>
            <w:hideMark/>
          </w:tcPr>
          <w:p w14:paraId="387B0C0D"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80DC9">
              <w:rPr>
                <w:rFonts w:cstheme="minorHAnsi"/>
                <w:b/>
                <w:bCs/>
                <w:sz w:val="20"/>
                <w:szCs w:val="20"/>
              </w:rPr>
              <w:t>38</w:t>
            </w:r>
          </w:p>
        </w:tc>
        <w:tc>
          <w:tcPr>
            <w:tcW w:w="719" w:type="dxa"/>
            <w:noWrap/>
            <w:hideMark/>
          </w:tcPr>
          <w:p w14:paraId="638A330D"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80DC9">
              <w:rPr>
                <w:rFonts w:cstheme="minorHAnsi"/>
                <w:b/>
                <w:bCs/>
                <w:sz w:val="20"/>
                <w:szCs w:val="20"/>
              </w:rPr>
              <w:t>32</w:t>
            </w:r>
          </w:p>
        </w:tc>
        <w:tc>
          <w:tcPr>
            <w:tcW w:w="719" w:type="dxa"/>
            <w:noWrap/>
            <w:hideMark/>
          </w:tcPr>
          <w:p w14:paraId="47D55BE1" w14:textId="77777777" w:rsidR="00266E92" w:rsidRPr="00280DC9" w:rsidRDefault="00266E92" w:rsidP="00280DC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80DC9">
              <w:rPr>
                <w:rFonts w:cstheme="minorHAnsi"/>
                <w:b/>
                <w:bCs/>
                <w:sz w:val="20"/>
                <w:szCs w:val="20"/>
              </w:rPr>
              <w:t>28</w:t>
            </w:r>
          </w:p>
        </w:tc>
      </w:tr>
    </w:tbl>
    <w:p w14:paraId="31EE7765" w14:textId="72A3BDE4" w:rsidR="00571CF2" w:rsidRDefault="00266E92" w:rsidP="00265EF6">
      <w:r>
        <w:t>Izvor: HZZ, Obrada autora, 2022.</w:t>
      </w:r>
    </w:p>
    <w:p w14:paraId="58F60BAE" w14:textId="2ACADA69" w:rsidR="006F7263" w:rsidRPr="00280DC9" w:rsidRDefault="00B97E07" w:rsidP="00280DC9">
      <w:pPr>
        <w:spacing w:line="276" w:lineRule="auto"/>
        <w:jc w:val="both"/>
        <w:rPr>
          <w:sz w:val="24"/>
          <w:szCs w:val="24"/>
        </w:rPr>
      </w:pPr>
      <w:r w:rsidRPr="00280DC9">
        <w:rPr>
          <w:sz w:val="24"/>
          <w:szCs w:val="24"/>
        </w:rPr>
        <w:t>N</w:t>
      </w:r>
      <w:r w:rsidR="0064276A" w:rsidRPr="00280DC9">
        <w:rPr>
          <w:sz w:val="24"/>
          <w:szCs w:val="24"/>
        </w:rPr>
        <w:t xml:space="preserve">ajveći broj nezaposlenih </w:t>
      </w:r>
      <w:r w:rsidRPr="00280DC9">
        <w:rPr>
          <w:sz w:val="24"/>
          <w:szCs w:val="24"/>
        </w:rPr>
        <w:t xml:space="preserve">prema razini obrazovanja </w:t>
      </w:r>
      <w:r w:rsidR="0064276A" w:rsidRPr="00280DC9">
        <w:rPr>
          <w:sz w:val="24"/>
          <w:szCs w:val="24"/>
        </w:rPr>
        <w:t>bilježi se kod nezaposlenih sa srednjom školom</w:t>
      </w:r>
      <w:r w:rsidRPr="00280DC9">
        <w:rPr>
          <w:sz w:val="24"/>
          <w:szCs w:val="24"/>
        </w:rPr>
        <w:t>.</w:t>
      </w:r>
    </w:p>
    <w:p w14:paraId="4329BF84" w14:textId="142373DE" w:rsidR="00B97E07" w:rsidRPr="00280DC9" w:rsidRDefault="00B97E07" w:rsidP="00383D4C">
      <w:pPr>
        <w:pStyle w:val="Naslov5"/>
      </w:pPr>
      <w:bookmarkStart w:id="89" w:name="_Toc108979580"/>
      <w:r w:rsidRPr="00280DC9">
        <w:lastRenderedPageBreak/>
        <w:t xml:space="preserve">Grafikon </w:t>
      </w:r>
      <w:r w:rsidR="0006718B">
        <w:t>4</w:t>
      </w:r>
      <w:r w:rsidRPr="00280DC9">
        <w:t>: Struktura nezaposlenih prema razini obrazovanja u razdoblju od 2015. do svibnja 2022. godine</w:t>
      </w:r>
      <w:bookmarkEnd w:id="89"/>
    </w:p>
    <w:p w14:paraId="40AF3D11" w14:textId="07D19100" w:rsidR="00B97E07" w:rsidRDefault="00B97E07" w:rsidP="00265EF6">
      <w:r w:rsidRPr="00B97E07">
        <w:rPr>
          <w:noProof/>
        </w:rPr>
        <w:drawing>
          <wp:inline distT="0" distB="0" distL="0" distR="0" wp14:anchorId="0DB45E88" wp14:editId="143AA812">
            <wp:extent cx="5692140" cy="2880360"/>
            <wp:effectExtent l="0" t="0" r="3810" b="15240"/>
            <wp:docPr id="22" name="Grafikon 22">
              <a:extLst xmlns:a="http://schemas.openxmlformats.org/drawingml/2006/main">
                <a:ext uri="{FF2B5EF4-FFF2-40B4-BE49-F238E27FC236}">
                  <a16:creationId xmlns:a16="http://schemas.microsoft.com/office/drawing/2014/main" id="{4487AD40-6BA2-6AB8-2C61-A4134E626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3B6460" w14:textId="066A91CD" w:rsidR="004A5C30" w:rsidRDefault="00B97E07" w:rsidP="00265EF6">
      <w:r>
        <w:t>Izvor: HZZ, Obrada autora, 2022.</w:t>
      </w:r>
    </w:p>
    <w:p w14:paraId="41680CF6" w14:textId="4C0D587A" w:rsidR="00B97E07" w:rsidRPr="00280DC9" w:rsidRDefault="00B97E07" w:rsidP="00280DC9">
      <w:pPr>
        <w:spacing w:line="276" w:lineRule="auto"/>
        <w:jc w:val="both"/>
        <w:rPr>
          <w:sz w:val="24"/>
          <w:szCs w:val="24"/>
        </w:rPr>
      </w:pPr>
      <w:r w:rsidRPr="00280DC9">
        <w:rPr>
          <w:sz w:val="24"/>
          <w:szCs w:val="24"/>
        </w:rPr>
        <w:t xml:space="preserve">Iz kretanja broja nezaposlenih prema razini obrazovanja, tijekom promatranog razdoblja </w:t>
      </w:r>
      <w:r w:rsidR="008B0E74">
        <w:rPr>
          <w:sz w:val="24"/>
          <w:szCs w:val="24"/>
        </w:rPr>
        <w:t xml:space="preserve">u populaciji nezaposlenih </w:t>
      </w:r>
      <w:r w:rsidRPr="00280DC9">
        <w:rPr>
          <w:sz w:val="24"/>
          <w:szCs w:val="24"/>
        </w:rPr>
        <w:t xml:space="preserve">vidljiv je trend smanjenja udjela visokoobrazovanih osoba </w:t>
      </w:r>
      <w:r w:rsidR="00683156" w:rsidRPr="00280DC9">
        <w:rPr>
          <w:sz w:val="24"/>
          <w:szCs w:val="24"/>
        </w:rPr>
        <w:t>i povećanja udjela nezaposlenih sa završenom osnovnom školom.</w:t>
      </w:r>
    </w:p>
    <w:p w14:paraId="106FEFCC" w14:textId="77777777" w:rsidR="004A5C30" w:rsidRPr="00280DC9" w:rsidRDefault="004A5C30" w:rsidP="00280DC9">
      <w:pPr>
        <w:spacing w:line="276" w:lineRule="auto"/>
        <w:jc w:val="both"/>
        <w:rPr>
          <w:sz w:val="24"/>
          <w:szCs w:val="24"/>
        </w:rPr>
      </w:pPr>
    </w:p>
    <w:p w14:paraId="1FCBDDBE" w14:textId="0B362206" w:rsidR="0021109C" w:rsidRPr="00280DC9" w:rsidRDefault="0021109C" w:rsidP="00381B3D">
      <w:pPr>
        <w:pStyle w:val="Naslov2"/>
      </w:pPr>
      <w:bookmarkStart w:id="90" w:name="_Toc108958968"/>
      <w:bookmarkStart w:id="91" w:name="_Toc108959137"/>
      <w:bookmarkStart w:id="92" w:name="_Toc108979581"/>
      <w:r w:rsidRPr="00280DC9">
        <w:t>3.2. Analiza proračuna Općine Sveta Nedelja</w:t>
      </w:r>
      <w:bookmarkEnd w:id="90"/>
      <w:bookmarkEnd w:id="91"/>
      <w:bookmarkEnd w:id="92"/>
    </w:p>
    <w:p w14:paraId="6B068FCC" w14:textId="77777777" w:rsidR="0021109C" w:rsidRPr="00280DC9" w:rsidRDefault="0021109C" w:rsidP="00280DC9">
      <w:pPr>
        <w:spacing w:line="276" w:lineRule="auto"/>
        <w:jc w:val="both"/>
        <w:rPr>
          <w:sz w:val="24"/>
          <w:szCs w:val="24"/>
        </w:rPr>
      </w:pPr>
    </w:p>
    <w:p w14:paraId="04936491" w14:textId="1E823FC7" w:rsidR="001719EA" w:rsidRPr="00280DC9" w:rsidRDefault="0021109C" w:rsidP="00381B3D">
      <w:pPr>
        <w:pStyle w:val="Naslov3"/>
      </w:pPr>
      <w:bookmarkStart w:id="93" w:name="_Toc108958969"/>
      <w:bookmarkStart w:id="94" w:name="_Toc108959138"/>
      <w:bookmarkStart w:id="95" w:name="_Toc108979582"/>
      <w:r w:rsidRPr="00280DC9">
        <w:t>3.2.1. Prihodi i primici</w:t>
      </w:r>
      <w:bookmarkEnd w:id="93"/>
      <w:bookmarkEnd w:id="94"/>
      <w:bookmarkEnd w:id="95"/>
    </w:p>
    <w:p w14:paraId="161C8912" w14:textId="2FABC1FC" w:rsidR="0021109C" w:rsidRPr="00280DC9" w:rsidRDefault="0021109C" w:rsidP="00280DC9">
      <w:pPr>
        <w:spacing w:line="276" w:lineRule="auto"/>
        <w:jc w:val="both"/>
        <w:rPr>
          <w:sz w:val="24"/>
          <w:szCs w:val="24"/>
        </w:rPr>
      </w:pPr>
    </w:p>
    <w:p w14:paraId="3C9FC127" w14:textId="4089E6C0" w:rsidR="00850799" w:rsidRPr="00280DC9" w:rsidRDefault="00850799" w:rsidP="00280DC9">
      <w:pPr>
        <w:spacing w:line="276" w:lineRule="auto"/>
        <w:jc w:val="both"/>
        <w:rPr>
          <w:sz w:val="24"/>
          <w:szCs w:val="24"/>
        </w:rPr>
      </w:pPr>
      <w:r w:rsidRPr="00280DC9">
        <w:rPr>
          <w:sz w:val="24"/>
          <w:szCs w:val="24"/>
        </w:rPr>
        <w:t xml:space="preserve">Analiza proračuna Općine Sveta Nedelja obuhvaća sve prihodovne i rashodovne pozicije proračuna po ekonomskoj i funkcijskoj klasifikaciji u razdoblju od 2015. do 2020. godine. </w:t>
      </w:r>
    </w:p>
    <w:p w14:paraId="6B3D9AEA" w14:textId="1B1971B0" w:rsidR="0021109C" w:rsidRPr="00280DC9" w:rsidRDefault="00850799" w:rsidP="00280DC9">
      <w:pPr>
        <w:spacing w:line="276" w:lineRule="auto"/>
        <w:jc w:val="both"/>
        <w:rPr>
          <w:sz w:val="24"/>
          <w:szCs w:val="24"/>
        </w:rPr>
      </w:pPr>
      <w:r w:rsidRPr="00280DC9">
        <w:rPr>
          <w:sz w:val="24"/>
          <w:szCs w:val="24"/>
        </w:rPr>
        <w:t xml:space="preserve">Tijekom promatranog razdoblja, od 2015. godine do 2020. godine, proračunski prihodi i primici Općine Sveta Nedelja iznosili su prosječno 12.443.137 kuna godišnje. Iz kretanja prihoda i primitaka, razvidno je da se tijekom promatranog razdoblja bilježe značajne oscilacije. Najniža nominalna vrijednost prihoda i primitaka bilježi se u 2020. godini (10.579.049 kuna), a najviša sa 16.419.858 kuna u 2018. godini. U posljednjoj godini promatranog razdoblja prihodi i primici iznosili su 10.579.049 kuna, što predstavlja smanjenje u odnosu na 2019. godinu od </w:t>
      </w:r>
      <w:r w:rsidR="00E728AC" w:rsidRPr="00280DC9">
        <w:rPr>
          <w:sz w:val="24"/>
          <w:szCs w:val="24"/>
        </w:rPr>
        <w:t>15</w:t>
      </w:r>
      <w:r w:rsidRPr="00280DC9">
        <w:rPr>
          <w:sz w:val="24"/>
          <w:szCs w:val="24"/>
        </w:rPr>
        <w:t>,</w:t>
      </w:r>
      <w:r w:rsidR="00E728AC" w:rsidRPr="00280DC9">
        <w:rPr>
          <w:sz w:val="24"/>
          <w:szCs w:val="24"/>
        </w:rPr>
        <w:t>75</w:t>
      </w:r>
      <w:r w:rsidRPr="00280DC9">
        <w:rPr>
          <w:sz w:val="24"/>
          <w:szCs w:val="24"/>
        </w:rPr>
        <w:t xml:space="preserve">%, ali i </w:t>
      </w:r>
      <w:r w:rsidR="00E728AC" w:rsidRPr="00280DC9">
        <w:rPr>
          <w:sz w:val="24"/>
          <w:szCs w:val="24"/>
        </w:rPr>
        <w:t>smanjenje</w:t>
      </w:r>
      <w:r w:rsidRPr="00280DC9">
        <w:rPr>
          <w:sz w:val="24"/>
          <w:szCs w:val="24"/>
        </w:rPr>
        <w:t xml:space="preserve"> u odnosu na 2015. godinu od </w:t>
      </w:r>
      <w:r w:rsidR="00E728AC" w:rsidRPr="00280DC9">
        <w:rPr>
          <w:sz w:val="24"/>
          <w:szCs w:val="24"/>
        </w:rPr>
        <w:t>0</w:t>
      </w:r>
      <w:r w:rsidRPr="00280DC9">
        <w:rPr>
          <w:sz w:val="24"/>
          <w:szCs w:val="24"/>
        </w:rPr>
        <w:t>,5</w:t>
      </w:r>
      <w:r w:rsidR="00E728AC" w:rsidRPr="00280DC9">
        <w:rPr>
          <w:sz w:val="24"/>
          <w:szCs w:val="24"/>
        </w:rPr>
        <w:t>9</w:t>
      </w:r>
      <w:r w:rsidRPr="00280DC9">
        <w:rPr>
          <w:sz w:val="24"/>
          <w:szCs w:val="24"/>
        </w:rPr>
        <w:t xml:space="preserve">%. </w:t>
      </w:r>
    </w:p>
    <w:p w14:paraId="5CA04945" w14:textId="1667FF44" w:rsidR="00A7791F" w:rsidRDefault="00E728AC" w:rsidP="00383D4C">
      <w:pPr>
        <w:pStyle w:val="Naslov5"/>
      </w:pPr>
      <w:bookmarkStart w:id="96" w:name="_Toc108979583"/>
      <w:r w:rsidRPr="00280DC9">
        <w:lastRenderedPageBreak/>
        <w:t xml:space="preserve">Grafikon </w:t>
      </w:r>
      <w:r w:rsidR="0006718B">
        <w:t>5</w:t>
      </w:r>
      <w:r w:rsidRPr="00280DC9">
        <w:t>: Kretanje i struktura ukupnih prihoda i primitaka Općine Sveta Nedelja 2015.-2020</w:t>
      </w:r>
      <w:r w:rsidRPr="00E728AC">
        <w:t>.</w:t>
      </w:r>
      <w:bookmarkEnd w:id="96"/>
    </w:p>
    <w:p w14:paraId="21481A28" w14:textId="3B4DA20C" w:rsidR="00E728AC" w:rsidRDefault="00E728AC" w:rsidP="00D97597">
      <w:r w:rsidRPr="00E728AC">
        <w:rPr>
          <w:noProof/>
        </w:rPr>
        <w:drawing>
          <wp:inline distT="0" distB="0" distL="0" distR="0" wp14:anchorId="727ABC5C" wp14:editId="69990BCE">
            <wp:extent cx="5608320" cy="2936559"/>
            <wp:effectExtent l="0" t="0" r="11430" b="16510"/>
            <wp:docPr id="7" name="Grafikon 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4E7CC1" w14:textId="3F57FF57" w:rsidR="00E728AC" w:rsidRDefault="00E728AC" w:rsidP="00D97597">
      <w:r>
        <w:t>Izvor: MFIN, 2022.</w:t>
      </w:r>
    </w:p>
    <w:p w14:paraId="2DEB780F" w14:textId="3D69ADEB" w:rsidR="00E728AC" w:rsidRDefault="00E728AC" w:rsidP="00D97597"/>
    <w:p w14:paraId="06B6CE02" w14:textId="3C2082E8" w:rsidR="00E728AC" w:rsidRPr="00280DC9" w:rsidRDefault="00E728AC" w:rsidP="00280DC9">
      <w:pPr>
        <w:spacing w:line="276" w:lineRule="auto"/>
        <w:jc w:val="both"/>
        <w:rPr>
          <w:sz w:val="24"/>
          <w:szCs w:val="24"/>
        </w:rPr>
      </w:pPr>
      <w:r w:rsidRPr="00280DC9">
        <w:rPr>
          <w:sz w:val="24"/>
          <w:szCs w:val="24"/>
        </w:rPr>
        <w:t xml:space="preserve">Prema strukturi proračunskih prihoda i primitaka vidljivo je da </w:t>
      </w:r>
      <w:r w:rsidR="008B0E74" w:rsidRPr="008B0E74">
        <w:rPr>
          <w:i/>
          <w:iCs/>
          <w:sz w:val="24"/>
          <w:szCs w:val="24"/>
        </w:rPr>
        <w:t>P</w:t>
      </w:r>
      <w:r w:rsidRPr="008B0E74">
        <w:rPr>
          <w:i/>
          <w:iCs/>
          <w:sz w:val="24"/>
          <w:szCs w:val="24"/>
        </w:rPr>
        <w:t>rihodi od poslovanja</w:t>
      </w:r>
      <w:r w:rsidRPr="00280DC9">
        <w:rPr>
          <w:sz w:val="24"/>
          <w:szCs w:val="24"/>
        </w:rPr>
        <w:t xml:space="preserve"> čine najveći udio u svim godinama promatranog razdoblja (prosječno </w:t>
      </w:r>
      <w:r w:rsidR="007279A2" w:rsidRPr="00280DC9">
        <w:rPr>
          <w:sz w:val="24"/>
          <w:szCs w:val="24"/>
        </w:rPr>
        <w:t>91,01% godišnje)</w:t>
      </w:r>
      <w:r w:rsidRPr="00280DC9">
        <w:rPr>
          <w:sz w:val="24"/>
          <w:szCs w:val="24"/>
        </w:rPr>
        <w:t xml:space="preserve">. U promatranom razdoblju Općina </w:t>
      </w:r>
      <w:r w:rsidR="007279A2" w:rsidRPr="00280DC9">
        <w:rPr>
          <w:sz w:val="24"/>
          <w:szCs w:val="24"/>
        </w:rPr>
        <w:t>Sveta Nedelja</w:t>
      </w:r>
      <w:r w:rsidRPr="00280DC9">
        <w:rPr>
          <w:sz w:val="24"/>
          <w:szCs w:val="24"/>
        </w:rPr>
        <w:t xml:space="preserve"> koristila </w:t>
      </w:r>
      <w:r w:rsidR="007279A2" w:rsidRPr="00280DC9">
        <w:rPr>
          <w:sz w:val="24"/>
          <w:szCs w:val="24"/>
        </w:rPr>
        <w:t xml:space="preserve">je </w:t>
      </w:r>
      <w:r w:rsidRPr="00280DC9">
        <w:rPr>
          <w:sz w:val="24"/>
          <w:szCs w:val="24"/>
        </w:rPr>
        <w:t xml:space="preserve">financijske instrumente zaduživanja </w:t>
      </w:r>
      <w:r w:rsidR="007279A2" w:rsidRPr="00280DC9">
        <w:rPr>
          <w:sz w:val="24"/>
          <w:szCs w:val="24"/>
        </w:rPr>
        <w:t xml:space="preserve">pa su ostvareni </w:t>
      </w:r>
      <w:r w:rsidR="008B0E74" w:rsidRPr="008B0E74">
        <w:rPr>
          <w:i/>
          <w:iCs/>
          <w:sz w:val="24"/>
          <w:szCs w:val="24"/>
        </w:rPr>
        <w:t>P</w:t>
      </w:r>
      <w:r w:rsidRPr="008B0E74">
        <w:rPr>
          <w:i/>
          <w:iCs/>
          <w:sz w:val="24"/>
          <w:szCs w:val="24"/>
        </w:rPr>
        <w:t>rimi</w:t>
      </w:r>
      <w:r w:rsidR="007279A2" w:rsidRPr="008B0E74">
        <w:rPr>
          <w:i/>
          <w:iCs/>
          <w:sz w:val="24"/>
          <w:szCs w:val="24"/>
        </w:rPr>
        <w:t>ci</w:t>
      </w:r>
      <w:r w:rsidRPr="008B0E74">
        <w:rPr>
          <w:i/>
          <w:iCs/>
          <w:sz w:val="24"/>
          <w:szCs w:val="24"/>
        </w:rPr>
        <w:t xml:space="preserve"> po pozicijama financijske imovine</w:t>
      </w:r>
      <w:r w:rsidR="007279A2" w:rsidRPr="008B0E74">
        <w:rPr>
          <w:i/>
          <w:iCs/>
          <w:sz w:val="24"/>
          <w:szCs w:val="24"/>
        </w:rPr>
        <w:t xml:space="preserve"> i zaduživanja</w:t>
      </w:r>
      <w:r w:rsidR="007279A2" w:rsidRPr="00280DC9">
        <w:rPr>
          <w:sz w:val="24"/>
          <w:szCs w:val="24"/>
        </w:rPr>
        <w:t xml:space="preserve"> u kumulativnom iznosu od 6.655.358 kuna, što predstavlja 8,91% ukupno ostvarenih prihoda i primitaka</w:t>
      </w:r>
      <w:r w:rsidRPr="00280DC9">
        <w:rPr>
          <w:sz w:val="24"/>
          <w:szCs w:val="24"/>
        </w:rPr>
        <w:t xml:space="preserve">. </w:t>
      </w:r>
      <w:r w:rsidRPr="008B0E74">
        <w:rPr>
          <w:i/>
          <w:iCs/>
          <w:sz w:val="24"/>
          <w:szCs w:val="24"/>
        </w:rPr>
        <w:t xml:space="preserve">Prihodi od prodaje nefinancijske imovine </w:t>
      </w:r>
      <w:r w:rsidRPr="00280DC9">
        <w:rPr>
          <w:sz w:val="24"/>
          <w:szCs w:val="24"/>
        </w:rPr>
        <w:t xml:space="preserve">tijekom promatranog razdoblja iznosili </w:t>
      </w:r>
      <w:r w:rsidR="007279A2" w:rsidRPr="00280DC9">
        <w:rPr>
          <w:sz w:val="24"/>
          <w:szCs w:val="24"/>
        </w:rPr>
        <w:t xml:space="preserve">su tek 56.622 kuna odnosno </w:t>
      </w:r>
      <w:r w:rsidR="006B7CB7" w:rsidRPr="00280DC9">
        <w:rPr>
          <w:sz w:val="24"/>
          <w:szCs w:val="24"/>
        </w:rPr>
        <w:t xml:space="preserve">0,08% </w:t>
      </w:r>
      <w:r w:rsidRPr="00280DC9">
        <w:rPr>
          <w:sz w:val="24"/>
          <w:szCs w:val="24"/>
        </w:rPr>
        <w:t>ukupnih prihoda i primitaka.</w:t>
      </w:r>
    </w:p>
    <w:p w14:paraId="2E09E15E" w14:textId="333B717F" w:rsidR="00E728AC" w:rsidRPr="00280DC9" w:rsidRDefault="00E728AC" w:rsidP="00280DC9">
      <w:pPr>
        <w:spacing w:line="276" w:lineRule="auto"/>
        <w:jc w:val="both"/>
        <w:rPr>
          <w:sz w:val="24"/>
          <w:szCs w:val="24"/>
        </w:rPr>
      </w:pPr>
      <w:r w:rsidRPr="00280DC9">
        <w:rPr>
          <w:sz w:val="24"/>
          <w:szCs w:val="24"/>
        </w:rPr>
        <w:t xml:space="preserve">Najizdašniji izvor poreznih prihoda Općine </w:t>
      </w:r>
      <w:r w:rsidR="00A4131C" w:rsidRPr="00280DC9">
        <w:rPr>
          <w:sz w:val="24"/>
          <w:szCs w:val="24"/>
        </w:rPr>
        <w:t xml:space="preserve">Sveta Nedelja </w:t>
      </w:r>
      <w:r w:rsidRPr="00280DC9">
        <w:rPr>
          <w:sz w:val="24"/>
          <w:szCs w:val="24"/>
        </w:rPr>
        <w:t>je porez i prirez poreza na dohodak. U skladu sa Zakonom o financiranju jedinica lokalne samouprave i uprave</w:t>
      </w:r>
      <w:r w:rsidR="00973B22" w:rsidRPr="00280DC9">
        <w:rPr>
          <w:sz w:val="24"/>
          <w:szCs w:val="24"/>
        </w:rPr>
        <w:t>,</w:t>
      </w:r>
      <w:r w:rsidRPr="00280DC9">
        <w:rPr>
          <w:sz w:val="24"/>
          <w:szCs w:val="24"/>
        </w:rPr>
        <w:t xml:space="preserve"> Općina primjenjuje stopu prireza poreza na dohodaka od 6,0%. </w:t>
      </w:r>
    </w:p>
    <w:p w14:paraId="1A41DB60" w14:textId="78E478D8" w:rsidR="00E728AC" w:rsidRPr="00280DC9" w:rsidRDefault="00E728AC" w:rsidP="00280DC9">
      <w:pPr>
        <w:spacing w:line="276" w:lineRule="auto"/>
        <w:jc w:val="both"/>
        <w:rPr>
          <w:sz w:val="24"/>
          <w:szCs w:val="24"/>
        </w:rPr>
      </w:pPr>
      <w:r w:rsidRPr="00280DC9">
        <w:rPr>
          <w:sz w:val="24"/>
          <w:szCs w:val="24"/>
        </w:rPr>
        <w:t xml:space="preserve">Porezni prihodi Općine </w:t>
      </w:r>
      <w:r w:rsidR="001F06F7" w:rsidRPr="00280DC9">
        <w:rPr>
          <w:sz w:val="24"/>
          <w:szCs w:val="24"/>
        </w:rPr>
        <w:t>Sveta Nedelja</w:t>
      </w:r>
      <w:r w:rsidRPr="00280DC9">
        <w:rPr>
          <w:sz w:val="24"/>
          <w:szCs w:val="24"/>
        </w:rPr>
        <w:t xml:space="preserve"> tijekom promatranog razdoblja prosječno iznose </w:t>
      </w:r>
      <w:r w:rsidR="00A61839" w:rsidRPr="00280DC9">
        <w:rPr>
          <w:sz w:val="24"/>
          <w:szCs w:val="24"/>
        </w:rPr>
        <w:t xml:space="preserve">5.633.823 </w:t>
      </w:r>
      <w:r w:rsidRPr="00280DC9">
        <w:rPr>
          <w:sz w:val="24"/>
          <w:szCs w:val="24"/>
        </w:rPr>
        <w:t xml:space="preserve">kuna godišnje, a najveći iznos od </w:t>
      </w:r>
      <w:r w:rsidR="00A61839" w:rsidRPr="00280DC9">
        <w:rPr>
          <w:sz w:val="24"/>
          <w:szCs w:val="24"/>
        </w:rPr>
        <w:t xml:space="preserve">6.656.848 </w:t>
      </w:r>
      <w:r w:rsidRPr="00280DC9">
        <w:rPr>
          <w:sz w:val="24"/>
          <w:szCs w:val="24"/>
        </w:rPr>
        <w:t xml:space="preserve">kuna bilježi se u 2019. godini. </w:t>
      </w:r>
      <w:r w:rsidR="00A61839" w:rsidRPr="00280DC9">
        <w:rPr>
          <w:sz w:val="24"/>
          <w:szCs w:val="24"/>
        </w:rPr>
        <w:t>U</w:t>
      </w:r>
      <w:r w:rsidRPr="00280DC9">
        <w:rPr>
          <w:sz w:val="24"/>
          <w:szCs w:val="24"/>
        </w:rPr>
        <w:t xml:space="preserve">dio poreznog prihoda od poreza na dohodak u razmatranom razdoblju prosječno je iznosio </w:t>
      </w:r>
      <w:r w:rsidR="00A61839" w:rsidRPr="00280DC9">
        <w:rPr>
          <w:sz w:val="24"/>
          <w:szCs w:val="24"/>
        </w:rPr>
        <w:t>86</w:t>
      </w:r>
      <w:r w:rsidRPr="00280DC9">
        <w:rPr>
          <w:sz w:val="24"/>
          <w:szCs w:val="24"/>
        </w:rPr>
        <w:t>,5</w:t>
      </w:r>
      <w:r w:rsidR="00A61839" w:rsidRPr="00280DC9">
        <w:rPr>
          <w:sz w:val="24"/>
          <w:szCs w:val="24"/>
        </w:rPr>
        <w:t>5</w:t>
      </w:r>
      <w:r w:rsidRPr="00280DC9">
        <w:rPr>
          <w:sz w:val="24"/>
          <w:szCs w:val="24"/>
        </w:rPr>
        <w:t xml:space="preserve">% ukupnih poreznih prihoda proračuna Općine. U istom razdoblju udio prihoda od poreza na imovinu u ukupnim poreznim prihodima iznosili su prosječno </w:t>
      </w:r>
      <w:r w:rsidR="00A61839" w:rsidRPr="00280DC9">
        <w:rPr>
          <w:sz w:val="24"/>
          <w:szCs w:val="24"/>
        </w:rPr>
        <w:t>11</w:t>
      </w:r>
      <w:r w:rsidRPr="00280DC9">
        <w:rPr>
          <w:sz w:val="24"/>
          <w:szCs w:val="24"/>
        </w:rPr>
        <w:t>,</w:t>
      </w:r>
      <w:r w:rsidR="00A61839" w:rsidRPr="00280DC9">
        <w:rPr>
          <w:sz w:val="24"/>
          <w:szCs w:val="24"/>
        </w:rPr>
        <w:t>81</w:t>
      </w:r>
      <w:r w:rsidRPr="00280DC9">
        <w:rPr>
          <w:sz w:val="24"/>
          <w:szCs w:val="24"/>
        </w:rPr>
        <w:t xml:space="preserve">%, a udio poreznih prihoda na robu i usluge </w:t>
      </w:r>
      <w:r w:rsidR="00A61839" w:rsidRPr="00280DC9">
        <w:rPr>
          <w:sz w:val="24"/>
          <w:szCs w:val="24"/>
        </w:rPr>
        <w:t>1,64</w:t>
      </w:r>
      <w:r w:rsidRPr="00280DC9">
        <w:rPr>
          <w:sz w:val="24"/>
          <w:szCs w:val="24"/>
        </w:rPr>
        <w:t xml:space="preserve">%. U grafikonu </w:t>
      </w:r>
      <w:r w:rsidR="0006718B">
        <w:rPr>
          <w:sz w:val="24"/>
          <w:szCs w:val="24"/>
        </w:rPr>
        <w:t>6</w:t>
      </w:r>
      <w:r w:rsidR="00A61839" w:rsidRPr="00280DC9">
        <w:rPr>
          <w:sz w:val="24"/>
          <w:szCs w:val="24"/>
        </w:rPr>
        <w:t xml:space="preserve"> </w:t>
      </w:r>
      <w:r w:rsidRPr="00280DC9">
        <w:rPr>
          <w:sz w:val="24"/>
          <w:szCs w:val="24"/>
        </w:rPr>
        <w:t xml:space="preserve">prikazani su udjeli poreznih prihoda Općine </w:t>
      </w:r>
      <w:r w:rsidR="00A61839" w:rsidRPr="00280DC9">
        <w:rPr>
          <w:sz w:val="24"/>
          <w:szCs w:val="24"/>
        </w:rPr>
        <w:t>Sveta Nedelja</w:t>
      </w:r>
      <w:r w:rsidRPr="00280DC9">
        <w:rPr>
          <w:sz w:val="24"/>
          <w:szCs w:val="24"/>
        </w:rPr>
        <w:t xml:space="preserve"> u promatranom razdoblju.</w:t>
      </w:r>
    </w:p>
    <w:p w14:paraId="5EB6CC81" w14:textId="55FA7CF5" w:rsidR="00A61839" w:rsidRPr="00280DC9" w:rsidRDefault="00A61839" w:rsidP="00383D4C">
      <w:pPr>
        <w:pStyle w:val="Naslov5"/>
      </w:pPr>
      <w:bookmarkStart w:id="97" w:name="_Toc108979584"/>
      <w:r w:rsidRPr="00280DC9">
        <w:lastRenderedPageBreak/>
        <w:t xml:space="preserve">Grafikon </w:t>
      </w:r>
      <w:r w:rsidR="0006718B">
        <w:t>6</w:t>
      </w:r>
      <w:r w:rsidRPr="00280DC9">
        <w:t>: Vrijednosni udjeli poreznih prihoda Općine Sveta Nedelja u razdoblju od 2015. do 2020. godine</w:t>
      </w:r>
      <w:bookmarkEnd w:id="97"/>
    </w:p>
    <w:p w14:paraId="617BCB5F" w14:textId="14BEAE79" w:rsidR="00A61839" w:rsidRDefault="00A61839" w:rsidP="00E728AC">
      <w:r w:rsidRPr="00A61839">
        <w:rPr>
          <w:noProof/>
        </w:rPr>
        <w:drawing>
          <wp:inline distT="0" distB="0" distL="0" distR="0" wp14:anchorId="6F821582" wp14:editId="6C80202C">
            <wp:extent cx="5753099" cy="3165158"/>
            <wp:effectExtent l="0" t="0" r="635" b="16510"/>
            <wp:docPr id="8" name="Grafikon 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380C54" w14:textId="4ED87953" w:rsidR="00A61839" w:rsidRDefault="00A61839" w:rsidP="00E728AC">
      <w:r>
        <w:t>Izvor: MFIN, 2022.</w:t>
      </w:r>
    </w:p>
    <w:p w14:paraId="63405AEB" w14:textId="49616C2D" w:rsidR="00A61839" w:rsidRPr="00280DC9" w:rsidRDefault="00A61839" w:rsidP="00280DC9">
      <w:pPr>
        <w:spacing w:line="276" w:lineRule="auto"/>
        <w:jc w:val="both"/>
        <w:rPr>
          <w:sz w:val="24"/>
          <w:szCs w:val="24"/>
        </w:rPr>
      </w:pPr>
      <w:r w:rsidRPr="00280DC9">
        <w:rPr>
          <w:sz w:val="24"/>
          <w:szCs w:val="24"/>
        </w:rPr>
        <w:t xml:space="preserve">Osim iz poreznih izvora, Općina Sveta Nedelja značajan dio prihoda poslovanja ostvaruje iz neporeznih izvora; (prihoda od imovine, od administrativnih pristojbi i po posebnim propisima, </w:t>
      </w:r>
      <w:proofErr w:type="spellStart"/>
      <w:r w:rsidRPr="00280DC9">
        <w:rPr>
          <w:sz w:val="24"/>
          <w:szCs w:val="24"/>
        </w:rPr>
        <w:t>etc</w:t>
      </w:r>
      <w:proofErr w:type="spellEnd"/>
      <w:r w:rsidRPr="00280DC9">
        <w:rPr>
          <w:sz w:val="24"/>
          <w:szCs w:val="24"/>
        </w:rPr>
        <w:t xml:space="preserve">.) od kojih su najznačajnije komunalne naknade i komunalni doprinosi. U grafikonu </w:t>
      </w:r>
      <w:r w:rsidR="0006718B">
        <w:rPr>
          <w:sz w:val="24"/>
          <w:szCs w:val="24"/>
        </w:rPr>
        <w:t>7</w:t>
      </w:r>
      <w:r w:rsidRPr="00280DC9">
        <w:rPr>
          <w:sz w:val="24"/>
          <w:szCs w:val="24"/>
        </w:rPr>
        <w:t xml:space="preserve"> prikazano je kretanje neporeznih prihoda Općine u promatranom razdoblju od 2015. do 2020. godine.</w:t>
      </w:r>
    </w:p>
    <w:p w14:paraId="6A6917BA" w14:textId="79C232AC" w:rsidR="00A7791F" w:rsidRPr="00280DC9" w:rsidRDefault="00A61839" w:rsidP="00383D4C">
      <w:pPr>
        <w:pStyle w:val="Naslov5"/>
      </w:pPr>
      <w:bookmarkStart w:id="98" w:name="_Toc108979585"/>
      <w:r w:rsidRPr="00280DC9">
        <w:lastRenderedPageBreak/>
        <w:t xml:space="preserve">Grafikon </w:t>
      </w:r>
      <w:r w:rsidR="0006718B">
        <w:t>7</w:t>
      </w:r>
      <w:r w:rsidRPr="00280DC9">
        <w:t>: Kretanje neporeznih prihoda Općine Sveta Nedelja u razdoblju od 2020. do 2020. godine</w:t>
      </w:r>
      <w:bookmarkEnd w:id="98"/>
    </w:p>
    <w:p w14:paraId="164A2D44" w14:textId="705B13BF" w:rsidR="006E79B9" w:rsidRDefault="004E66A4" w:rsidP="009758DA">
      <w:r w:rsidRPr="004E66A4">
        <w:rPr>
          <w:noProof/>
        </w:rPr>
        <w:drawing>
          <wp:inline distT="0" distB="0" distL="0" distR="0" wp14:anchorId="680DD24C" wp14:editId="61DB5060">
            <wp:extent cx="5760720" cy="3428365"/>
            <wp:effectExtent l="0" t="0" r="11430" b="635"/>
            <wp:docPr id="9" name="Grafikon 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1175BA" w14:textId="52255296" w:rsidR="004E66A4" w:rsidRDefault="004E66A4" w:rsidP="009758DA">
      <w:r>
        <w:t>Izvor: MFIN, 2022.</w:t>
      </w:r>
    </w:p>
    <w:p w14:paraId="7D56B061" w14:textId="5EBB6A64" w:rsidR="004E66A4" w:rsidRPr="00280DC9" w:rsidRDefault="004E66A4" w:rsidP="00280DC9">
      <w:pPr>
        <w:spacing w:line="276" w:lineRule="auto"/>
        <w:jc w:val="both"/>
        <w:rPr>
          <w:sz w:val="24"/>
          <w:szCs w:val="24"/>
        </w:rPr>
      </w:pPr>
      <w:r w:rsidRPr="00280DC9">
        <w:rPr>
          <w:sz w:val="24"/>
          <w:szCs w:val="24"/>
        </w:rPr>
        <w:t>Neporezni prihodi tijekom promatranog razdoblja čine prosječno 5.700.088 kuna godišnje. U strukturi ukupnih prihoda i primitaka Općine Sveta Nedelja neporeznih prihodi tijekom promatranog razdoblja prosječno čine 45,81% godišnje.</w:t>
      </w:r>
    </w:p>
    <w:p w14:paraId="01B97001" w14:textId="7F764DCC" w:rsidR="004E66A4" w:rsidRPr="00280DC9" w:rsidRDefault="004E66A4" w:rsidP="00280DC9">
      <w:pPr>
        <w:spacing w:line="276" w:lineRule="auto"/>
        <w:jc w:val="both"/>
        <w:rPr>
          <w:sz w:val="24"/>
          <w:szCs w:val="24"/>
        </w:rPr>
      </w:pPr>
      <w:r w:rsidRPr="00280DC9">
        <w:rPr>
          <w:sz w:val="24"/>
          <w:szCs w:val="24"/>
        </w:rPr>
        <w:t xml:space="preserve">Analizom neporeznih prihoda u promatranom razdoblju utvrđeno je da prosječno najveći udio čine </w:t>
      </w:r>
      <w:r w:rsidRPr="008B0E74">
        <w:rPr>
          <w:i/>
          <w:iCs/>
          <w:sz w:val="24"/>
          <w:szCs w:val="24"/>
        </w:rPr>
        <w:t>Prihodi od upravnih i administrativnih pristojbi, pristojbi po posebnim propisima i naknada</w:t>
      </w:r>
      <w:r w:rsidRPr="00280DC9">
        <w:rPr>
          <w:sz w:val="24"/>
          <w:szCs w:val="24"/>
        </w:rPr>
        <w:t xml:space="preserve">. Navedeni prihodi u promatranom razdoblju čine prosječno </w:t>
      </w:r>
      <w:r w:rsidR="006B5478" w:rsidRPr="00280DC9">
        <w:rPr>
          <w:sz w:val="24"/>
          <w:szCs w:val="24"/>
        </w:rPr>
        <w:t>60,26</w:t>
      </w:r>
      <w:r w:rsidRPr="00280DC9">
        <w:rPr>
          <w:sz w:val="24"/>
          <w:szCs w:val="24"/>
        </w:rPr>
        <w:t xml:space="preserve">% neporeznih prihoda. Zatim slijede </w:t>
      </w:r>
      <w:r w:rsidRPr="008B0E74">
        <w:rPr>
          <w:i/>
          <w:iCs/>
          <w:sz w:val="24"/>
          <w:szCs w:val="24"/>
        </w:rPr>
        <w:t>Prihodi od imovine</w:t>
      </w:r>
      <w:r w:rsidRPr="00280DC9">
        <w:rPr>
          <w:sz w:val="24"/>
          <w:szCs w:val="24"/>
        </w:rPr>
        <w:t xml:space="preserve"> sa prosječno </w:t>
      </w:r>
      <w:r w:rsidR="006B5478" w:rsidRPr="00280DC9">
        <w:rPr>
          <w:sz w:val="24"/>
          <w:szCs w:val="24"/>
        </w:rPr>
        <w:t>24</w:t>
      </w:r>
      <w:r w:rsidRPr="00280DC9">
        <w:rPr>
          <w:sz w:val="24"/>
          <w:szCs w:val="24"/>
        </w:rPr>
        <w:t>,</w:t>
      </w:r>
      <w:r w:rsidR="006B5478" w:rsidRPr="00280DC9">
        <w:rPr>
          <w:sz w:val="24"/>
          <w:szCs w:val="24"/>
        </w:rPr>
        <w:t>78</w:t>
      </w:r>
      <w:r w:rsidRPr="00280DC9">
        <w:rPr>
          <w:sz w:val="24"/>
          <w:szCs w:val="24"/>
        </w:rPr>
        <w:t xml:space="preserve">% neporeznih prihoda. Ostali neporezni prihodi prosječno čine </w:t>
      </w:r>
      <w:r w:rsidR="006B5478" w:rsidRPr="00280DC9">
        <w:rPr>
          <w:sz w:val="24"/>
          <w:szCs w:val="24"/>
        </w:rPr>
        <w:t>14</w:t>
      </w:r>
      <w:r w:rsidRPr="00280DC9">
        <w:rPr>
          <w:sz w:val="24"/>
          <w:szCs w:val="24"/>
        </w:rPr>
        <w:t>,</w:t>
      </w:r>
      <w:r w:rsidR="006B5478" w:rsidRPr="00280DC9">
        <w:rPr>
          <w:sz w:val="24"/>
          <w:szCs w:val="24"/>
        </w:rPr>
        <w:t>96</w:t>
      </w:r>
      <w:r w:rsidRPr="00280DC9">
        <w:rPr>
          <w:sz w:val="24"/>
          <w:szCs w:val="24"/>
        </w:rPr>
        <w:t>%</w:t>
      </w:r>
      <w:r w:rsidR="006B5478" w:rsidRPr="00280DC9">
        <w:rPr>
          <w:sz w:val="24"/>
          <w:szCs w:val="24"/>
        </w:rPr>
        <w:t>.</w:t>
      </w:r>
    </w:p>
    <w:p w14:paraId="420A8618" w14:textId="5F6CE945" w:rsidR="004E66A4" w:rsidRPr="00280DC9" w:rsidRDefault="006B5478" w:rsidP="00280DC9">
      <w:pPr>
        <w:spacing w:line="276" w:lineRule="auto"/>
        <w:jc w:val="both"/>
        <w:rPr>
          <w:sz w:val="24"/>
          <w:szCs w:val="24"/>
        </w:rPr>
      </w:pPr>
      <w:r w:rsidRPr="00280DC9">
        <w:rPr>
          <w:sz w:val="24"/>
          <w:szCs w:val="24"/>
        </w:rPr>
        <w:t>S o</w:t>
      </w:r>
      <w:r w:rsidR="004E66A4" w:rsidRPr="00280DC9">
        <w:rPr>
          <w:sz w:val="24"/>
          <w:szCs w:val="24"/>
        </w:rPr>
        <w:t xml:space="preserve">bzirom da su najizdašniji neporezni prihodi, </w:t>
      </w:r>
      <w:r w:rsidR="004E66A4" w:rsidRPr="008B0E74">
        <w:rPr>
          <w:i/>
          <w:iCs/>
          <w:sz w:val="24"/>
          <w:szCs w:val="24"/>
        </w:rPr>
        <w:t xml:space="preserve">Prihodi administrativnih pristojbi i po posebnim propisima </w:t>
      </w:r>
      <w:r w:rsidR="004E66A4" w:rsidRPr="00280DC9">
        <w:rPr>
          <w:sz w:val="24"/>
          <w:szCs w:val="24"/>
        </w:rPr>
        <w:t xml:space="preserve">u grafikonu </w:t>
      </w:r>
      <w:r w:rsidRPr="00280DC9">
        <w:rPr>
          <w:sz w:val="24"/>
          <w:szCs w:val="24"/>
        </w:rPr>
        <w:t xml:space="preserve">8 </w:t>
      </w:r>
      <w:r w:rsidR="004E66A4" w:rsidRPr="00280DC9">
        <w:rPr>
          <w:sz w:val="24"/>
          <w:szCs w:val="24"/>
        </w:rPr>
        <w:t>prikazana je njihova struktura i kretanje u razdoblju od 2015. do 20</w:t>
      </w:r>
      <w:r w:rsidRPr="00280DC9">
        <w:rPr>
          <w:sz w:val="24"/>
          <w:szCs w:val="24"/>
        </w:rPr>
        <w:t>20</w:t>
      </w:r>
      <w:r w:rsidR="004E66A4" w:rsidRPr="00280DC9">
        <w:rPr>
          <w:sz w:val="24"/>
          <w:szCs w:val="24"/>
        </w:rPr>
        <w:t xml:space="preserve">. godine. </w:t>
      </w:r>
    </w:p>
    <w:p w14:paraId="7CDE2AC4" w14:textId="001B60A7" w:rsidR="004E66A4" w:rsidRPr="00280DC9" w:rsidRDefault="004E66A4" w:rsidP="00383D4C">
      <w:pPr>
        <w:pStyle w:val="Naslov5"/>
      </w:pPr>
      <w:bookmarkStart w:id="99" w:name="_Toc108979586"/>
      <w:r w:rsidRPr="00280DC9">
        <w:lastRenderedPageBreak/>
        <w:t xml:space="preserve">Grafikon </w:t>
      </w:r>
      <w:r w:rsidR="0006718B">
        <w:t>8</w:t>
      </w:r>
      <w:r w:rsidRPr="00280DC9">
        <w:t>: Struktura i kretanje Prihoda administrativnih pristojbi i po posebnim propisima u razdoblju od 20</w:t>
      </w:r>
      <w:r w:rsidR="006B5478" w:rsidRPr="00280DC9">
        <w:t>15</w:t>
      </w:r>
      <w:r w:rsidRPr="00280DC9">
        <w:t>. do 20</w:t>
      </w:r>
      <w:r w:rsidR="006B5478" w:rsidRPr="00280DC9">
        <w:t>20</w:t>
      </w:r>
      <w:r w:rsidRPr="00280DC9">
        <w:t>. godine</w:t>
      </w:r>
      <w:bookmarkEnd w:id="99"/>
    </w:p>
    <w:p w14:paraId="2F7CD01D" w14:textId="2C1B4C45" w:rsidR="00C43D2D" w:rsidRDefault="00E642C1" w:rsidP="00995FFA">
      <w:r w:rsidRPr="00E642C1">
        <w:rPr>
          <w:noProof/>
        </w:rPr>
        <w:drawing>
          <wp:inline distT="0" distB="0" distL="0" distR="0" wp14:anchorId="76692389" wp14:editId="3A852D84">
            <wp:extent cx="5648325" cy="3096578"/>
            <wp:effectExtent l="0" t="0" r="9525" b="8890"/>
            <wp:docPr id="10" name="Grafikon 1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49CD82" w14:textId="01E9A195" w:rsidR="00E642C1" w:rsidRDefault="00E642C1" w:rsidP="00995FFA">
      <w:r>
        <w:t>Izvor: MFIN, 2022.</w:t>
      </w:r>
    </w:p>
    <w:p w14:paraId="79576DD9" w14:textId="3D247389" w:rsidR="009A3825" w:rsidRPr="00280DC9" w:rsidRDefault="009A3825" w:rsidP="00280DC9">
      <w:pPr>
        <w:spacing w:line="276" w:lineRule="auto"/>
        <w:jc w:val="both"/>
        <w:rPr>
          <w:sz w:val="24"/>
          <w:szCs w:val="24"/>
        </w:rPr>
      </w:pPr>
      <w:r w:rsidRPr="00280DC9">
        <w:rPr>
          <w:sz w:val="24"/>
          <w:szCs w:val="24"/>
        </w:rPr>
        <w:t>Najviše prihoda od komunalnog doprinosa i komunalne naknade ostvareno je 2018. godine i iznosili su 3.490.900 kuna dok je najniža razina prihoda ostvarena 2020. godine (2.625.733 kuna). U strukturi ovih neporeznih prihoda, najznačajniji su prihodi od komunalne naknade s prosječnim godišnjim postotnim udjelom promatranog razdoblja od 5</w:t>
      </w:r>
      <w:r w:rsidR="00430997" w:rsidRPr="00280DC9">
        <w:rPr>
          <w:sz w:val="24"/>
          <w:szCs w:val="24"/>
        </w:rPr>
        <w:t>7</w:t>
      </w:r>
      <w:r w:rsidRPr="00280DC9">
        <w:rPr>
          <w:sz w:val="24"/>
          <w:szCs w:val="24"/>
        </w:rPr>
        <w:t>,</w:t>
      </w:r>
      <w:r w:rsidR="00430997" w:rsidRPr="00280DC9">
        <w:rPr>
          <w:sz w:val="24"/>
          <w:szCs w:val="24"/>
        </w:rPr>
        <w:t>90</w:t>
      </w:r>
      <w:r w:rsidRPr="00280DC9">
        <w:rPr>
          <w:sz w:val="24"/>
          <w:szCs w:val="24"/>
        </w:rPr>
        <w:t>%. Prihodi od komunalnog doprinosa prosječno čine 3</w:t>
      </w:r>
      <w:r w:rsidR="00430997" w:rsidRPr="00280DC9">
        <w:rPr>
          <w:sz w:val="24"/>
          <w:szCs w:val="24"/>
        </w:rPr>
        <w:t>1</w:t>
      </w:r>
      <w:r w:rsidRPr="00280DC9">
        <w:rPr>
          <w:sz w:val="24"/>
          <w:szCs w:val="24"/>
        </w:rPr>
        <w:t>,</w:t>
      </w:r>
      <w:r w:rsidR="00430997" w:rsidRPr="00280DC9">
        <w:rPr>
          <w:sz w:val="24"/>
          <w:szCs w:val="24"/>
        </w:rPr>
        <w:t>26</w:t>
      </w:r>
      <w:r w:rsidRPr="00280DC9">
        <w:rPr>
          <w:sz w:val="24"/>
          <w:szCs w:val="24"/>
        </w:rPr>
        <w:t xml:space="preserve">%, a svi ostali </w:t>
      </w:r>
      <w:r w:rsidR="008B0E74" w:rsidRPr="008B0E74">
        <w:rPr>
          <w:i/>
          <w:iCs/>
          <w:sz w:val="24"/>
          <w:szCs w:val="24"/>
        </w:rPr>
        <w:t>P</w:t>
      </w:r>
      <w:r w:rsidRPr="008B0E74">
        <w:rPr>
          <w:i/>
          <w:iCs/>
          <w:sz w:val="24"/>
          <w:szCs w:val="24"/>
        </w:rPr>
        <w:t xml:space="preserve">rihodi od administrativnih pristojbi i po posebnim propisima </w:t>
      </w:r>
      <w:r w:rsidRPr="00280DC9">
        <w:rPr>
          <w:sz w:val="24"/>
          <w:szCs w:val="24"/>
        </w:rPr>
        <w:t>1</w:t>
      </w:r>
      <w:r w:rsidR="001F5B40" w:rsidRPr="00280DC9">
        <w:rPr>
          <w:sz w:val="24"/>
          <w:szCs w:val="24"/>
        </w:rPr>
        <w:t>0</w:t>
      </w:r>
      <w:r w:rsidRPr="00280DC9">
        <w:rPr>
          <w:sz w:val="24"/>
          <w:szCs w:val="24"/>
        </w:rPr>
        <w:t>,</w:t>
      </w:r>
      <w:r w:rsidR="001F5B40" w:rsidRPr="00280DC9">
        <w:rPr>
          <w:sz w:val="24"/>
          <w:szCs w:val="24"/>
        </w:rPr>
        <w:t>84</w:t>
      </w:r>
      <w:r w:rsidRPr="00280DC9">
        <w:rPr>
          <w:sz w:val="24"/>
          <w:szCs w:val="24"/>
        </w:rPr>
        <w:t>% godišnje.</w:t>
      </w:r>
    </w:p>
    <w:p w14:paraId="75DF388B" w14:textId="0D091BD7" w:rsidR="009A6216" w:rsidRPr="00280DC9" w:rsidRDefault="001F5B40" w:rsidP="00280DC9">
      <w:pPr>
        <w:spacing w:line="276" w:lineRule="auto"/>
        <w:jc w:val="both"/>
        <w:rPr>
          <w:sz w:val="24"/>
          <w:szCs w:val="24"/>
        </w:rPr>
      </w:pPr>
      <w:r w:rsidRPr="00280DC9">
        <w:rPr>
          <w:sz w:val="24"/>
          <w:szCs w:val="24"/>
        </w:rPr>
        <w:t>S o</w:t>
      </w:r>
      <w:r w:rsidR="009A3825" w:rsidRPr="00280DC9">
        <w:rPr>
          <w:sz w:val="24"/>
          <w:szCs w:val="24"/>
        </w:rPr>
        <w:t>bzirom na visoku vrijednost indeksa razvijenosti (vrijednost indeksa razvijenosti iznosi 10</w:t>
      </w:r>
      <w:r w:rsidRPr="00280DC9">
        <w:rPr>
          <w:sz w:val="24"/>
          <w:szCs w:val="24"/>
        </w:rPr>
        <w:t>5</w:t>
      </w:r>
      <w:r w:rsidR="009A3825" w:rsidRPr="00280DC9">
        <w:rPr>
          <w:sz w:val="24"/>
          <w:szCs w:val="24"/>
        </w:rPr>
        <w:t>,</w:t>
      </w:r>
      <w:r w:rsidRPr="00280DC9">
        <w:rPr>
          <w:sz w:val="24"/>
          <w:szCs w:val="24"/>
        </w:rPr>
        <w:t>406</w:t>
      </w:r>
      <w:r w:rsidR="009A3825" w:rsidRPr="00280DC9">
        <w:rPr>
          <w:sz w:val="24"/>
          <w:szCs w:val="24"/>
        </w:rPr>
        <w:t xml:space="preserve">, što Općinu svrstava u VII. razvojnu skupinu) Općina </w:t>
      </w:r>
      <w:r w:rsidRPr="00280DC9">
        <w:rPr>
          <w:sz w:val="24"/>
          <w:szCs w:val="24"/>
        </w:rPr>
        <w:t>Sveta Nedelja</w:t>
      </w:r>
      <w:r w:rsidR="009A3825" w:rsidRPr="00280DC9">
        <w:rPr>
          <w:sz w:val="24"/>
          <w:szCs w:val="24"/>
        </w:rPr>
        <w:t xml:space="preserve"> ostvaruje niske razine prihoda od </w:t>
      </w:r>
      <w:r w:rsidR="009A3825" w:rsidRPr="008B0E74">
        <w:rPr>
          <w:i/>
          <w:iCs/>
          <w:sz w:val="24"/>
          <w:szCs w:val="24"/>
        </w:rPr>
        <w:t>Pomoći iz inozemstva i od subjekata unutar općeg proračuna</w:t>
      </w:r>
      <w:r w:rsidR="009A3825" w:rsidRPr="00280DC9">
        <w:rPr>
          <w:sz w:val="24"/>
          <w:szCs w:val="24"/>
        </w:rPr>
        <w:t xml:space="preserve">. </w:t>
      </w:r>
      <w:r w:rsidRPr="00280DC9">
        <w:rPr>
          <w:sz w:val="24"/>
          <w:szCs w:val="24"/>
        </w:rPr>
        <w:t>Visoka vrijednost indeksa razvijenosti negativno utječe na dodjelu izravnih pomoći</w:t>
      </w:r>
      <w:r w:rsidR="00811C74" w:rsidRPr="00280DC9">
        <w:rPr>
          <w:sz w:val="24"/>
          <w:szCs w:val="24"/>
        </w:rPr>
        <w:t xml:space="preserve"> i dodjelu bespovratnih sredstava iz fondova EU (posebno mjera ruralnog razvoja iz EFPRR). T</w:t>
      </w:r>
      <w:r w:rsidR="009A3825" w:rsidRPr="00280DC9">
        <w:rPr>
          <w:sz w:val="24"/>
          <w:szCs w:val="24"/>
        </w:rPr>
        <w:t xml:space="preserve">ijekom promatranog razdoblja Općina je po ovoj poziciji proračunskih prihoda ostvarila prosječno </w:t>
      </w:r>
      <w:r w:rsidRPr="00280DC9">
        <w:rPr>
          <w:sz w:val="24"/>
          <w:szCs w:val="24"/>
        </w:rPr>
        <w:t xml:space="preserve">819.993,83 kuna </w:t>
      </w:r>
      <w:r w:rsidR="009A3825" w:rsidRPr="00280DC9">
        <w:rPr>
          <w:sz w:val="24"/>
          <w:szCs w:val="24"/>
        </w:rPr>
        <w:t>godišnje</w:t>
      </w:r>
      <w:r w:rsidR="00811C74" w:rsidRPr="00280DC9">
        <w:rPr>
          <w:sz w:val="24"/>
          <w:szCs w:val="24"/>
        </w:rPr>
        <w:t xml:space="preserve">. </w:t>
      </w:r>
      <w:r w:rsidR="009A3825" w:rsidRPr="00280DC9">
        <w:rPr>
          <w:sz w:val="24"/>
          <w:szCs w:val="24"/>
        </w:rPr>
        <w:t xml:space="preserve">Tako udio ovih neporeznih prihoda u ukupnim prihodima i primicima prosječno iznosi </w:t>
      </w:r>
      <w:r w:rsidR="00811C74" w:rsidRPr="00280DC9">
        <w:rPr>
          <w:sz w:val="24"/>
          <w:szCs w:val="24"/>
        </w:rPr>
        <w:t>6</w:t>
      </w:r>
      <w:r w:rsidR="009A3825" w:rsidRPr="00280DC9">
        <w:rPr>
          <w:sz w:val="24"/>
          <w:szCs w:val="24"/>
        </w:rPr>
        <w:t>,</w:t>
      </w:r>
      <w:r w:rsidR="00811C74" w:rsidRPr="00280DC9">
        <w:rPr>
          <w:sz w:val="24"/>
          <w:szCs w:val="24"/>
        </w:rPr>
        <w:t>59</w:t>
      </w:r>
      <w:r w:rsidR="009A3825" w:rsidRPr="00280DC9">
        <w:rPr>
          <w:sz w:val="24"/>
          <w:szCs w:val="24"/>
        </w:rPr>
        <w:t>%.</w:t>
      </w:r>
    </w:p>
    <w:p w14:paraId="1A039D8B" w14:textId="4CF606EC" w:rsidR="009A6216" w:rsidRPr="00280DC9" w:rsidRDefault="009A6216" w:rsidP="00280DC9">
      <w:pPr>
        <w:spacing w:line="276" w:lineRule="auto"/>
        <w:jc w:val="both"/>
        <w:rPr>
          <w:sz w:val="24"/>
          <w:szCs w:val="24"/>
        </w:rPr>
      </w:pPr>
    </w:p>
    <w:p w14:paraId="09E27CC5" w14:textId="77777777" w:rsidR="002468F4" w:rsidRPr="00280DC9" w:rsidRDefault="002468F4" w:rsidP="00381B3D">
      <w:pPr>
        <w:pStyle w:val="Naslov3"/>
      </w:pPr>
      <w:bookmarkStart w:id="100" w:name="_Toc108958974"/>
      <w:bookmarkStart w:id="101" w:name="_Toc108959139"/>
      <w:bookmarkStart w:id="102" w:name="_Toc108979587"/>
      <w:r w:rsidRPr="00280DC9">
        <w:t>3.2.2. Rashodi i izdaci</w:t>
      </w:r>
      <w:bookmarkEnd w:id="100"/>
      <w:bookmarkEnd w:id="101"/>
      <w:bookmarkEnd w:id="102"/>
    </w:p>
    <w:p w14:paraId="50D95081" w14:textId="77777777" w:rsidR="002468F4" w:rsidRPr="00280DC9" w:rsidRDefault="002468F4" w:rsidP="00280DC9">
      <w:pPr>
        <w:spacing w:line="276" w:lineRule="auto"/>
        <w:jc w:val="both"/>
        <w:rPr>
          <w:sz w:val="24"/>
          <w:szCs w:val="24"/>
        </w:rPr>
      </w:pPr>
    </w:p>
    <w:p w14:paraId="3BF254E2" w14:textId="7E8A5A8C" w:rsidR="002468F4" w:rsidRPr="00280DC9" w:rsidRDefault="002468F4" w:rsidP="00280DC9">
      <w:pPr>
        <w:spacing w:line="276" w:lineRule="auto"/>
        <w:jc w:val="both"/>
        <w:rPr>
          <w:sz w:val="24"/>
          <w:szCs w:val="24"/>
        </w:rPr>
      </w:pPr>
      <w:r w:rsidRPr="00280DC9">
        <w:rPr>
          <w:sz w:val="24"/>
          <w:szCs w:val="24"/>
        </w:rPr>
        <w:t xml:space="preserve">Rashodi i izdaci Općine Sveta Nedelja u promatranom razdoblju prosječno su iznosili </w:t>
      </w:r>
      <w:r w:rsidR="004E4A8A" w:rsidRPr="00280DC9">
        <w:rPr>
          <w:sz w:val="24"/>
          <w:szCs w:val="24"/>
        </w:rPr>
        <w:t xml:space="preserve">11.972.628 </w:t>
      </w:r>
      <w:r w:rsidRPr="00280DC9">
        <w:rPr>
          <w:sz w:val="24"/>
          <w:szCs w:val="24"/>
        </w:rPr>
        <w:t xml:space="preserve">kuna godišnje, a njihovo kretanje prikazano je u grafikonu </w:t>
      </w:r>
      <w:r w:rsidR="0006718B">
        <w:rPr>
          <w:sz w:val="24"/>
          <w:szCs w:val="24"/>
        </w:rPr>
        <w:t>9</w:t>
      </w:r>
      <w:r w:rsidRPr="00280DC9">
        <w:rPr>
          <w:sz w:val="24"/>
          <w:szCs w:val="24"/>
        </w:rPr>
        <w:t xml:space="preserve">. Najmanja razina </w:t>
      </w:r>
      <w:r w:rsidRPr="00280DC9">
        <w:rPr>
          <w:sz w:val="24"/>
          <w:szCs w:val="24"/>
        </w:rPr>
        <w:lastRenderedPageBreak/>
        <w:t>rashoda i izdataka bilježi se u 20</w:t>
      </w:r>
      <w:r w:rsidR="004E4A8A" w:rsidRPr="00280DC9">
        <w:rPr>
          <w:sz w:val="24"/>
          <w:szCs w:val="24"/>
        </w:rPr>
        <w:t>20</w:t>
      </w:r>
      <w:r w:rsidRPr="00280DC9">
        <w:rPr>
          <w:sz w:val="24"/>
          <w:szCs w:val="24"/>
        </w:rPr>
        <w:t>. godini (</w:t>
      </w:r>
      <w:r w:rsidR="004E4A8A" w:rsidRPr="00280DC9">
        <w:rPr>
          <w:sz w:val="24"/>
          <w:szCs w:val="24"/>
        </w:rPr>
        <w:t xml:space="preserve">10.124.283 </w:t>
      </w:r>
      <w:r w:rsidRPr="00280DC9">
        <w:rPr>
          <w:sz w:val="24"/>
          <w:szCs w:val="24"/>
        </w:rPr>
        <w:t>kuna), a najveća 201</w:t>
      </w:r>
      <w:r w:rsidR="004E4A8A" w:rsidRPr="00280DC9">
        <w:rPr>
          <w:sz w:val="24"/>
          <w:szCs w:val="24"/>
        </w:rPr>
        <w:t>8</w:t>
      </w:r>
      <w:r w:rsidRPr="00280DC9">
        <w:rPr>
          <w:sz w:val="24"/>
          <w:szCs w:val="24"/>
        </w:rPr>
        <w:t>. godine (</w:t>
      </w:r>
      <w:r w:rsidR="004E4A8A" w:rsidRPr="00280DC9">
        <w:rPr>
          <w:sz w:val="24"/>
          <w:szCs w:val="24"/>
        </w:rPr>
        <w:t xml:space="preserve">15.621.908 </w:t>
      </w:r>
      <w:r w:rsidRPr="00280DC9">
        <w:rPr>
          <w:sz w:val="24"/>
          <w:szCs w:val="24"/>
        </w:rPr>
        <w:t>kuna).</w:t>
      </w:r>
    </w:p>
    <w:p w14:paraId="1574595D" w14:textId="285CDDBC" w:rsidR="002468F4" w:rsidRPr="00280DC9" w:rsidRDefault="002468F4" w:rsidP="00383D4C">
      <w:pPr>
        <w:pStyle w:val="Naslov5"/>
      </w:pPr>
      <w:bookmarkStart w:id="103" w:name="_Toc108979588"/>
      <w:r w:rsidRPr="00280DC9">
        <w:t xml:space="preserve">Grafikon </w:t>
      </w:r>
      <w:r w:rsidR="0006718B">
        <w:t>9</w:t>
      </w:r>
      <w:r w:rsidRPr="00280DC9">
        <w:t>: Struktura i kretanje rashoda i izdataka Općine Sveta Nedelja u razdoblju od 2015. do 2020. godine</w:t>
      </w:r>
      <w:bookmarkEnd w:id="103"/>
    </w:p>
    <w:p w14:paraId="2AD615E2" w14:textId="4C606D32" w:rsidR="009A6216" w:rsidRDefault="004E4A8A" w:rsidP="00995FFA">
      <w:r w:rsidRPr="004E4A8A">
        <w:rPr>
          <w:noProof/>
        </w:rPr>
        <w:drawing>
          <wp:inline distT="0" distB="0" distL="0" distR="0" wp14:anchorId="692FC45D" wp14:editId="688D1DB1">
            <wp:extent cx="5292090" cy="2986089"/>
            <wp:effectExtent l="0" t="0" r="3810" b="5080"/>
            <wp:docPr id="11" name="Grafikon 1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58933D" w14:textId="77777777" w:rsidR="00726A3C" w:rsidRDefault="004E4A8A" w:rsidP="00995FFA">
      <w:r>
        <w:t xml:space="preserve">Izvor: </w:t>
      </w:r>
      <w:r w:rsidR="00726A3C">
        <w:t xml:space="preserve">MFIN, </w:t>
      </w:r>
      <w:r>
        <w:t>2022.</w:t>
      </w:r>
    </w:p>
    <w:p w14:paraId="5DF01CC0" w14:textId="1EAC02D3" w:rsidR="00726A3C" w:rsidRPr="00280DC9" w:rsidRDefault="00726A3C" w:rsidP="00280DC9">
      <w:pPr>
        <w:spacing w:line="276" w:lineRule="auto"/>
        <w:jc w:val="both"/>
        <w:rPr>
          <w:sz w:val="24"/>
          <w:szCs w:val="24"/>
        </w:rPr>
      </w:pPr>
      <w:r w:rsidRPr="00280DC9">
        <w:rPr>
          <w:sz w:val="24"/>
          <w:szCs w:val="24"/>
        </w:rPr>
        <w:t xml:space="preserve">Prema prikazanoj strukturi rashoda i izdataka Općine Sveta Nedelja vidljivo je da najveći udio imaju </w:t>
      </w:r>
      <w:r w:rsidR="008B0E74" w:rsidRPr="008B0E74">
        <w:rPr>
          <w:i/>
          <w:iCs/>
          <w:sz w:val="24"/>
          <w:szCs w:val="24"/>
        </w:rPr>
        <w:t>R</w:t>
      </w:r>
      <w:r w:rsidRPr="008B0E74">
        <w:rPr>
          <w:i/>
          <w:iCs/>
          <w:sz w:val="24"/>
          <w:szCs w:val="24"/>
        </w:rPr>
        <w:t>ashodi poslovanja</w:t>
      </w:r>
      <w:r w:rsidRPr="00280DC9">
        <w:rPr>
          <w:sz w:val="24"/>
          <w:szCs w:val="24"/>
        </w:rPr>
        <w:t xml:space="preserve"> s prosječno 81,31% (prosječno iznose 9.734.811 kuna godišnje). </w:t>
      </w:r>
      <w:r w:rsidRPr="008B0E74">
        <w:rPr>
          <w:i/>
          <w:iCs/>
          <w:sz w:val="24"/>
          <w:szCs w:val="24"/>
        </w:rPr>
        <w:t>Izdaci za financijsku imovinu i otplatu zajmova</w:t>
      </w:r>
      <w:r w:rsidRPr="00280DC9">
        <w:rPr>
          <w:sz w:val="24"/>
          <w:szCs w:val="24"/>
        </w:rPr>
        <w:t xml:space="preserve"> bilježe se u svakoj godini promatranog razdoblja i prosječno iznose 217.220 kuna godišnje odnosno 1,81% ukupnih rashoda i izdataka.</w:t>
      </w:r>
    </w:p>
    <w:p w14:paraId="5F8BD913" w14:textId="0A5D0545" w:rsidR="00726A3C" w:rsidRPr="00280DC9" w:rsidRDefault="00726A3C" w:rsidP="00280DC9">
      <w:pPr>
        <w:spacing w:line="276" w:lineRule="auto"/>
        <w:jc w:val="both"/>
        <w:rPr>
          <w:sz w:val="24"/>
          <w:szCs w:val="24"/>
        </w:rPr>
      </w:pPr>
      <w:r w:rsidRPr="00280DC9">
        <w:rPr>
          <w:sz w:val="24"/>
          <w:szCs w:val="24"/>
        </w:rPr>
        <w:t xml:space="preserve">U grafikonu </w:t>
      </w:r>
      <w:r w:rsidR="0006718B">
        <w:rPr>
          <w:sz w:val="24"/>
          <w:szCs w:val="24"/>
        </w:rPr>
        <w:t>10</w:t>
      </w:r>
      <w:r w:rsidRPr="00280DC9">
        <w:rPr>
          <w:sz w:val="24"/>
          <w:szCs w:val="24"/>
        </w:rPr>
        <w:t xml:space="preserve"> prikazana je struktura i kretanje rashoda poslovanja Općine </w:t>
      </w:r>
      <w:r w:rsidR="00B90E08" w:rsidRPr="00280DC9">
        <w:rPr>
          <w:sz w:val="24"/>
          <w:szCs w:val="24"/>
        </w:rPr>
        <w:t>Sveta Nedelja</w:t>
      </w:r>
      <w:r w:rsidRPr="00280DC9">
        <w:rPr>
          <w:sz w:val="24"/>
          <w:szCs w:val="24"/>
        </w:rPr>
        <w:t xml:space="preserve"> po ključnim pozicijama tijekom promatranog razdoblja.</w:t>
      </w:r>
    </w:p>
    <w:p w14:paraId="2A49EB03" w14:textId="3A23266C" w:rsidR="004E4A8A" w:rsidRPr="00280DC9" w:rsidRDefault="00726A3C" w:rsidP="00383D4C">
      <w:pPr>
        <w:pStyle w:val="Naslov5"/>
      </w:pPr>
      <w:bookmarkStart w:id="104" w:name="_Toc108979589"/>
      <w:r w:rsidRPr="00280DC9">
        <w:lastRenderedPageBreak/>
        <w:t xml:space="preserve">Grafikon </w:t>
      </w:r>
      <w:r w:rsidR="0006718B">
        <w:t>10</w:t>
      </w:r>
      <w:r w:rsidRPr="00280DC9">
        <w:t xml:space="preserve">: Struktura i kretanje rashoda poslovanja Općine </w:t>
      </w:r>
      <w:r w:rsidR="00B90E08" w:rsidRPr="00280DC9">
        <w:t>Sveta Nedelja</w:t>
      </w:r>
      <w:r w:rsidRPr="00280DC9">
        <w:t xml:space="preserve"> po ključnim pozicijama 2015.-20</w:t>
      </w:r>
      <w:r w:rsidR="00B90E08" w:rsidRPr="00280DC9">
        <w:t>20</w:t>
      </w:r>
      <w:r w:rsidRPr="00280DC9">
        <w:t>.</w:t>
      </w:r>
      <w:bookmarkEnd w:id="104"/>
      <w:r w:rsidR="004E4A8A" w:rsidRPr="00280DC9">
        <w:t xml:space="preserve"> </w:t>
      </w:r>
    </w:p>
    <w:p w14:paraId="3FC38295" w14:textId="2CCFEEAE" w:rsidR="009A6216" w:rsidRDefault="00985B0E" w:rsidP="00995FFA">
      <w:r w:rsidRPr="00985B0E">
        <w:rPr>
          <w:noProof/>
        </w:rPr>
        <w:drawing>
          <wp:inline distT="0" distB="0" distL="0" distR="0" wp14:anchorId="138735B5" wp14:editId="7F45CC3B">
            <wp:extent cx="5760720" cy="3568065"/>
            <wp:effectExtent l="0" t="0" r="11430" b="13335"/>
            <wp:docPr id="12" name="Grafikon 1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045D48" w14:textId="4A91350B" w:rsidR="00985B0E" w:rsidRDefault="00985B0E" w:rsidP="00995FFA">
      <w:r>
        <w:t>Izvor: MFIN, 2022.</w:t>
      </w:r>
    </w:p>
    <w:p w14:paraId="7E716549" w14:textId="1E051506" w:rsidR="007219B1" w:rsidRPr="00280DC9" w:rsidRDefault="007219B1" w:rsidP="00280DC9">
      <w:pPr>
        <w:spacing w:line="276" w:lineRule="auto"/>
        <w:jc w:val="both"/>
        <w:rPr>
          <w:sz w:val="24"/>
          <w:szCs w:val="24"/>
        </w:rPr>
      </w:pPr>
      <w:r w:rsidRPr="008B0E74">
        <w:rPr>
          <w:i/>
          <w:iCs/>
          <w:sz w:val="24"/>
          <w:szCs w:val="24"/>
        </w:rPr>
        <w:t>Rashodi za zaposlene</w:t>
      </w:r>
      <w:r w:rsidRPr="00280DC9">
        <w:rPr>
          <w:sz w:val="24"/>
          <w:szCs w:val="24"/>
        </w:rPr>
        <w:t xml:space="preserve"> tijekom godina promatranog razdoblja bilježe najmanje oscilacije, a prosječno iznose 1.331.126 kuna godišnje odnosno 13,67% godišnje. </w:t>
      </w:r>
      <w:r w:rsidRPr="008B0E74">
        <w:rPr>
          <w:i/>
          <w:iCs/>
          <w:sz w:val="24"/>
          <w:szCs w:val="24"/>
        </w:rPr>
        <w:t>Materijalni rashodi</w:t>
      </w:r>
      <w:r w:rsidRPr="00280DC9">
        <w:rPr>
          <w:sz w:val="24"/>
          <w:szCs w:val="24"/>
        </w:rPr>
        <w:t xml:space="preserve"> čine najveći udio u rashodima poslovanja sa prosječno 3.414.955 kuna godišnje odnosno 35,08% godišnje. </w:t>
      </w:r>
      <w:r w:rsidRPr="008B0E74">
        <w:rPr>
          <w:i/>
          <w:iCs/>
          <w:sz w:val="24"/>
          <w:szCs w:val="24"/>
        </w:rPr>
        <w:t>Pomoći dane u inozemstvo i unutar općeg proračuna</w:t>
      </w:r>
      <w:r w:rsidRPr="00280DC9">
        <w:rPr>
          <w:sz w:val="24"/>
          <w:szCs w:val="24"/>
        </w:rPr>
        <w:t xml:space="preserve"> čine prosječno 20,53%% godišnjih rashoda poslovanja (1.998.194 kuna godišnje), </w:t>
      </w:r>
      <w:r w:rsidRPr="008B0E74">
        <w:rPr>
          <w:i/>
          <w:iCs/>
          <w:sz w:val="24"/>
          <w:szCs w:val="24"/>
        </w:rPr>
        <w:t>Ostali rashodi</w:t>
      </w:r>
      <w:r w:rsidRPr="00280DC9">
        <w:rPr>
          <w:sz w:val="24"/>
          <w:szCs w:val="24"/>
        </w:rPr>
        <w:t xml:space="preserve"> prosječno 15,01% godišnje (1.460.803 kuna godišnje), </w:t>
      </w:r>
      <w:r w:rsidRPr="008B0E74">
        <w:rPr>
          <w:i/>
          <w:iCs/>
          <w:sz w:val="24"/>
          <w:szCs w:val="24"/>
        </w:rPr>
        <w:t>Naknade građanima i kućanstvima na temelju osiguranja i druge naknade</w:t>
      </w:r>
      <w:r w:rsidRPr="00280DC9">
        <w:rPr>
          <w:sz w:val="24"/>
          <w:szCs w:val="24"/>
        </w:rPr>
        <w:t xml:space="preserve"> prosječno 12,68% godišnje (1.234.184 kuna godišnje) dok </w:t>
      </w:r>
      <w:r w:rsidRPr="008B0E74">
        <w:rPr>
          <w:i/>
          <w:iCs/>
          <w:sz w:val="24"/>
          <w:szCs w:val="24"/>
        </w:rPr>
        <w:t>Financijski rashodi i Subvencije</w:t>
      </w:r>
      <w:r w:rsidRPr="00280DC9">
        <w:rPr>
          <w:sz w:val="24"/>
          <w:szCs w:val="24"/>
        </w:rPr>
        <w:t xml:space="preserve"> ukupno iznose prosječno 3,04% godišnjih rashoda poslovanja (265.098 kuna godišnje).</w:t>
      </w:r>
    </w:p>
    <w:p w14:paraId="16D7531C" w14:textId="7F72C80A" w:rsidR="009A6216" w:rsidRPr="00280DC9" w:rsidRDefault="007219B1" w:rsidP="00280DC9">
      <w:pPr>
        <w:spacing w:line="276" w:lineRule="auto"/>
        <w:jc w:val="both"/>
        <w:rPr>
          <w:sz w:val="24"/>
          <w:szCs w:val="24"/>
        </w:rPr>
      </w:pPr>
      <w:r w:rsidRPr="00280DC9">
        <w:rPr>
          <w:sz w:val="24"/>
          <w:szCs w:val="24"/>
        </w:rPr>
        <w:t xml:space="preserve">Na poziciji proračunskih rashoda </w:t>
      </w:r>
      <w:r w:rsidRPr="008B0E74">
        <w:rPr>
          <w:i/>
          <w:iCs/>
          <w:sz w:val="24"/>
          <w:szCs w:val="24"/>
        </w:rPr>
        <w:t>Rashodi za nabavu nefinancijske imovine</w:t>
      </w:r>
      <w:r w:rsidRPr="00280DC9">
        <w:rPr>
          <w:sz w:val="24"/>
          <w:szCs w:val="24"/>
        </w:rPr>
        <w:t xml:space="preserve">, isti se klasificiraju prema </w:t>
      </w:r>
      <w:r w:rsidR="008B1496" w:rsidRPr="008B1496">
        <w:rPr>
          <w:i/>
          <w:iCs/>
          <w:sz w:val="24"/>
          <w:szCs w:val="24"/>
        </w:rPr>
        <w:t>R</w:t>
      </w:r>
      <w:r w:rsidRPr="008B1496">
        <w:rPr>
          <w:i/>
          <w:iCs/>
          <w:sz w:val="24"/>
          <w:szCs w:val="24"/>
        </w:rPr>
        <w:t xml:space="preserve">ashodima za nabavu proizvedene i </w:t>
      </w:r>
      <w:proofErr w:type="spellStart"/>
      <w:r w:rsidRPr="008B1496">
        <w:rPr>
          <w:i/>
          <w:iCs/>
          <w:sz w:val="24"/>
          <w:szCs w:val="24"/>
        </w:rPr>
        <w:t>neproizvedene</w:t>
      </w:r>
      <w:proofErr w:type="spellEnd"/>
      <w:r w:rsidRPr="008B1496">
        <w:rPr>
          <w:i/>
          <w:iCs/>
          <w:sz w:val="24"/>
          <w:szCs w:val="24"/>
        </w:rPr>
        <w:t xml:space="preserve"> nefinancijske imovine</w:t>
      </w:r>
      <w:r w:rsidRPr="00280DC9">
        <w:rPr>
          <w:sz w:val="24"/>
          <w:szCs w:val="24"/>
        </w:rPr>
        <w:t xml:space="preserve">. U grafikonu </w:t>
      </w:r>
      <w:r w:rsidR="0006718B">
        <w:rPr>
          <w:sz w:val="24"/>
          <w:szCs w:val="24"/>
        </w:rPr>
        <w:t>11</w:t>
      </w:r>
      <w:r w:rsidRPr="00280DC9">
        <w:rPr>
          <w:sz w:val="24"/>
          <w:szCs w:val="24"/>
        </w:rPr>
        <w:t xml:space="preserve"> prikazano je kretanje i struktura </w:t>
      </w:r>
      <w:r w:rsidRPr="008B1496">
        <w:rPr>
          <w:i/>
          <w:iCs/>
          <w:sz w:val="24"/>
          <w:szCs w:val="24"/>
        </w:rPr>
        <w:t>Rashoda za nabavu nefinancijske imovine</w:t>
      </w:r>
      <w:r w:rsidRPr="00280DC9">
        <w:rPr>
          <w:sz w:val="24"/>
          <w:szCs w:val="24"/>
        </w:rPr>
        <w:t xml:space="preserve"> Općine Sveta Nedelja tijekom promatranog razdoblja.</w:t>
      </w:r>
    </w:p>
    <w:p w14:paraId="1EDA3F4D" w14:textId="5A410E66" w:rsidR="007219B1" w:rsidRPr="00280DC9" w:rsidRDefault="007219B1" w:rsidP="00383D4C">
      <w:pPr>
        <w:pStyle w:val="Naslov5"/>
      </w:pPr>
      <w:bookmarkStart w:id="105" w:name="_Toc108979590"/>
      <w:r w:rsidRPr="00280DC9">
        <w:lastRenderedPageBreak/>
        <w:t xml:space="preserve">Grafikon </w:t>
      </w:r>
      <w:r w:rsidR="0006718B">
        <w:t>11</w:t>
      </w:r>
      <w:r w:rsidRPr="00280DC9">
        <w:t>: Kretanje i struktura Rashoda za nabavu nefinancijske imovine Općine Sveta Nedelja 2015.-2020.</w:t>
      </w:r>
      <w:bookmarkEnd w:id="105"/>
    </w:p>
    <w:p w14:paraId="70367748" w14:textId="4B8726CB" w:rsidR="007219B1" w:rsidRDefault="0072546B" w:rsidP="007219B1">
      <w:r w:rsidRPr="0072546B">
        <w:rPr>
          <w:noProof/>
        </w:rPr>
        <w:drawing>
          <wp:inline distT="0" distB="0" distL="0" distR="0" wp14:anchorId="673326A0" wp14:editId="305DBC7D">
            <wp:extent cx="5105400" cy="2871788"/>
            <wp:effectExtent l="0" t="0" r="0" b="5080"/>
            <wp:docPr id="13" name="Grafikon 1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AE810E4" w14:textId="688676E3" w:rsidR="0072546B" w:rsidRDefault="0072546B" w:rsidP="007219B1">
      <w:r>
        <w:t>Izvor: MFIN, 2022.</w:t>
      </w:r>
    </w:p>
    <w:p w14:paraId="479F493E" w14:textId="4289E38E" w:rsidR="0072546B" w:rsidRPr="00280DC9" w:rsidRDefault="0072546B" w:rsidP="00280DC9">
      <w:pPr>
        <w:spacing w:line="276" w:lineRule="auto"/>
        <w:jc w:val="both"/>
        <w:rPr>
          <w:sz w:val="24"/>
          <w:szCs w:val="24"/>
        </w:rPr>
      </w:pPr>
      <w:r w:rsidRPr="00280DC9">
        <w:rPr>
          <w:sz w:val="24"/>
          <w:szCs w:val="24"/>
        </w:rPr>
        <w:t xml:space="preserve">U strukturi ovih rashoda najznačajniji su </w:t>
      </w:r>
      <w:r w:rsidRPr="008B1496">
        <w:rPr>
          <w:i/>
          <w:iCs/>
          <w:sz w:val="24"/>
          <w:szCs w:val="24"/>
        </w:rPr>
        <w:t>Rashodi za nabavu proizvedene dugotrajne imovine</w:t>
      </w:r>
      <w:r w:rsidRPr="00280DC9">
        <w:rPr>
          <w:sz w:val="24"/>
          <w:szCs w:val="24"/>
        </w:rPr>
        <w:t xml:space="preserve"> i prosječno iznose 1.983.680 kuna godišnje (99,35% godišnje). </w:t>
      </w:r>
      <w:r w:rsidRPr="008B1496">
        <w:rPr>
          <w:i/>
          <w:iCs/>
          <w:sz w:val="24"/>
          <w:szCs w:val="24"/>
        </w:rPr>
        <w:t xml:space="preserve">Rashodi za nabavu </w:t>
      </w:r>
      <w:proofErr w:type="spellStart"/>
      <w:r w:rsidRPr="008B1496">
        <w:rPr>
          <w:i/>
          <w:iCs/>
          <w:sz w:val="24"/>
          <w:szCs w:val="24"/>
        </w:rPr>
        <w:t>neproizvedene</w:t>
      </w:r>
      <w:proofErr w:type="spellEnd"/>
      <w:r w:rsidRPr="008B1496">
        <w:rPr>
          <w:i/>
          <w:iCs/>
          <w:sz w:val="24"/>
          <w:szCs w:val="24"/>
        </w:rPr>
        <w:t xml:space="preserve"> dugotrajne imovine</w:t>
      </w:r>
      <w:r w:rsidRPr="00280DC9">
        <w:rPr>
          <w:sz w:val="24"/>
          <w:szCs w:val="24"/>
        </w:rPr>
        <w:t xml:space="preserve"> iznose prosječno tek 0,65% proračunskih rashoda za nabavu </w:t>
      </w:r>
      <w:r w:rsidR="0013046B" w:rsidRPr="00280DC9">
        <w:rPr>
          <w:sz w:val="24"/>
          <w:szCs w:val="24"/>
        </w:rPr>
        <w:t>dugotrajne imovine.</w:t>
      </w:r>
    </w:p>
    <w:p w14:paraId="2A23474F" w14:textId="073CE7E6" w:rsidR="0013046B" w:rsidRPr="00280DC9" w:rsidRDefault="002133E5" w:rsidP="00280DC9">
      <w:pPr>
        <w:spacing w:line="276" w:lineRule="auto"/>
        <w:jc w:val="both"/>
        <w:rPr>
          <w:sz w:val="24"/>
          <w:szCs w:val="24"/>
        </w:rPr>
      </w:pPr>
      <w:r w:rsidRPr="00280DC9">
        <w:rPr>
          <w:sz w:val="24"/>
          <w:szCs w:val="24"/>
        </w:rPr>
        <w:t>Stanje kreditnih obveza Općine Sveta Nedelja na dan 01.06.2022. godine iznosi 7.088.446,10 kuna. Krediti su dugoročni i ugovoreni po različitim modelima otplate.</w:t>
      </w:r>
    </w:p>
    <w:p w14:paraId="7A36E3CB" w14:textId="1672DE9E" w:rsidR="002133E5" w:rsidRPr="00280DC9" w:rsidRDefault="002133E5" w:rsidP="00280DC9">
      <w:pPr>
        <w:spacing w:line="276" w:lineRule="auto"/>
        <w:jc w:val="both"/>
        <w:rPr>
          <w:sz w:val="24"/>
          <w:szCs w:val="24"/>
        </w:rPr>
      </w:pPr>
      <w:r w:rsidRPr="00280DC9">
        <w:rPr>
          <w:sz w:val="24"/>
          <w:szCs w:val="24"/>
        </w:rPr>
        <w:t xml:space="preserve">U grafikonu </w:t>
      </w:r>
      <w:r w:rsidR="0006718B">
        <w:rPr>
          <w:sz w:val="24"/>
          <w:szCs w:val="24"/>
        </w:rPr>
        <w:t>12</w:t>
      </w:r>
      <w:r w:rsidRPr="00280DC9">
        <w:rPr>
          <w:sz w:val="24"/>
          <w:szCs w:val="24"/>
        </w:rPr>
        <w:t xml:space="preserve"> prikazano je kretanje izdataka za otplatu kredita i zajmova</w:t>
      </w:r>
      <w:r w:rsidR="005E3217" w:rsidRPr="00280DC9">
        <w:rPr>
          <w:sz w:val="24"/>
          <w:szCs w:val="24"/>
        </w:rPr>
        <w:t xml:space="preserve"> Općine Sveta Nedelja u razdoblju od 2015.do 2020. godine.</w:t>
      </w:r>
    </w:p>
    <w:p w14:paraId="07C7FA4D" w14:textId="47DE8848" w:rsidR="005E3217" w:rsidRPr="00280DC9" w:rsidRDefault="00E87FDA" w:rsidP="00383D4C">
      <w:pPr>
        <w:pStyle w:val="Naslov5"/>
      </w:pPr>
      <w:bookmarkStart w:id="106" w:name="_Toc108979591"/>
      <w:r w:rsidRPr="00280DC9">
        <w:lastRenderedPageBreak/>
        <w:t xml:space="preserve">Grafikon </w:t>
      </w:r>
      <w:r w:rsidR="0006718B">
        <w:t>12</w:t>
      </w:r>
      <w:r w:rsidRPr="00280DC9">
        <w:t>: K</w:t>
      </w:r>
      <w:r w:rsidR="005E3217" w:rsidRPr="00280DC9">
        <w:t>retanje izdataka za otplatu kredita i zajmova Općine Sveta Nedelja u razdoblju 2015.</w:t>
      </w:r>
      <w:r w:rsidRPr="00280DC9">
        <w:t>-</w:t>
      </w:r>
      <w:r w:rsidR="005E3217" w:rsidRPr="00280DC9">
        <w:t>2020.</w:t>
      </w:r>
      <w:bookmarkEnd w:id="106"/>
    </w:p>
    <w:p w14:paraId="36F40344" w14:textId="17E4F5A9" w:rsidR="0013046B" w:rsidRDefault="00D47DDD" w:rsidP="0072546B">
      <w:r w:rsidRPr="00D47DDD">
        <w:rPr>
          <w:noProof/>
        </w:rPr>
        <w:drawing>
          <wp:inline distT="0" distB="0" distL="0" distR="0" wp14:anchorId="1BA75B8D" wp14:editId="2ADF4C55">
            <wp:extent cx="4572000" cy="2743200"/>
            <wp:effectExtent l="0" t="0" r="0" b="0"/>
            <wp:docPr id="14" name="Grafikon 14">
              <a:extLst xmlns:a="http://schemas.openxmlformats.org/drawingml/2006/main">
                <a:ext uri="{FF2B5EF4-FFF2-40B4-BE49-F238E27FC236}">
                  <a16:creationId xmlns:a16="http://schemas.microsoft.com/office/drawing/2014/main" id="{B7E74CD3-289C-D4FC-49B0-700BA198B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B114FC" w14:textId="012304FE" w:rsidR="00E87FDA" w:rsidRDefault="00E87FDA" w:rsidP="0072546B">
      <w:r>
        <w:t>Izvor: MFIN, 2022.</w:t>
      </w:r>
    </w:p>
    <w:p w14:paraId="2065F93A" w14:textId="4124403A" w:rsidR="00E87FDA" w:rsidRPr="00280DC9" w:rsidRDefault="00E87FDA" w:rsidP="00280DC9">
      <w:pPr>
        <w:spacing w:line="276" w:lineRule="auto"/>
        <w:jc w:val="both"/>
        <w:rPr>
          <w:sz w:val="24"/>
          <w:szCs w:val="24"/>
        </w:rPr>
      </w:pPr>
      <w:r w:rsidRPr="00280DC9">
        <w:rPr>
          <w:sz w:val="24"/>
          <w:szCs w:val="24"/>
        </w:rPr>
        <w:t xml:space="preserve">Prema prikazanom u grafikonu </w:t>
      </w:r>
      <w:r w:rsidR="0006718B">
        <w:rPr>
          <w:sz w:val="24"/>
          <w:szCs w:val="24"/>
        </w:rPr>
        <w:t>12</w:t>
      </w:r>
      <w:r w:rsidRPr="00280DC9">
        <w:rPr>
          <w:sz w:val="24"/>
          <w:szCs w:val="24"/>
        </w:rPr>
        <w:t xml:space="preserve">, izdaci Općine za otplatu kredita i zajmova tijekom promatranog razdoblja iznosili su prosječno 217.220 kuna godišnje. </w:t>
      </w:r>
    </w:p>
    <w:p w14:paraId="15B5741B" w14:textId="0B31121F" w:rsidR="00E87FDA" w:rsidRPr="00280DC9" w:rsidRDefault="00E87FDA" w:rsidP="00280DC9">
      <w:pPr>
        <w:spacing w:line="276" w:lineRule="auto"/>
        <w:jc w:val="both"/>
        <w:rPr>
          <w:sz w:val="24"/>
          <w:szCs w:val="24"/>
        </w:rPr>
      </w:pPr>
      <w:r w:rsidRPr="00280DC9">
        <w:rPr>
          <w:sz w:val="24"/>
          <w:szCs w:val="24"/>
        </w:rPr>
        <w:t xml:space="preserve">S obzirom </w:t>
      </w:r>
      <w:r w:rsidR="005119E3" w:rsidRPr="00280DC9">
        <w:rPr>
          <w:sz w:val="24"/>
          <w:szCs w:val="24"/>
        </w:rPr>
        <w:t xml:space="preserve">ugovorne uvjete </w:t>
      </w:r>
      <w:r w:rsidRPr="00280DC9">
        <w:rPr>
          <w:sz w:val="24"/>
          <w:szCs w:val="24"/>
        </w:rPr>
        <w:t>postojeć</w:t>
      </w:r>
      <w:r w:rsidR="005119E3" w:rsidRPr="00280DC9">
        <w:rPr>
          <w:sz w:val="24"/>
          <w:szCs w:val="24"/>
        </w:rPr>
        <w:t>ih ugovorenih i realiziranih kreditnih obveza (2014. godine - 3.200.000,00 kuna i 2017. godine - 6.495.692,96 kuna), u narednom razdoblju očekuje se značajno povećanje proračunskih izdataka za otplatu kredita i zajmova.</w:t>
      </w:r>
    </w:p>
    <w:p w14:paraId="098BCFF1" w14:textId="0E0E6516" w:rsidR="0072546B" w:rsidRPr="00280DC9" w:rsidRDefault="0072546B" w:rsidP="00280DC9">
      <w:pPr>
        <w:spacing w:line="276" w:lineRule="auto"/>
        <w:jc w:val="both"/>
        <w:rPr>
          <w:sz w:val="24"/>
          <w:szCs w:val="24"/>
        </w:rPr>
      </w:pPr>
      <w:r w:rsidRPr="00280DC9">
        <w:rPr>
          <w:sz w:val="24"/>
          <w:szCs w:val="24"/>
        </w:rPr>
        <w:t>U grafikonu</w:t>
      </w:r>
      <w:r w:rsidR="0006718B">
        <w:rPr>
          <w:sz w:val="24"/>
          <w:szCs w:val="24"/>
        </w:rPr>
        <w:t xml:space="preserve"> 13</w:t>
      </w:r>
      <w:r w:rsidRPr="00280DC9">
        <w:rPr>
          <w:sz w:val="24"/>
          <w:szCs w:val="24"/>
        </w:rPr>
        <w:t xml:space="preserve"> prikazano je kretanje rashoda Općine </w:t>
      </w:r>
      <w:r w:rsidR="00F83E7A" w:rsidRPr="00280DC9">
        <w:rPr>
          <w:sz w:val="24"/>
          <w:szCs w:val="24"/>
        </w:rPr>
        <w:t>Sveta Nedelja</w:t>
      </w:r>
      <w:r w:rsidRPr="00280DC9">
        <w:rPr>
          <w:sz w:val="24"/>
          <w:szCs w:val="24"/>
        </w:rPr>
        <w:t xml:space="preserve"> tijekom promatranog razdoblja prema funkcijskoj klasifikaciji.</w:t>
      </w:r>
    </w:p>
    <w:p w14:paraId="4CB1B72E" w14:textId="2B8A6524" w:rsidR="00F83E7A" w:rsidRPr="00280DC9" w:rsidRDefault="00F83E7A" w:rsidP="00383D4C">
      <w:pPr>
        <w:pStyle w:val="Naslov5"/>
      </w:pPr>
      <w:bookmarkStart w:id="107" w:name="_Toc108979592"/>
      <w:r w:rsidRPr="00280DC9">
        <w:lastRenderedPageBreak/>
        <w:t xml:space="preserve">Grafikon </w:t>
      </w:r>
      <w:r w:rsidR="0006718B">
        <w:t>13</w:t>
      </w:r>
      <w:r w:rsidRPr="00280DC9">
        <w:t>: Struktura i kretanje rashoda Općine Sveta Nedelja prema funkcijskoj klasifikaciji 2015.-2020.</w:t>
      </w:r>
      <w:bookmarkEnd w:id="107"/>
    </w:p>
    <w:p w14:paraId="24113E39" w14:textId="08C9AAD4" w:rsidR="00F83E7A" w:rsidRDefault="009600FE" w:rsidP="007219B1">
      <w:r w:rsidRPr="009600FE">
        <w:rPr>
          <w:noProof/>
        </w:rPr>
        <w:drawing>
          <wp:inline distT="0" distB="0" distL="0" distR="0" wp14:anchorId="2ABD1AA9" wp14:editId="26B1A9BE">
            <wp:extent cx="5600700" cy="4296728"/>
            <wp:effectExtent l="0" t="0" r="0" b="8890"/>
            <wp:docPr id="16" name="Grafikon 16">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AB4176" w14:textId="01DBA8F1" w:rsidR="009600FE" w:rsidRDefault="009600FE" w:rsidP="007219B1">
      <w:r>
        <w:t>Izvor: MFIN, 2022.</w:t>
      </w:r>
    </w:p>
    <w:p w14:paraId="3A7A8F8E" w14:textId="1D834146" w:rsidR="009600FE" w:rsidRPr="00280DC9" w:rsidRDefault="009600FE" w:rsidP="00280DC9">
      <w:pPr>
        <w:spacing w:line="276" w:lineRule="auto"/>
        <w:jc w:val="both"/>
        <w:rPr>
          <w:sz w:val="24"/>
          <w:szCs w:val="24"/>
        </w:rPr>
      </w:pPr>
      <w:r w:rsidRPr="00280DC9">
        <w:rPr>
          <w:sz w:val="24"/>
          <w:szCs w:val="24"/>
        </w:rPr>
        <w:t>Na grafikonu 1</w:t>
      </w:r>
      <w:r w:rsidR="0006718B">
        <w:rPr>
          <w:sz w:val="24"/>
          <w:szCs w:val="24"/>
        </w:rPr>
        <w:t>3</w:t>
      </w:r>
      <w:r w:rsidRPr="00280DC9">
        <w:rPr>
          <w:sz w:val="24"/>
          <w:szCs w:val="24"/>
        </w:rPr>
        <w:t xml:space="preserve"> vidljiv</w:t>
      </w:r>
      <w:r w:rsidR="008B1496">
        <w:rPr>
          <w:sz w:val="24"/>
          <w:szCs w:val="24"/>
        </w:rPr>
        <w:t xml:space="preserve">e su </w:t>
      </w:r>
      <w:r w:rsidRPr="00280DC9">
        <w:rPr>
          <w:sz w:val="24"/>
          <w:szCs w:val="24"/>
        </w:rPr>
        <w:t>oscil</w:t>
      </w:r>
      <w:r w:rsidR="008B1496">
        <w:rPr>
          <w:sz w:val="24"/>
          <w:szCs w:val="24"/>
        </w:rPr>
        <w:t>acije</w:t>
      </w:r>
      <w:r w:rsidRPr="00280DC9">
        <w:rPr>
          <w:sz w:val="24"/>
          <w:szCs w:val="24"/>
        </w:rPr>
        <w:t xml:space="preserve"> udjela rashoda po pozicijama u ukupnim rashodima i izdacima po funkcijskoj klasifikaciji u promatranom razdoblju od 2015. do 2020. godine. Prosječni udjeli po funkcijama </w:t>
      </w:r>
      <w:r w:rsidR="00266157" w:rsidRPr="00280DC9">
        <w:rPr>
          <w:sz w:val="24"/>
          <w:szCs w:val="24"/>
        </w:rPr>
        <w:t>bilježe</w:t>
      </w:r>
      <w:r w:rsidRPr="00280DC9">
        <w:rPr>
          <w:sz w:val="24"/>
          <w:szCs w:val="24"/>
        </w:rPr>
        <w:t xml:space="preserve"> sljedeće vrijednosti: </w:t>
      </w:r>
    </w:p>
    <w:p w14:paraId="0AE20392" w14:textId="510EBDA9" w:rsidR="009600FE" w:rsidRPr="00280DC9" w:rsidRDefault="009600FE" w:rsidP="00280DC9">
      <w:pPr>
        <w:numPr>
          <w:ilvl w:val="0"/>
          <w:numId w:val="4"/>
        </w:numPr>
        <w:spacing w:line="276" w:lineRule="auto"/>
        <w:jc w:val="both"/>
        <w:rPr>
          <w:sz w:val="24"/>
          <w:szCs w:val="24"/>
        </w:rPr>
      </w:pPr>
      <w:r w:rsidRPr="00280DC9">
        <w:rPr>
          <w:sz w:val="24"/>
          <w:szCs w:val="24"/>
        </w:rPr>
        <w:t xml:space="preserve">Opće javne usluge – </w:t>
      </w:r>
      <w:r w:rsidR="00266157" w:rsidRPr="00280DC9">
        <w:rPr>
          <w:sz w:val="24"/>
          <w:szCs w:val="24"/>
        </w:rPr>
        <w:t>22</w:t>
      </w:r>
      <w:r w:rsidRPr="00280DC9">
        <w:rPr>
          <w:sz w:val="24"/>
          <w:szCs w:val="24"/>
        </w:rPr>
        <w:t>,</w:t>
      </w:r>
      <w:r w:rsidR="00266157" w:rsidRPr="00280DC9">
        <w:rPr>
          <w:sz w:val="24"/>
          <w:szCs w:val="24"/>
        </w:rPr>
        <w:t>73</w:t>
      </w:r>
      <w:r w:rsidRPr="00280DC9">
        <w:rPr>
          <w:sz w:val="24"/>
          <w:szCs w:val="24"/>
        </w:rPr>
        <w:t>%</w:t>
      </w:r>
    </w:p>
    <w:p w14:paraId="1BAFA85F" w14:textId="77777777" w:rsidR="009600FE" w:rsidRPr="00280DC9" w:rsidRDefault="009600FE" w:rsidP="00280DC9">
      <w:pPr>
        <w:numPr>
          <w:ilvl w:val="0"/>
          <w:numId w:val="4"/>
        </w:numPr>
        <w:spacing w:line="276" w:lineRule="auto"/>
        <w:jc w:val="both"/>
        <w:rPr>
          <w:sz w:val="24"/>
          <w:szCs w:val="24"/>
        </w:rPr>
      </w:pPr>
      <w:r w:rsidRPr="00280DC9">
        <w:rPr>
          <w:sz w:val="24"/>
          <w:szCs w:val="24"/>
        </w:rPr>
        <w:t>Obrana – 0,00%</w:t>
      </w:r>
    </w:p>
    <w:p w14:paraId="3CDAFE0F" w14:textId="75182A54" w:rsidR="009600FE" w:rsidRPr="00280DC9" w:rsidRDefault="009600FE" w:rsidP="00280DC9">
      <w:pPr>
        <w:numPr>
          <w:ilvl w:val="0"/>
          <w:numId w:val="4"/>
        </w:numPr>
        <w:spacing w:line="276" w:lineRule="auto"/>
        <w:jc w:val="both"/>
        <w:rPr>
          <w:sz w:val="24"/>
          <w:szCs w:val="24"/>
        </w:rPr>
      </w:pPr>
      <w:r w:rsidRPr="00280DC9">
        <w:rPr>
          <w:sz w:val="24"/>
          <w:szCs w:val="24"/>
        </w:rPr>
        <w:t>Javni red i sigurnost – 7,</w:t>
      </w:r>
      <w:r w:rsidR="00266157" w:rsidRPr="00280DC9">
        <w:rPr>
          <w:sz w:val="24"/>
          <w:szCs w:val="24"/>
        </w:rPr>
        <w:t>13</w:t>
      </w:r>
      <w:r w:rsidRPr="00280DC9">
        <w:rPr>
          <w:sz w:val="24"/>
          <w:szCs w:val="24"/>
        </w:rPr>
        <w:t>%</w:t>
      </w:r>
    </w:p>
    <w:p w14:paraId="38514C1B" w14:textId="66E87B25" w:rsidR="009600FE" w:rsidRPr="00280DC9" w:rsidRDefault="009600FE" w:rsidP="00280DC9">
      <w:pPr>
        <w:numPr>
          <w:ilvl w:val="0"/>
          <w:numId w:val="4"/>
        </w:numPr>
        <w:spacing w:line="276" w:lineRule="auto"/>
        <w:jc w:val="both"/>
        <w:rPr>
          <w:sz w:val="24"/>
          <w:szCs w:val="24"/>
        </w:rPr>
      </w:pPr>
      <w:r w:rsidRPr="00280DC9">
        <w:rPr>
          <w:sz w:val="24"/>
          <w:szCs w:val="24"/>
        </w:rPr>
        <w:t xml:space="preserve">Ekonomski poslovi – </w:t>
      </w:r>
      <w:r w:rsidR="00266157" w:rsidRPr="00280DC9">
        <w:rPr>
          <w:sz w:val="24"/>
          <w:szCs w:val="24"/>
        </w:rPr>
        <w:t>4</w:t>
      </w:r>
      <w:r w:rsidRPr="00280DC9">
        <w:rPr>
          <w:sz w:val="24"/>
          <w:szCs w:val="24"/>
        </w:rPr>
        <w:t>,</w:t>
      </w:r>
      <w:r w:rsidR="00266157" w:rsidRPr="00280DC9">
        <w:rPr>
          <w:sz w:val="24"/>
          <w:szCs w:val="24"/>
        </w:rPr>
        <w:t>63</w:t>
      </w:r>
      <w:r w:rsidRPr="00280DC9">
        <w:rPr>
          <w:sz w:val="24"/>
          <w:szCs w:val="24"/>
        </w:rPr>
        <w:t>%</w:t>
      </w:r>
    </w:p>
    <w:p w14:paraId="21E18CAA" w14:textId="1CCA69DF" w:rsidR="009600FE" w:rsidRPr="00280DC9" w:rsidRDefault="009600FE" w:rsidP="00280DC9">
      <w:pPr>
        <w:numPr>
          <w:ilvl w:val="0"/>
          <w:numId w:val="4"/>
        </w:numPr>
        <w:spacing w:line="276" w:lineRule="auto"/>
        <w:jc w:val="both"/>
        <w:rPr>
          <w:sz w:val="24"/>
          <w:szCs w:val="24"/>
        </w:rPr>
      </w:pPr>
      <w:r w:rsidRPr="00280DC9">
        <w:rPr>
          <w:sz w:val="24"/>
          <w:szCs w:val="24"/>
        </w:rPr>
        <w:t>Zaštita okoliša – 1</w:t>
      </w:r>
      <w:r w:rsidR="00266157" w:rsidRPr="00280DC9">
        <w:rPr>
          <w:sz w:val="24"/>
          <w:szCs w:val="24"/>
        </w:rPr>
        <w:t>6</w:t>
      </w:r>
      <w:r w:rsidRPr="00280DC9">
        <w:rPr>
          <w:sz w:val="24"/>
          <w:szCs w:val="24"/>
        </w:rPr>
        <w:t>,</w:t>
      </w:r>
      <w:r w:rsidR="00266157" w:rsidRPr="00280DC9">
        <w:rPr>
          <w:sz w:val="24"/>
          <w:szCs w:val="24"/>
        </w:rPr>
        <w:t>86</w:t>
      </w:r>
      <w:r w:rsidRPr="00280DC9">
        <w:rPr>
          <w:sz w:val="24"/>
          <w:szCs w:val="24"/>
        </w:rPr>
        <w:t>%</w:t>
      </w:r>
    </w:p>
    <w:p w14:paraId="37E3B423" w14:textId="35A4F1E1" w:rsidR="009600FE" w:rsidRPr="00280DC9" w:rsidRDefault="009600FE" w:rsidP="00280DC9">
      <w:pPr>
        <w:numPr>
          <w:ilvl w:val="0"/>
          <w:numId w:val="4"/>
        </w:numPr>
        <w:spacing w:line="276" w:lineRule="auto"/>
        <w:jc w:val="both"/>
        <w:rPr>
          <w:sz w:val="24"/>
          <w:szCs w:val="24"/>
        </w:rPr>
      </w:pPr>
      <w:r w:rsidRPr="00280DC9">
        <w:rPr>
          <w:sz w:val="24"/>
          <w:szCs w:val="24"/>
        </w:rPr>
        <w:t xml:space="preserve">Usluge unapređenja stanovanja i zajednice – </w:t>
      </w:r>
      <w:r w:rsidR="00266157" w:rsidRPr="00280DC9">
        <w:rPr>
          <w:sz w:val="24"/>
          <w:szCs w:val="24"/>
        </w:rPr>
        <w:t>4,75</w:t>
      </w:r>
      <w:r w:rsidRPr="00280DC9">
        <w:rPr>
          <w:sz w:val="24"/>
          <w:szCs w:val="24"/>
        </w:rPr>
        <w:t>%</w:t>
      </w:r>
    </w:p>
    <w:p w14:paraId="556A1D68" w14:textId="1ED65E5A" w:rsidR="00266157" w:rsidRPr="00280DC9" w:rsidRDefault="00266157" w:rsidP="00280DC9">
      <w:pPr>
        <w:numPr>
          <w:ilvl w:val="0"/>
          <w:numId w:val="4"/>
        </w:numPr>
        <w:spacing w:line="276" w:lineRule="auto"/>
        <w:jc w:val="both"/>
        <w:rPr>
          <w:sz w:val="24"/>
          <w:szCs w:val="24"/>
        </w:rPr>
      </w:pPr>
      <w:r w:rsidRPr="00280DC9">
        <w:rPr>
          <w:sz w:val="24"/>
          <w:szCs w:val="24"/>
        </w:rPr>
        <w:t>Zdravstvo – 1,92%</w:t>
      </w:r>
    </w:p>
    <w:p w14:paraId="20EE71F9" w14:textId="770E6936" w:rsidR="00266157" w:rsidRPr="00280DC9" w:rsidRDefault="00266157" w:rsidP="00280DC9">
      <w:pPr>
        <w:numPr>
          <w:ilvl w:val="0"/>
          <w:numId w:val="4"/>
        </w:numPr>
        <w:spacing w:line="276" w:lineRule="auto"/>
        <w:jc w:val="both"/>
        <w:rPr>
          <w:sz w:val="24"/>
          <w:szCs w:val="24"/>
        </w:rPr>
      </w:pPr>
      <w:r w:rsidRPr="00280DC9">
        <w:rPr>
          <w:sz w:val="24"/>
          <w:szCs w:val="24"/>
        </w:rPr>
        <w:t>Rekreacija, kultura i religija – 9,42%</w:t>
      </w:r>
    </w:p>
    <w:p w14:paraId="358281A6" w14:textId="40B92844" w:rsidR="009600FE" w:rsidRPr="00280DC9" w:rsidRDefault="009600FE" w:rsidP="00280DC9">
      <w:pPr>
        <w:numPr>
          <w:ilvl w:val="0"/>
          <w:numId w:val="4"/>
        </w:numPr>
        <w:spacing w:line="276" w:lineRule="auto"/>
        <w:jc w:val="both"/>
        <w:rPr>
          <w:sz w:val="24"/>
          <w:szCs w:val="24"/>
        </w:rPr>
      </w:pPr>
      <w:r w:rsidRPr="00280DC9">
        <w:rPr>
          <w:sz w:val="24"/>
          <w:szCs w:val="24"/>
        </w:rPr>
        <w:t xml:space="preserve">Obrazovanje – </w:t>
      </w:r>
      <w:r w:rsidR="00266157" w:rsidRPr="00280DC9">
        <w:rPr>
          <w:sz w:val="24"/>
          <w:szCs w:val="24"/>
        </w:rPr>
        <w:t>23,87</w:t>
      </w:r>
      <w:r w:rsidRPr="00280DC9">
        <w:rPr>
          <w:sz w:val="24"/>
          <w:szCs w:val="24"/>
        </w:rPr>
        <w:t>%</w:t>
      </w:r>
    </w:p>
    <w:p w14:paraId="0457E82A" w14:textId="23E61FBD" w:rsidR="009600FE" w:rsidRPr="00280DC9" w:rsidRDefault="009600FE" w:rsidP="00280DC9">
      <w:pPr>
        <w:numPr>
          <w:ilvl w:val="0"/>
          <w:numId w:val="4"/>
        </w:numPr>
        <w:spacing w:line="276" w:lineRule="auto"/>
        <w:jc w:val="both"/>
        <w:rPr>
          <w:sz w:val="24"/>
          <w:szCs w:val="24"/>
        </w:rPr>
      </w:pPr>
      <w:r w:rsidRPr="00280DC9">
        <w:rPr>
          <w:sz w:val="24"/>
          <w:szCs w:val="24"/>
        </w:rPr>
        <w:lastRenderedPageBreak/>
        <w:t xml:space="preserve">Socijalna zaštita – </w:t>
      </w:r>
      <w:r w:rsidR="00266157" w:rsidRPr="00280DC9">
        <w:rPr>
          <w:sz w:val="24"/>
          <w:szCs w:val="24"/>
        </w:rPr>
        <w:t>8,69</w:t>
      </w:r>
      <w:r w:rsidRPr="00280DC9">
        <w:rPr>
          <w:sz w:val="24"/>
          <w:szCs w:val="24"/>
        </w:rPr>
        <w:t>%</w:t>
      </w:r>
    </w:p>
    <w:p w14:paraId="49EC61A8" w14:textId="77777777" w:rsidR="00266157" w:rsidRPr="00280DC9" w:rsidRDefault="00266157" w:rsidP="00280DC9">
      <w:pPr>
        <w:spacing w:line="276" w:lineRule="auto"/>
        <w:jc w:val="both"/>
        <w:rPr>
          <w:sz w:val="24"/>
          <w:szCs w:val="24"/>
        </w:rPr>
      </w:pPr>
    </w:p>
    <w:p w14:paraId="3B7255B8" w14:textId="12A484E1" w:rsidR="009600FE" w:rsidRPr="00280DC9" w:rsidRDefault="009600FE" w:rsidP="00280DC9">
      <w:pPr>
        <w:spacing w:line="276" w:lineRule="auto"/>
        <w:jc w:val="both"/>
        <w:rPr>
          <w:sz w:val="24"/>
          <w:szCs w:val="24"/>
        </w:rPr>
      </w:pPr>
      <w:r w:rsidRPr="00280DC9">
        <w:rPr>
          <w:sz w:val="24"/>
          <w:szCs w:val="24"/>
        </w:rPr>
        <w:t xml:space="preserve">U grafikonu </w:t>
      </w:r>
      <w:r w:rsidR="0006718B">
        <w:rPr>
          <w:sz w:val="24"/>
          <w:szCs w:val="24"/>
        </w:rPr>
        <w:t>14</w:t>
      </w:r>
      <w:r w:rsidRPr="00280DC9">
        <w:rPr>
          <w:sz w:val="24"/>
          <w:szCs w:val="24"/>
        </w:rPr>
        <w:t xml:space="preserve"> prikazano je ostvarenje proračunskog suficita/deficita koji je razlika ukupnih proračunskih prihoda i primitaka, te rashoda i izdataka unutar promatranog razdoblja.</w:t>
      </w:r>
    </w:p>
    <w:p w14:paraId="01DDDA73" w14:textId="5EDCA688" w:rsidR="00266157" w:rsidRPr="00280DC9" w:rsidRDefault="00266157" w:rsidP="00383D4C">
      <w:pPr>
        <w:pStyle w:val="Naslov5"/>
      </w:pPr>
      <w:bookmarkStart w:id="108" w:name="_Toc108979593"/>
      <w:r w:rsidRPr="00280DC9">
        <w:t xml:space="preserve">Grafikon </w:t>
      </w:r>
      <w:r w:rsidR="0006718B">
        <w:t>14</w:t>
      </w:r>
      <w:r w:rsidRPr="00280DC9">
        <w:t>: Ostvareni proračunski suficit/deficit Općine Sveta Nedelja u razdoblju od 2015. do 2020. godine</w:t>
      </w:r>
      <w:bookmarkEnd w:id="108"/>
    </w:p>
    <w:p w14:paraId="62ECCC5D" w14:textId="0F3F7D5C" w:rsidR="009600FE" w:rsidRDefault="00915E5D" w:rsidP="007219B1">
      <w:r w:rsidRPr="00915E5D">
        <w:rPr>
          <w:noProof/>
        </w:rPr>
        <w:drawing>
          <wp:inline distT="0" distB="0" distL="0" distR="0" wp14:anchorId="4E70E868" wp14:editId="5C90CD33">
            <wp:extent cx="4676775" cy="2628900"/>
            <wp:effectExtent l="0" t="0" r="9525" b="0"/>
            <wp:docPr id="17" name="Grafikon 17">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B8EE4B" w14:textId="0625EFEE" w:rsidR="00915E5D" w:rsidRDefault="00915E5D" w:rsidP="007219B1">
      <w:r>
        <w:t>Izvor: MFIN, 2022.</w:t>
      </w:r>
    </w:p>
    <w:p w14:paraId="78723787" w14:textId="1CC40588" w:rsidR="00915E5D" w:rsidRPr="00280DC9" w:rsidRDefault="00E23FD0" w:rsidP="00280DC9">
      <w:pPr>
        <w:spacing w:line="276" w:lineRule="auto"/>
        <w:jc w:val="both"/>
        <w:rPr>
          <w:sz w:val="24"/>
          <w:szCs w:val="24"/>
        </w:rPr>
      </w:pPr>
      <w:r w:rsidRPr="00280DC9">
        <w:rPr>
          <w:sz w:val="24"/>
          <w:szCs w:val="24"/>
        </w:rPr>
        <w:t xml:space="preserve">Prema prikazanom u grafikonu </w:t>
      </w:r>
      <w:r w:rsidR="0006718B">
        <w:rPr>
          <w:sz w:val="24"/>
          <w:szCs w:val="24"/>
        </w:rPr>
        <w:t>14</w:t>
      </w:r>
      <w:r w:rsidRPr="00280DC9">
        <w:rPr>
          <w:sz w:val="24"/>
          <w:szCs w:val="24"/>
        </w:rPr>
        <w:t xml:space="preserve"> Općina Sveta Nedelja u promatranom razdoblju bilježi kumulativni proračunski suficit u iznosu od </w:t>
      </w:r>
      <w:r w:rsidR="00E52F0F" w:rsidRPr="00280DC9">
        <w:rPr>
          <w:sz w:val="24"/>
          <w:szCs w:val="24"/>
        </w:rPr>
        <w:t>2.823.054 kuna. U</w:t>
      </w:r>
      <w:r w:rsidRPr="00280DC9">
        <w:rPr>
          <w:sz w:val="24"/>
          <w:szCs w:val="24"/>
        </w:rPr>
        <w:t xml:space="preserve"> godinama promatranog razdoblja najviši proračunski suficit bilježi u 2016. godini (1,864 milijuna kuna), a najviši proračunski deficit u 2017. godini (-0,80 milijuna kuna).</w:t>
      </w:r>
    </w:p>
    <w:p w14:paraId="00CA4069" w14:textId="77777777" w:rsidR="00BC2898" w:rsidRPr="00280DC9" w:rsidRDefault="00BC2898" w:rsidP="00280DC9">
      <w:pPr>
        <w:spacing w:line="276" w:lineRule="auto"/>
        <w:jc w:val="both"/>
        <w:rPr>
          <w:sz w:val="24"/>
          <w:szCs w:val="24"/>
        </w:rPr>
      </w:pPr>
    </w:p>
    <w:p w14:paraId="5739B3C4" w14:textId="2A0E4719" w:rsidR="00BC2898" w:rsidRPr="00280DC9" w:rsidRDefault="00BC2898" w:rsidP="00381B3D">
      <w:pPr>
        <w:pStyle w:val="Naslov3"/>
      </w:pPr>
      <w:bookmarkStart w:id="109" w:name="_Toc108958981"/>
      <w:bookmarkStart w:id="110" w:name="_Toc108959140"/>
      <w:bookmarkStart w:id="111" w:name="_Toc108979594"/>
      <w:r w:rsidRPr="00280DC9">
        <w:t>3.2.3. Zaključak analize fiskalne pozicije</w:t>
      </w:r>
      <w:bookmarkEnd w:id="109"/>
      <w:bookmarkEnd w:id="110"/>
      <w:bookmarkEnd w:id="111"/>
    </w:p>
    <w:p w14:paraId="5BB24A9B" w14:textId="77777777" w:rsidR="00BC2898" w:rsidRPr="00280DC9" w:rsidRDefault="00BC2898" w:rsidP="00280DC9">
      <w:pPr>
        <w:spacing w:line="276" w:lineRule="auto"/>
        <w:jc w:val="both"/>
        <w:rPr>
          <w:sz w:val="24"/>
          <w:szCs w:val="24"/>
        </w:rPr>
      </w:pPr>
    </w:p>
    <w:p w14:paraId="20952585" w14:textId="4A564470" w:rsidR="00E52F0F" w:rsidRPr="00280DC9" w:rsidRDefault="00BC2898" w:rsidP="00280DC9">
      <w:pPr>
        <w:spacing w:line="276" w:lineRule="auto"/>
        <w:jc w:val="both"/>
        <w:rPr>
          <w:sz w:val="24"/>
          <w:szCs w:val="24"/>
        </w:rPr>
      </w:pPr>
      <w:r w:rsidRPr="00280DC9">
        <w:rPr>
          <w:sz w:val="24"/>
          <w:szCs w:val="24"/>
        </w:rPr>
        <w:t>Temeljem provedene analize najvažnijih prihodovnih i rashodovnih stavki proračuna Općine Sveta Nedelja može se zaključiti sljedeće:</w:t>
      </w:r>
    </w:p>
    <w:p w14:paraId="0A2EB7CC" w14:textId="29C2E9E3" w:rsidR="00BC2898" w:rsidRPr="00280DC9" w:rsidRDefault="00BC2898" w:rsidP="00280DC9">
      <w:pPr>
        <w:numPr>
          <w:ilvl w:val="0"/>
          <w:numId w:val="5"/>
        </w:numPr>
        <w:spacing w:line="276" w:lineRule="auto"/>
        <w:jc w:val="both"/>
        <w:rPr>
          <w:sz w:val="24"/>
          <w:szCs w:val="24"/>
        </w:rPr>
      </w:pPr>
      <w:r w:rsidRPr="00280DC9">
        <w:rPr>
          <w:sz w:val="24"/>
          <w:szCs w:val="24"/>
        </w:rPr>
        <w:t>Stopa prireza poreza na dohodak iznosi 6,0%.</w:t>
      </w:r>
    </w:p>
    <w:p w14:paraId="3593846E" w14:textId="5BFEBF03" w:rsidR="00D146F3" w:rsidRPr="00280DC9" w:rsidRDefault="00D146F3" w:rsidP="00280DC9">
      <w:pPr>
        <w:numPr>
          <w:ilvl w:val="0"/>
          <w:numId w:val="5"/>
        </w:numPr>
        <w:spacing w:line="276" w:lineRule="auto"/>
        <w:jc w:val="both"/>
        <w:rPr>
          <w:sz w:val="24"/>
          <w:szCs w:val="24"/>
        </w:rPr>
      </w:pPr>
      <w:r w:rsidRPr="00280DC9">
        <w:rPr>
          <w:sz w:val="24"/>
          <w:szCs w:val="24"/>
        </w:rPr>
        <w:t>Porez na kuće za odmor iznosi zakonski maksimalnih 15 kn/m2 pa ne postoji mogućnost povećanja prihoda po ovoj osnovi.</w:t>
      </w:r>
    </w:p>
    <w:p w14:paraId="56F2AC2E" w14:textId="1863FA8F" w:rsidR="00D146F3" w:rsidRPr="00280DC9" w:rsidRDefault="00D146F3" w:rsidP="00280DC9">
      <w:pPr>
        <w:numPr>
          <w:ilvl w:val="0"/>
          <w:numId w:val="5"/>
        </w:numPr>
        <w:spacing w:line="276" w:lineRule="auto"/>
        <w:jc w:val="both"/>
        <w:rPr>
          <w:sz w:val="24"/>
          <w:szCs w:val="24"/>
        </w:rPr>
      </w:pPr>
      <w:r w:rsidRPr="00280DC9">
        <w:rPr>
          <w:sz w:val="24"/>
          <w:szCs w:val="24"/>
        </w:rPr>
        <w:t>Porez na potrošnju iznosi 3,0%.</w:t>
      </w:r>
    </w:p>
    <w:p w14:paraId="3D4DB3B3" w14:textId="2D75827F" w:rsidR="00BC2898" w:rsidRPr="00280DC9" w:rsidRDefault="00BC2898" w:rsidP="00280DC9">
      <w:pPr>
        <w:numPr>
          <w:ilvl w:val="0"/>
          <w:numId w:val="5"/>
        </w:numPr>
        <w:spacing w:line="276" w:lineRule="auto"/>
        <w:jc w:val="both"/>
        <w:rPr>
          <w:sz w:val="24"/>
          <w:szCs w:val="24"/>
        </w:rPr>
      </w:pPr>
      <w:r w:rsidRPr="00280DC9">
        <w:rPr>
          <w:sz w:val="24"/>
          <w:szCs w:val="24"/>
        </w:rPr>
        <w:t>Porezni prihodi</w:t>
      </w:r>
      <w:r w:rsidR="00E12878" w:rsidRPr="00280DC9">
        <w:rPr>
          <w:sz w:val="24"/>
          <w:szCs w:val="24"/>
        </w:rPr>
        <w:t xml:space="preserve"> </w:t>
      </w:r>
      <w:r w:rsidRPr="00280DC9">
        <w:rPr>
          <w:sz w:val="24"/>
          <w:szCs w:val="24"/>
        </w:rPr>
        <w:t>prosječno iznose 45,</w:t>
      </w:r>
      <w:r w:rsidR="00E12878" w:rsidRPr="00280DC9">
        <w:rPr>
          <w:sz w:val="24"/>
          <w:szCs w:val="24"/>
        </w:rPr>
        <w:t>28</w:t>
      </w:r>
      <w:r w:rsidRPr="00280DC9">
        <w:rPr>
          <w:sz w:val="24"/>
          <w:szCs w:val="24"/>
        </w:rPr>
        <w:t>% ukupnih proračunskih prihoda i primitaka.</w:t>
      </w:r>
    </w:p>
    <w:p w14:paraId="68F3A268" w14:textId="6B0F87ED" w:rsidR="00BC2898" w:rsidRPr="00280DC9" w:rsidRDefault="00BC2898" w:rsidP="00280DC9">
      <w:pPr>
        <w:numPr>
          <w:ilvl w:val="0"/>
          <w:numId w:val="5"/>
        </w:numPr>
        <w:spacing w:line="276" w:lineRule="auto"/>
        <w:jc w:val="both"/>
        <w:rPr>
          <w:sz w:val="24"/>
          <w:szCs w:val="24"/>
        </w:rPr>
      </w:pPr>
      <w:r w:rsidRPr="00280DC9">
        <w:rPr>
          <w:sz w:val="24"/>
          <w:szCs w:val="24"/>
        </w:rPr>
        <w:lastRenderedPageBreak/>
        <w:t xml:space="preserve">Porezni prihodi temeljem poreza i prireza na dohodak prosječno iznose </w:t>
      </w:r>
      <w:r w:rsidR="00E12878" w:rsidRPr="00280DC9">
        <w:rPr>
          <w:sz w:val="24"/>
          <w:szCs w:val="24"/>
        </w:rPr>
        <w:t>86</w:t>
      </w:r>
      <w:r w:rsidRPr="00280DC9">
        <w:rPr>
          <w:sz w:val="24"/>
          <w:szCs w:val="24"/>
        </w:rPr>
        <w:t>,5</w:t>
      </w:r>
      <w:r w:rsidR="00E12878" w:rsidRPr="00280DC9">
        <w:rPr>
          <w:sz w:val="24"/>
          <w:szCs w:val="24"/>
        </w:rPr>
        <w:t>5</w:t>
      </w:r>
      <w:r w:rsidRPr="00280DC9">
        <w:rPr>
          <w:sz w:val="24"/>
          <w:szCs w:val="24"/>
        </w:rPr>
        <w:t>% ukupnih poreznih prihoda, dok njihov udio u ukupnim proračunskim prihodima i primicima iznosi 3</w:t>
      </w:r>
      <w:r w:rsidR="00E12878" w:rsidRPr="00280DC9">
        <w:rPr>
          <w:sz w:val="24"/>
          <w:szCs w:val="24"/>
        </w:rPr>
        <w:t>9</w:t>
      </w:r>
      <w:r w:rsidRPr="00280DC9">
        <w:rPr>
          <w:sz w:val="24"/>
          <w:szCs w:val="24"/>
        </w:rPr>
        <w:t>,</w:t>
      </w:r>
      <w:r w:rsidR="00E12878" w:rsidRPr="00280DC9">
        <w:rPr>
          <w:sz w:val="24"/>
          <w:szCs w:val="24"/>
        </w:rPr>
        <w:t>19</w:t>
      </w:r>
      <w:r w:rsidRPr="00280DC9">
        <w:rPr>
          <w:sz w:val="24"/>
          <w:szCs w:val="24"/>
        </w:rPr>
        <w:t>%.</w:t>
      </w:r>
    </w:p>
    <w:p w14:paraId="65AA5B74" w14:textId="0D6BE6A6" w:rsidR="00BC2898" w:rsidRPr="00280DC9" w:rsidRDefault="00BC2898" w:rsidP="00280DC9">
      <w:pPr>
        <w:numPr>
          <w:ilvl w:val="0"/>
          <w:numId w:val="5"/>
        </w:numPr>
        <w:spacing w:line="276" w:lineRule="auto"/>
        <w:jc w:val="both"/>
        <w:rPr>
          <w:sz w:val="24"/>
          <w:szCs w:val="24"/>
        </w:rPr>
      </w:pPr>
      <w:r w:rsidRPr="00280DC9">
        <w:rPr>
          <w:sz w:val="24"/>
          <w:szCs w:val="24"/>
        </w:rPr>
        <w:t>Udio proračunskih prihoda od komunalne naknade i doprinosa, te po osnovama ostalih upravnih i administrativnih pristojbi i naknada u ukupnim proračunskim prihodima i primicima iznosi 2</w:t>
      </w:r>
      <w:r w:rsidR="00E12878" w:rsidRPr="00280DC9">
        <w:rPr>
          <w:sz w:val="24"/>
          <w:szCs w:val="24"/>
        </w:rPr>
        <w:t>7</w:t>
      </w:r>
      <w:r w:rsidRPr="00280DC9">
        <w:rPr>
          <w:sz w:val="24"/>
          <w:szCs w:val="24"/>
        </w:rPr>
        <w:t>,</w:t>
      </w:r>
      <w:r w:rsidR="00E12878" w:rsidRPr="00280DC9">
        <w:rPr>
          <w:sz w:val="24"/>
          <w:szCs w:val="24"/>
        </w:rPr>
        <w:t>60</w:t>
      </w:r>
      <w:r w:rsidRPr="00280DC9">
        <w:rPr>
          <w:sz w:val="24"/>
          <w:szCs w:val="24"/>
        </w:rPr>
        <w:t>%.</w:t>
      </w:r>
    </w:p>
    <w:p w14:paraId="53834BA7" w14:textId="792D16AB" w:rsidR="00BC2898" w:rsidRPr="00280DC9" w:rsidRDefault="00BC2898" w:rsidP="00280DC9">
      <w:pPr>
        <w:numPr>
          <w:ilvl w:val="0"/>
          <w:numId w:val="5"/>
        </w:numPr>
        <w:spacing w:line="276" w:lineRule="auto"/>
        <w:jc w:val="both"/>
        <w:rPr>
          <w:sz w:val="24"/>
          <w:szCs w:val="24"/>
        </w:rPr>
      </w:pPr>
      <w:r w:rsidRPr="00280DC9">
        <w:rPr>
          <w:sz w:val="24"/>
          <w:szCs w:val="24"/>
        </w:rPr>
        <w:t>Udio proračunskih prihoda od imovine u ukupnim proračunskim prihodima i primicima iznosi 1</w:t>
      </w:r>
      <w:r w:rsidR="00124C88" w:rsidRPr="00280DC9">
        <w:rPr>
          <w:sz w:val="24"/>
          <w:szCs w:val="24"/>
        </w:rPr>
        <w:t>1</w:t>
      </w:r>
      <w:r w:rsidRPr="00280DC9">
        <w:rPr>
          <w:sz w:val="24"/>
          <w:szCs w:val="24"/>
        </w:rPr>
        <w:t>,3</w:t>
      </w:r>
      <w:r w:rsidR="00124C88" w:rsidRPr="00280DC9">
        <w:rPr>
          <w:sz w:val="24"/>
          <w:szCs w:val="24"/>
        </w:rPr>
        <w:t>5</w:t>
      </w:r>
      <w:r w:rsidRPr="00280DC9">
        <w:rPr>
          <w:sz w:val="24"/>
          <w:szCs w:val="24"/>
        </w:rPr>
        <w:t>%.</w:t>
      </w:r>
    </w:p>
    <w:p w14:paraId="6EFA2FB0" w14:textId="60B56271" w:rsidR="00BC2898" w:rsidRPr="00280DC9" w:rsidRDefault="00BC2898" w:rsidP="00280DC9">
      <w:pPr>
        <w:numPr>
          <w:ilvl w:val="0"/>
          <w:numId w:val="5"/>
        </w:numPr>
        <w:spacing w:line="276" w:lineRule="auto"/>
        <w:jc w:val="both"/>
        <w:rPr>
          <w:sz w:val="24"/>
          <w:szCs w:val="24"/>
        </w:rPr>
      </w:pPr>
      <w:r w:rsidRPr="00280DC9">
        <w:rPr>
          <w:sz w:val="24"/>
          <w:szCs w:val="24"/>
        </w:rPr>
        <w:t>Rashodi poslovanja imaju najveći udio u ukupnim rashodima i iznose 8</w:t>
      </w:r>
      <w:r w:rsidR="00124C88" w:rsidRPr="00280DC9">
        <w:rPr>
          <w:sz w:val="24"/>
          <w:szCs w:val="24"/>
        </w:rPr>
        <w:t>1</w:t>
      </w:r>
      <w:r w:rsidRPr="00280DC9">
        <w:rPr>
          <w:sz w:val="24"/>
          <w:szCs w:val="24"/>
        </w:rPr>
        <w:t>,</w:t>
      </w:r>
      <w:r w:rsidR="00124C88" w:rsidRPr="00280DC9">
        <w:rPr>
          <w:sz w:val="24"/>
          <w:szCs w:val="24"/>
        </w:rPr>
        <w:t>31</w:t>
      </w:r>
      <w:r w:rsidRPr="00280DC9">
        <w:rPr>
          <w:sz w:val="24"/>
          <w:szCs w:val="24"/>
        </w:rPr>
        <w:t>% ukupnih proračunskih rashoda i izdataka.</w:t>
      </w:r>
    </w:p>
    <w:p w14:paraId="0F0473F8" w14:textId="3C609B29" w:rsidR="00BC2898" w:rsidRPr="00280DC9" w:rsidRDefault="00BC2898" w:rsidP="00280DC9">
      <w:pPr>
        <w:numPr>
          <w:ilvl w:val="0"/>
          <w:numId w:val="5"/>
        </w:numPr>
        <w:spacing w:line="276" w:lineRule="auto"/>
        <w:jc w:val="both"/>
        <w:rPr>
          <w:sz w:val="24"/>
          <w:szCs w:val="24"/>
        </w:rPr>
      </w:pPr>
      <w:r w:rsidRPr="00280DC9">
        <w:rPr>
          <w:sz w:val="24"/>
          <w:szCs w:val="24"/>
        </w:rPr>
        <w:t>Udio rashoda za zaposlene prosječno iznosi 1</w:t>
      </w:r>
      <w:r w:rsidR="00124C88" w:rsidRPr="00280DC9">
        <w:rPr>
          <w:sz w:val="24"/>
          <w:szCs w:val="24"/>
        </w:rPr>
        <w:t>1</w:t>
      </w:r>
      <w:r w:rsidRPr="00280DC9">
        <w:rPr>
          <w:sz w:val="24"/>
          <w:szCs w:val="24"/>
        </w:rPr>
        <w:t>,1</w:t>
      </w:r>
      <w:r w:rsidR="00124C88" w:rsidRPr="00280DC9">
        <w:rPr>
          <w:sz w:val="24"/>
          <w:szCs w:val="24"/>
        </w:rPr>
        <w:t>2</w:t>
      </w:r>
      <w:r w:rsidRPr="00280DC9">
        <w:rPr>
          <w:sz w:val="24"/>
          <w:szCs w:val="24"/>
        </w:rPr>
        <w:t>% ukupnih proračunskih rashoda i izdataka.</w:t>
      </w:r>
    </w:p>
    <w:p w14:paraId="38E19C7A" w14:textId="4F39431A" w:rsidR="00BC2898" w:rsidRPr="00280DC9" w:rsidRDefault="00BC2898" w:rsidP="00280DC9">
      <w:pPr>
        <w:numPr>
          <w:ilvl w:val="0"/>
          <w:numId w:val="5"/>
        </w:numPr>
        <w:spacing w:line="276" w:lineRule="auto"/>
        <w:jc w:val="both"/>
        <w:rPr>
          <w:sz w:val="24"/>
          <w:szCs w:val="24"/>
        </w:rPr>
      </w:pPr>
      <w:r w:rsidRPr="00280DC9">
        <w:rPr>
          <w:sz w:val="24"/>
          <w:szCs w:val="24"/>
        </w:rPr>
        <w:t xml:space="preserve">Udio materijalnih rashoda prosječno iznosi </w:t>
      </w:r>
      <w:r w:rsidR="00124C88" w:rsidRPr="00280DC9">
        <w:rPr>
          <w:sz w:val="24"/>
          <w:szCs w:val="24"/>
        </w:rPr>
        <w:t>28</w:t>
      </w:r>
      <w:r w:rsidRPr="00280DC9">
        <w:rPr>
          <w:sz w:val="24"/>
          <w:szCs w:val="24"/>
        </w:rPr>
        <w:t>,</w:t>
      </w:r>
      <w:r w:rsidR="00124C88" w:rsidRPr="00280DC9">
        <w:rPr>
          <w:sz w:val="24"/>
          <w:szCs w:val="24"/>
        </w:rPr>
        <w:t>52</w:t>
      </w:r>
      <w:r w:rsidRPr="00280DC9">
        <w:rPr>
          <w:sz w:val="24"/>
          <w:szCs w:val="24"/>
        </w:rPr>
        <w:t>% ukupnih proračunskih rashoda i izdataka.</w:t>
      </w:r>
    </w:p>
    <w:p w14:paraId="423CD4AE" w14:textId="01DA4A7A" w:rsidR="00BC2898" w:rsidRPr="00280DC9" w:rsidRDefault="00BC2898" w:rsidP="00280DC9">
      <w:pPr>
        <w:numPr>
          <w:ilvl w:val="0"/>
          <w:numId w:val="5"/>
        </w:numPr>
        <w:spacing w:line="276" w:lineRule="auto"/>
        <w:jc w:val="both"/>
        <w:rPr>
          <w:sz w:val="24"/>
          <w:szCs w:val="24"/>
        </w:rPr>
      </w:pPr>
      <w:r w:rsidRPr="00280DC9">
        <w:rPr>
          <w:sz w:val="24"/>
          <w:szCs w:val="24"/>
        </w:rPr>
        <w:t xml:space="preserve">Udio rashoda za nabavu nefinancijske imovine prosječno iznosi </w:t>
      </w:r>
      <w:r w:rsidR="00124C88" w:rsidRPr="00280DC9">
        <w:rPr>
          <w:sz w:val="24"/>
          <w:szCs w:val="24"/>
        </w:rPr>
        <w:t>16</w:t>
      </w:r>
      <w:r w:rsidRPr="00280DC9">
        <w:rPr>
          <w:sz w:val="24"/>
          <w:szCs w:val="24"/>
        </w:rPr>
        <w:t>,</w:t>
      </w:r>
      <w:r w:rsidR="00124C88" w:rsidRPr="00280DC9">
        <w:rPr>
          <w:sz w:val="24"/>
          <w:szCs w:val="24"/>
        </w:rPr>
        <w:t>67</w:t>
      </w:r>
      <w:r w:rsidRPr="00280DC9">
        <w:rPr>
          <w:sz w:val="24"/>
          <w:szCs w:val="24"/>
        </w:rPr>
        <w:t>% ukupnih proračunskih rashoda i izdataka.</w:t>
      </w:r>
    </w:p>
    <w:p w14:paraId="32B7E151" w14:textId="76289B76" w:rsidR="00BC2898" w:rsidRPr="00280DC9" w:rsidRDefault="00BC2898" w:rsidP="00280DC9">
      <w:pPr>
        <w:numPr>
          <w:ilvl w:val="0"/>
          <w:numId w:val="5"/>
        </w:numPr>
        <w:spacing w:line="276" w:lineRule="auto"/>
        <w:jc w:val="both"/>
        <w:rPr>
          <w:sz w:val="24"/>
          <w:szCs w:val="24"/>
        </w:rPr>
      </w:pPr>
      <w:r w:rsidRPr="00280DC9">
        <w:rPr>
          <w:sz w:val="24"/>
          <w:szCs w:val="24"/>
        </w:rPr>
        <w:t xml:space="preserve">Rashodi po osnovama subvencija i pomoći poduzetnicima, obrtnicima i poljoprivrednicima prosječno iznose tek </w:t>
      </w:r>
      <w:r w:rsidR="0093513F" w:rsidRPr="00280DC9">
        <w:rPr>
          <w:sz w:val="24"/>
          <w:szCs w:val="24"/>
        </w:rPr>
        <w:t>1</w:t>
      </w:r>
      <w:r w:rsidRPr="00280DC9">
        <w:rPr>
          <w:sz w:val="24"/>
          <w:szCs w:val="24"/>
        </w:rPr>
        <w:t>,</w:t>
      </w:r>
      <w:r w:rsidR="0093513F" w:rsidRPr="00280DC9">
        <w:rPr>
          <w:sz w:val="24"/>
          <w:szCs w:val="24"/>
        </w:rPr>
        <w:t>18</w:t>
      </w:r>
      <w:r w:rsidRPr="00280DC9">
        <w:rPr>
          <w:sz w:val="24"/>
          <w:szCs w:val="24"/>
        </w:rPr>
        <w:t>% proračunskih rashoda i izdataka.</w:t>
      </w:r>
    </w:p>
    <w:p w14:paraId="534BAC8D" w14:textId="3CDFF21D" w:rsidR="00BC2898" w:rsidRPr="00280DC9" w:rsidRDefault="00BC2898" w:rsidP="00280DC9">
      <w:pPr>
        <w:numPr>
          <w:ilvl w:val="0"/>
          <w:numId w:val="5"/>
        </w:numPr>
        <w:spacing w:line="276" w:lineRule="auto"/>
        <w:jc w:val="both"/>
        <w:rPr>
          <w:sz w:val="24"/>
          <w:szCs w:val="24"/>
        </w:rPr>
      </w:pPr>
      <w:r w:rsidRPr="00280DC9">
        <w:rPr>
          <w:sz w:val="24"/>
          <w:szCs w:val="24"/>
        </w:rPr>
        <w:t>Udio rashoda za stipendije i školarine u ukupnim proračunskim rashodima i izdacima prosječno iznosi 2,</w:t>
      </w:r>
      <w:r w:rsidR="00E7501C" w:rsidRPr="00280DC9">
        <w:rPr>
          <w:sz w:val="24"/>
          <w:szCs w:val="24"/>
        </w:rPr>
        <w:t>93</w:t>
      </w:r>
      <w:r w:rsidRPr="00280DC9">
        <w:rPr>
          <w:sz w:val="24"/>
          <w:szCs w:val="24"/>
        </w:rPr>
        <w:t>%.</w:t>
      </w:r>
    </w:p>
    <w:p w14:paraId="19278C0B" w14:textId="7FF9B976" w:rsidR="00BC2898" w:rsidRPr="00280DC9" w:rsidRDefault="00BC2898" w:rsidP="00280DC9">
      <w:pPr>
        <w:numPr>
          <w:ilvl w:val="0"/>
          <w:numId w:val="5"/>
        </w:numPr>
        <w:spacing w:line="276" w:lineRule="auto"/>
        <w:jc w:val="both"/>
        <w:rPr>
          <w:sz w:val="24"/>
          <w:szCs w:val="24"/>
        </w:rPr>
      </w:pPr>
      <w:r w:rsidRPr="00280DC9">
        <w:rPr>
          <w:sz w:val="24"/>
          <w:szCs w:val="24"/>
        </w:rPr>
        <w:t>Općina je u razdoblju od 2015. do 20</w:t>
      </w:r>
      <w:r w:rsidR="0093513F" w:rsidRPr="00280DC9">
        <w:rPr>
          <w:sz w:val="24"/>
          <w:szCs w:val="24"/>
        </w:rPr>
        <w:t>20</w:t>
      </w:r>
      <w:r w:rsidRPr="00280DC9">
        <w:rPr>
          <w:sz w:val="24"/>
          <w:szCs w:val="24"/>
        </w:rPr>
        <w:t xml:space="preserve">. godine generirala neto proračunski suficit u iznosu od </w:t>
      </w:r>
      <w:r w:rsidR="00E7501C" w:rsidRPr="00280DC9">
        <w:rPr>
          <w:sz w:val="24"/>
          <w:szCs w:val="24"/>
        </w:rPr>
        <w:t xml:space="preserve">2.823.054 </w:t>
      </w:r>
      <w:r w:rsidRPr="00280DC9">
        <w:rPr>
          <w:sz w:val="24"/>
          <w:szCs w:val="24"/>
        </w:rPr>
        <w:t xml:space="preserve">kuna. </w:t>
      </w:r>
    </w:p>
    <w:p w14:paraId="1D344E47" w14:textId="3CA4CD7F" w:rsidR="00BC2898" w:rsidRPr="00280DC9" w:rsidRDefault="00BC2898" w:rsidP="00280DC9">
      <w:pPr>
        <w:spacing w:line="276" w:lineRule="auto"/>
        <w:jc w:val="both"/>
        <w:rPr>
          <w:sz w:val="24"/>
          <w:szCs w:val="24"/>
        </w:rPr>
      </w:pPr>
      <w:r w:rsidRPr="00280DC9">
        <w:rPr>
          <w:sz w:val="24"/>
          <w:szCs w:val="24"/>
        </w:rPr>
        <w:t xml:space="preserve">Općina </w:t>
      </w:r>
      <w:r w:rsidR="0093513F" w:rsidRPr="00280DC9">
        <w:rPr>
          <w:sz w:val="24"/>
          <w:szCs w:val="24"/>
        </w:rPr>
        <w:t>Sveta Nedelja</w:t>
      </w:r>
      <w:r w:rsidRPr="00280DC9">
        <w:rPr>
          <w:sz w:val="24"/>
          <w:szCs w:val="24"/>
        </w:rPr>
        <w:t xml:space="preserve"> opterećena </w:t>
      </w:r>
      <w:r w:rsidR="0093513F" w:rsidRPr="00280DC9">
        <w:rPr>
          <w:sz w:val="24"/>
          <w:szCs w:val="24"/>
        </w:rPr>
        <w:t xml:space="preserve">je </w:t>
      </w:r>
      <w:r w:rsidRPr="00280DC9">
        <w:rPr>
          <w:sz w:val="24"/>
          <w:szCs w:val="24"/>
        </w:rPr>
        <w:t xml:space="preserve">financijskim zaduženjima </w:t>
      </w:r>
      <w:r w:rsidR="0093513F" w:rsidRPr="00280DC9">
        <w:rPr>
          <w:sz w:val="24"/>
          <w:szCs w:val="24"/>
        </w:rPr>
        <w:t>što ukazuje na</w:t>
      </w:r>
      <w:r w:rsidRPr="00280DC9">
        <w:rPr>
          <w:sz w:val="24"/>
          <w:szCs w:val="24"/>
        </w:rPr>
        <w:t xml:space="preserve"> potrebe za rezervacijom proračunskih sredstava za pozicije otplate zajmova i kamata po zajmovima. </w:t>
      </w:r>
      <w:r w:rsidR="00E7501C" w:rsidRPr="00280DC9">
        <w:rPr>
          <w:sz w:val="24"/>
          <w:szCs w:val="24"/>
        </w:rPr>
        <w:t>Ostali f</w:t>
      </w:r>
      <w:r w:rsidRPr="00280DC9">
        <w:rPr>
          <w:sz w:val="24"/>
          <w:szCs w:val="24"/>
        </w:rPr>
        <w:t xml:space="preserve">inancijski rashodi </w:t>
      </w:r>
      <w:r w:rsidR="00E7501C" w:rsidRPr="00280DC9">
        <w:rPr>
          <w:sz w:val="24"/>
          <w:szCs w:val="24"/>
        </w:rPr>
        <w:t>odnose s</w:t>
      </w:r>
      <w:r w:rsidRPr="00280DC9">
        <w:rPr>
          <w:sz w:val="24"/>
          <w:szCs w:val="24"/>
        </w:rPr>
        <w:t xml:space="preserve">e na redovno financijsko poslovanje. </w:t>
      </w:r>
    </w:p>
    <w:p w14:paraId="7AABA9D2" w14:textId="6494E332" w:rsidR="00BC2898" w:rsidRPr="00280DC9" w:rsidRDefault="00BC2898" w:rsidP="00280DC9">
      <w:pPr>
        <w:spacing w:line="276" w:lineRule="auto"/>
        <w:jc w:val="both"/>
        <w:rPr>
          <w:sz w:val="24"/>
          <w:szCs w:val="24"/>
        </w:rPr>
      </w:pPr>
      <w:r w:rsidRPr="00280DC9">
        <w:rPr>
          <w:sz w:val="24"/>
          <w:szCs w:val="24"/>
        </w:rPr>
        <w:t xml:space="preserve">Generirani proračunski suficit tijekom promatranog razdoblja u visini od </w:t>
      </w:r>
      <w:r w:rsidR="00E7501C" w:rsidRPr="00280DC9">
        <w:rPr>
          <w:sz w:val="24"/>
          <w:szCs w:val="24"/>
        </w:rPr>
        <w:t xml:space="preserve">2.823.054 </w:t>
      </w:r>
      <w:r w:rsidRPr="00280DC9">
        <w:rPr>
          <w:sz w:val="24"/>
          <w:szCs w:val="24"/>
        </w:rPr>
        <w:t xml:space="preserve">kuna rezultat je racionalne proračunske potrošnje, što doprinosi uravnoteženosti i stabilnosti proračuna Općine </w:t>
      </w:r>
      <w:r w:rsidR="00E7501C" w:rsidRPr="00280DC9">
        <w:rPr>
          <w:sz w:val="24"/>
          <w:szCs w:val="24"/>
        </w:rPr>
        <w:t>Sveta Nedelja</w:t>
      </w:r>
      <w:r w:rsidRPr="00280DC9">
        <w:rPr>
          <w:sz w:val="24"/>
          <w:szCs w:val="24"/>
        </w:rPr>
        <w:t>.</w:t>
      </w:r>
    </w:p>
    <w:p w14:paraId="269EC7B0" w14:textId="3EA716CE" w:rsidR="00BC2898" w:rsidRPr="00280DC9" w:rsidRDefault="00BC2898" w:rsidP="00280DC9">
      <w:pPr>
        <w:spacing w:line="276" w:lineRule="auto"/>
        <w:jc w:val="both"/>
        <w:rPr>
          <w:sz w:val="24"/>
          <w:szCs w:val="24"/>
        </w:rPr>
      </w:pPr>
      <w:r w:rsidRPr="00280DC9">
        <w:rPr>
          <w:sz w:val="24"/>
          <w:szCs w:val="24"/>
        </w:rPr>
        <w:t xml:space="preserve">Premda je proračun Općine </w:t>
      </w:r>
      <w:r w:rsidR="007B6C93" w:rsidRPr="00280DC9">
        <w:rPr>
          <w:sz w:val="24"/>
          <w:szCs w:val="24"/>
        </w:rPr>
        <w:t>Sveta Nedelja</w:t>
      </w:r>
      <w:r w:rsidRPr="00280DC9">
        <w:rPr>
          <w:sz w:val="24"/>
          <w:szCs w:val="24"/>
        </w:rPr>
        <w:t xml:space="preserve"> stabilan i uravnotežen, važno je istaknuti da je mogućnost povećanja fiskalnog kapaciteta u budućem razdoblju ograničena. Ukoliko analiziramo i usporedimo s jedne strane demografska kretanja i razinu nezaposlenosti, a s druge strane  najizdašnije izvore prihoda poslovanja (riječ je o porezu i prirezu poreza na dohodak i komunalnom doprinosu i komunalnoj naknadi), razvidno je da je Općina </w:t>
      </w:r>
      <w:r w:rsidR="007B6C93" w:rsidRPr="00280DC9">
        <w:rPr>
          <w:sz w:val="24"/>
          <w:szCs w:val="24"/>
        </w:rPr>
        <w:t>Sveta Nedelja</w:t>
      </w:r>
      <w:r w:rsidRPr="00280DC9">
        <w:rPr>
          <w:sz w:val="24"/>
          <w:szCs w:val="24"/>
        </w:rPr>
        <w:t xml:space="preserve"> blizu maksimuma</w:t>
      </w:r>
      <w:r w:rsidR="007B6C93" w:rsidRPr="00280DC9">
        <w:rPr>
          <w:sz w:val="24"/>
          <w:szCs w:val="24"/>
        </w:rPr>
        <w:t xml:space="preserve"> fiskalnog kapaciteta</w:t>
      </w:r>
      <w:r w:rsidRPr="00280DC9">
        <w:rPr>
          <w:sz w:val="24"/>
          <w:szCs w:val="24"/>
        </w:rPr>
        <w:t xml:space="preserve">. Naime, prosječni udio poreza i prireza na dohodak u prihodima poslovanja Općine </w:t>
      </w:r>
      <w:r w:rsidR="00A52B79">
        <w:rPr>
          <w:sz w:val="24"/>
          <w:szCs w:val="24"/>
        </w:rPr>
        <w:t>Sveta Nedelja</w:t>
      </w:r>
      <w:r w:rsidRPr="00280DC9">
        <w:rPr>
          <w:sz w:val="24"/>
          <w:szCs w:val="24"/>
        </w:rPr>
        <w:t xml:space="preserve"> iznosi 3</w:t>
      </w:r>
      <w:r w:rsidR="007B6C93" w:rsidRPr="00280DC9">
        <w:rPr>
          <w:sz w:val="24"/>
          <w:szCs w:val="24"/>
        </w:rPr>
        <w:t>9</w:t>
      </w:r>
      <w:r w:rsidRPr="00280DC9">
        <w:rPr>
          <w:sz w:val="24"/>
          <w:szCs w:val="24"/>
        </w:rPr>
        <w:t>,</w:t>
      </w:r>
      <w:r w:rsidR="007B6C93" w:rsidRPr="00280DC9">
        <w:rPr>
          <w:sz w:val="24"/>
          <w:szCs w:val="24"/>
        </w:rPr>
        <w:t>19</w:t>
      </w:r>
      <w:r w:rsidRPr="00280DC9">
        <w:rPr>
          <w:sz w:val="24"/>
          <w:szCs w:val="24"/>
        </w:rPr>
        <w:t xml:space="preserve">%, a na županijskoj razini </w:t>
      </w:r>
      <w:r w:rsidRPr="00280DC9">
        <w:rPr>
          <w:sz w:val="24"/>
          <w:szCs w:val="24"/>
        </w:rPr>
        <w:lastRenderedPageBreak/>
        <w:t xml:space="preserve">35,61%. Ističemo da je Općina </w:t>
      </w:r>
      <w:r w:rsidR="007B6C93" w:rsidRPr="00280DC9">
        <w:rPr>
          <w:sz w:val="24"/>
          <w:szCs w:val="24"/>
        </w:rPr>
        <w:t>Sveta Nedelja</w:t>
      </w:r>
      <w:r w:rsidRPr="00280DC9">
        <w:rPr>
          <w:sz w:val="24"/>
          <w:szCs w:val="24"/>
        </w:rPr>
        <w:t xml:space="preserve"> uvela prirez poreza na dohodak (6,0%) pa ni po ovoj poziciji nije moguće značajno povećati fiskalni kapacitet oporezivanja dohotka. Slično je i sa komunalnim doprinosom i komunalnom naknadom, obzirom da po ovoj poziciji Općina prosječno ostvaruje </w:t>
      </w:r>
      <w:r w:rsidR="007B6C93" w:rsidRPr="00280DC9">
        <w:rPr>
          <w:sz w:val="24"/>
          <w:szCs w:val="24"/>
        </w:rPr>
        <w:t>30</w:t>
      </w:r>
      <w:r w:rsidRPr="00280DC9">
        <w:rPr>
          <w:sz w:val="24"/>
          <w:szCs w:val="24"/>
        </w:rPr>
        <w:t>,</w:t>
      </w:r>
      <w:r w:rsidR="007B6C93" w:rsidRPr="00280DC9">
        <w:rPr>
          <w:sz w:val="24"/>
          <w:szCs w:val="24"/>
        </w:rPr>
        <w:t>33</w:t>
      </w:r>
      <w:r w:rsidRPr="00280DC9">
        <w:rPr>
          <w:sz w:val="24"/>
          <w:szCs w:val="24"/>
        </w:rPr>
        <w:t>% prihoda poslovanja, dok županijski prosjek iznosi 21,16%.</w:t>
      </w:r>
    </w:p>
    <w:p w14:paraId="7A3EC281" w14:textId="6FFF7C84" w:rsidR="007B6C93" w:rsidRPr="00280DC9" w:rsidRDefault="007B6C93" w:rsidP="00280DC9">
      <w:pPr>
        <w:spacing w:line="276" w:lineRule="auto"/>
        <w:jc w:val="both"/>
        <w:rPr>
          <w:sz w:val="24"/>
          <w:szCs w:val="24"/>
        </w:rPr>
      </w:pPr>
      <w:r w:rsidRPr="00280DC9">
        <w:rPr>
          <w:sz w:val="24"/>
          <w:szCs w:val="24"/>
        </w:rPr>
        <w:t xml:space="preserve">Uz nizak kapacitet povećanja porezne baze, Općina Sveta Nedelja je u 2014. i 2017. godini preuzela </w:t>
      </w:r>
      <w:r w:rsidR="00651D8C" w:rsidRPr="00280DC9">
        <w:rPr>
          <w:sz w:val="24"/>
          <w:szCs w:val="24"/>
        </w:rPr>
        <w:t xml:space="preserve">kreditne obveze za provedbu kapitalnih projekata. S obzirom da krajem 2022. godine završava </w:t>
      </w:r>
      <w:r w:rsidR="00651D8C" w:rsidRPr="008B1496">
        <w:rPr>
          <w:i/>
          <w:iCs/>
          <w:sz w:val="24"/>
          <w:szCs w:val="24"/>
        </w:rPr>
        <w:t>grace period</w:t>
      </w:r>
      <w:r w:rsidR="00651D8C" w:rsidRPr="00280DC9">
        <w:rPr>
          <w:sz w:val="24"/>
          <w:szCs w:val="24"/>
        </w:rPr>
        <w:t xml:space="preserve"> na realizirani kredit HBOR u visini od 6.495.692,96 kuna, u narednom razdoblju očekuje se </w:t>
      </w:r>
      <w:r w:rsidR="008B1496">
        <w:rPr>
          <w:sz w:val="24"/>
          <w:szCs w:val="24"/>
        </w:rPr>
        <w:t>dodatno</w:t>
      </w:r>
      <w:r w:rsidR="00651D8C" w:rsidRPr="00280DC9">
        <w:rPr>
          <w:sz w:val="24"/>
          <w:szCs w:val="24"/>
        </w:rPr>
        <w:t xml:space="preserve"> proračunsko opterećenje po osnovi rezervacije proračunskih sredstava za otplatu kredita i zajmova.</w:t>
      </w:r>
    </w:p>
    <w:p w14:paraId="345F8215" w14:textId="357CEC42" w:rsidR="00BC2898" w:rsidRPr="00280DC9" w:rsidRDefault="00BC2898" w:rsidP="00280DC9">
      <w:pPr>
        <w:spacing w:line="276" w:lineRule="auto"/>
        <w:jc w:val="both"/>
        <w:rPr>
          <w:sz w:val="24"/>
          <w:szCs w:val="24"/>
        </w:rPr>
      </w:pPr>
      <w:r w:rsidRPr="00280DC9">
        <w:rPr>
          <w:sz w:val="24"/>
          <w:szCs w:val="24"/>
        </w:rPr>
        <w:t>Dodatni izazov za Općinu</w:t>
      </w:r>
      <w:r w:rsidR="007B6C93" w:rsidRPr="00280DC9">
        <w:rPr>
          <w:sz w:val="24"/>
          <w:szCs w:val="24"/>
        </w:rPr>
        <w:t xml:space="preserve"> Sveta Nedelja </w:t>
      </w:r>
      <w:r w:rsidRPr="00280DC9">
        <w:rPr>
          <w:sz w:val="24"/>
          <w:szCs w:val="24"/>
        </w:rPr>
        <w:t xml:space="preserve">predstavljaju recentne odluke EU o prelasku na </w:t>
      </w:r>
      <w:proofErr w:type="spellStart"/>
      <w:r w:rsidRPr="00280DC9">
        <w:rPr>
          <w:sz w:val="24"/>
          <w:szCs w:val="24"/>
        </w:rPr>
        <w:t>niskougljičnu</w:t>
      </w:r>
      <w:proofErr w:type="spellEnd"/>
      <w:r w:rsidRPr="00280DC9">
        <w:rPr>
          <w:sz w:val="24"/>
          <w:szCs w:val="24"/>
        </w:rPr>
        <w:t xml:space="preserve"> ekonomiju u narednom razdoblju, što će negativno utjecati na fiskalni kapacitet Općine </w:t>
      </w:r>
      <w:r w:rsidR="00651D8C" w:rsidRPr="00280DC9">
        <w:rPr>
          <w:sz w:val="24"/>
          <w:szCs w:val="24"/>
        </w:rPr>
        <w:t>Sveta Nedelja</w:t>
      </w:r>
      <w:r w:rsidRPr="00280DC9">
        <w:rPr>
          <w:sz w:val="24"/>
          <w:szCs w:val="24"/>
        </w:rPr>
        <w:t xml:space="preserve">. Očekivani negativni utjecaj sadržan je sa prihodovne i rashodovne strane proračuna Općine. Prelazak na </w:t>
      </w:r>
      <w:proofErr w:type="spellStart"/>
      <w:r w:rsidRPr="00280DC9">
        <w:rPr>
          <w:sz w:val="24"/>
          <w:szCs w:val="24"/>
        </w:rPr>
        <w:t>niskougljičnu</w:t>
      </w:r>
      <w:proofErr w:type="spellEnd"/>
      <w:r w:rsidRPr="00280DC9">
        <w:rPr>
          <w:sz w:val="24"/>
          <w:szCs w:val="24"/>
        </w:rPr>
        <w:t xml:space="preserve"> ekonomiju rezultirati će smanjenjem proizvodnih kapaciteta lokalnih iznimno važnih gospodarskih subjekata poput TE Plomin,</w:t>
      </w:r>
      <w:r w:rsidR="00651D8C" w:rsidRPr="00280DC9">
        <w:rPr>
          <w:sz w:val="24"/>
          <w:szCs w:val="24"/>
        </w:rPr>
        <w:t xml:space="preserve"> Holcima i </w:t>
      </w:r>
      <w:proofErr w:type="spellStart"/>
      <w:r w:rsidR="00651D8C" w:rsidRPr="00280DC9">
        <w:rPr>
          <w:sz w:val="24"/>
          <w:szCs w:val="24"/>
        </w:rPr>
        <w:t>Rockwoola</w:t>
      </w:r>
      <w:proofErr w:type="spellEnd"/>
      <w:r w:rsidRPr="00280DC9">
        <w:rPr>
          <w:sz w:val="24"/>
          <w:szCs w:val="24"/>
        </w:rPr>
        <w:t xml:space="preserve"> od kojih Općina</w:t>
      </w:r>
      <w:r w:rsidR="00651D8C" w:rsidRPr="00280DC9">
        <w:rPr>
          <w:sz w:val="24"/>
          <w:szCs w:val="24"/>
        </w:rPr>
        <w:t xml:space="preserve"> </w:t>
      </w:r>
      <w:r w:rsidRPr="00280DC9">
        <w:rPr>
          <w:sz w:val="24"/>
          <w:szCs w:val="24"/>
        </w:rPr>
        <w:t xml:space="preserve">stječe prihode po osnovi izravne naknade (TE Plomin), </w:t>
      </w:r>
      <w:r w:rsidR="00651D8C" w:rsidRPr="00280DC9">
        <w:rPr>
          <w:sz w:val="24"/>
          <w:szCs w:val="24"/>
        </w:rPr>
        <w:t xml:space="preserve">te </w:t>
      </w:r>
      <w:r w:rsidRPr="00280DC9">
        <w:rPr>
          <w:sz w:val="24"/>
          <w:szCs w:val="24"/>
        </w:rPr>
        <w:t xml:space="preserve">poreza i prireza zaposlenih građana s područja Općine (Holcim, TE Plomin, </w:t>
      </w:r>
      <w:proofErr w:type="spellStart"/>
      <w:r w:rsidRPr="00280DC9">
        <w:rPr>
          <w:sz w:val="24"/>
          <w:szCs w:val="24"/>
        </w:rPr>
        <w:t>Rockwool</w:t>
      </w:r>
      <w:proofErr w:type="spellEnd"/>
      <w:r w:rsidRPr="00280DC9">
        <w:rPr>
          <w:sz w:val="24"/>
          <w:szCs w:val="24"/>
        </w:rPr>
        <w:t xml:space="preserve"> i dr.). </w:t>
      </w:r>
      <w:r w:rsidR="00651D8C" w:rsidRPr="00280DC9">
        <w:rPr>
          <w:sz w:val="24"/>
          <w:szCs w:val="24"/>
        </w:rPr>
        <w:t>S o</w:t>
      </w:r>
      <w:r w:rsidRPr="00280DC9">
        <w:rPr>
          <w:sz w:val="24"/>
          <w:szCs w:val="24"/>
        </w:rPr>
        <w:t xml:space="preserve">bzirom na očekivano povećanje nezaposlenosti i posljedično socijalnih potreba egzistencijalno ugroženog lokalnog stanovništva, očekuje se značajno povećanje izdataka Općine, koji samo po osnovi naknada kućanstvima i subvencija već sada iznose prosječno </w:t>
      </w:r>
      <w:r w:rsidR="00D33907" w:rsidRPr="00280DC9">
        <w:rPr>
          <w:sz w:val="24"/>
          <w:szCs w:val="24"/>
        </w:rPr>
        <w:t>24,58</w:t>
      </w:r>
      <w:r w:rsidRPr="00280DC9">
        <w:rPr>
          <w:sz w:val="24"/>
          <w:szCs w:val="24"/>
        </w:rPr>
        <w:t>% rashoda poslovanja.</w:t>
      </w:r>
    </w:p>
    <w:p w14:paraId="4F0E1C9F" w14:textId="1DE18D66" w:rsidR="00BC2898" w:rsidRPr="00280DC9" w:rsidRDefault="00BC2898" w:rsidP="00280DC9">
      <w:pPr>
        <w:spacing w:line="276" w:lineRule="auto"/>
        <w:jc w:val="both"/>
        <w:rPr>
          <w:sz w:val="24"/>
          <w:szCs w:val="24"/>
        </w:rPr>
      </w:pPr>
      <w:r w:rsidRPr="00280DC9">
        <w:rPr>
          <w:sz w:val="24"/>
          <w:szCs w:val="24"/>
        </w:rPr>
        <w:t xml:space="preserve">Dodatni ograničavajući čimbenik predstavljaju već spomenuti negativni demografski trendovi (broj stanovnika u posljednjih deset godina smanjen je za najmanje </w:t>
      </w:r>
      <w:r w:rsidR="00D33907" w:rsidRPr="00280DC9">
        <w:rPr>
          <w:sz w:val="24"/>
          <w:szCs w:val="24"/>
        </w:rPr>
        <w:t>2,98</w:t>
      </w:r>
      <w:r w:rsidRPr="00280DC9">
        <w:rPr>
          <w:sz w:val="24"/>
          <w:szCs w:val="24"/>
        </w:rPr>
        <w:t>%) u kombinaciji sa nekonkurentnim tržištem rada (nedostatak znanja, vještina i kompetencija trenutno nezaposlenih i očekivano nezaposlenih za IV. industrijsku revoluciju).</w:t>
      </w:r>
    </w:p>
    <w:p w14:paraId="1ADDCAEE" w14:textId="1B473EA2" w:rsidR="00C53770" w:rsidRPr="00280DC9" w:rsidRDefault="00D33907" w:rsidP="00280DC9">
      <w:pPr>
        <w:spacing w:line="276" w:lineRule="auto"/>
        <w:jc w:val="both"/>
        <w:rPr>
          <w:sz w:val="24"/>
          <w:szCs w:val="24"/>
        </w:rPr>
      </w:pPr>
      <w:r w:rsidRPr="00280DC9">
        <w:rPr>
          <w:sz w:val="24"/>
          <w:szCs w:val="24"/>
        </w:rPr>
        <w:t xml:space="preserve">Uz navedene izazove i ograničavajuće čimbenike, </w:t>
      </w:r>
      <w:r w:rsidR="00D15FF6" w:rsidRPr="00280DC9">
        <w:rPr>
          <w:sz w:val="24"/>
          <w:szCs w:val="24"/>
        </w:rPr>
        <w:t xml:space="preserve">krajem </w:t>
      </w:r>
      <w:r w:rsidRPr="00280DC9">
        <w:rPr>
          <w:sz w:val="24"/>
          <w:szCs w:val="24"/>
        </w:rPr>
        <w:t>202</w:t>
      </w:r>
      <w:r w:rsidR="00D15FF6" w:rsidRPr="00280DC9">
        <w:rPr>
          <w:sz w:val="24"/>
          <w:szCs w:val="24"/>
        </w:rPr>
        <w:t>1</w:t>
      </w:r>
      <w:r w:rsidRPr="00280DC9">
        <w:rPr>
          <w:sz w:val="24"/>
          <w:szCs w:val="24"/>
        </w:rPr>
        <w:t>. god</w:t>
      </w:r>
      <w:r w:rsidR="00D15FF6" w:rsidRPr="00280DC9">
        <w:rPr>
          <w:sz w:val="24"/>
          <w:szCs w:val="24"/>
        </w:rPr>
        <w:t xml:space="preserve">ine evidentiraju se snažne negativne </w:t>
      </w:r>
      <w:r w:rsidR="00C53770" w:rsidRPr="00280DC9">
        <w:rPr>
          <w:sz w:val="24"/>
          <w:szCs w:val="24"/>
        </w:rPr>
        <w:t xml:space="preserve">ekonomske </w:t>
      </w:r>
      <w:r w:rsidR="00D15FF6" w:rsidRPr="00280DC9">
        <w:rPr>
          <w:sz w:val="24"/>
          <w:szCs w:val="24"/>
        </w:rPr>
        <w:t>posljedice provedbe neodgovarajućih društvenih i ekonomskih politika</w:t>
      </w:r>
      <w:r w:rsidR="00C53770" w:rsidRPr="00280DC9">
        <w:rPr>
          <w:sz w:val="24"/>
          <w:szCs w:val="24"/>
        </w:rPr>
        <w:t xml:space="preserve"> tijekom globalne pandemije COVID-19.</w:t>
      </w:r>
      <w:r w:rsidR="00D15FF6" w:rsidRPr="00280DC9">
        <w:rPr>
          <w:sz w:val="24"/>
          <w:szCs w:val="24"/>
        </w:rPr>
        <w:t xml:space="preserve"> </w:t>
      </w:r>
      <w:r w:rsidR="00C53770" w:rsidRPr="00280DC9">
        <w:rPr>
          <w:sz w:val="24"/>
          <w:szCs w:val="24"/>
        </w:rPr>
        <w:t xml:space="preserve">Zbog produljenja pandemije COVID-19, snažnih inflatornih kretanja uzrokovanih nekontroliranim povećanjem novčane mase M1 kako bi se osobna potrošnja održala na visokoj razini, tržišnim distorzijama, globalnim poremećajima lanaca dobave i dr., već krajem 2021. godine korigirana su optimistična očekivanja rasta hrvatskog BDP-a. Tako je za 2022. procjena rasta BDP-a smanjena sa 6,6% na 4,8%, a u 2023. sa 4,1% na 3,0%. Navedeno smanjenje objavljeno je na sjednici Vlade RH 10.02.2022. godine. </w:t>
      </w:r>
    </w:p>
    <w:p w14:paraId="49BECED9" w14:textId="7AC7608E" w:rsidR="00C53770" w:rsidRPr="00280DC9" w:rsidRDefault="00C53770" w:rsidP="00280DC9">
      <w:pPr>
        <w:spacing w:line="276" w:lineRule="auto"/>
        <w:jc w:val="both"/>
        <w:rPr>
          <w:sz w:val="24"/>
          <w:szCs w:val="24"/>
        </w:rPr>
      </w:pPr>
      <w:r w:rsidRPr="00280DC9">
        <w:rPr>
          <w:sz w:val="24"/>
          <w:szCs w:val="24"/>
        </w:rPr>
        <w:t xml:space="preserve">Dva tjedna nakon ove objave uslijedila je iznenadna invazija Rusije na Ukrajinu. Europska unija pa i Republika Hrvatska kao njena članica uveli su paket sankcija Rusiji, što je rezultiralo poremećajima tržišta, a posebno energetskog tržišta. HERA je 11.03.2022. donijela </w:t>
      </w:r>
      <w:r w:rsidRPr="00280DC9">
        <w:rPr>
          <w:i/>
          <w:iCs/>
          <w:sz w:val="24"/>
          <w:szCs w:val="24"/>
        </w:rPr>
        <w:t>Odluku o iznosu tarifnih stavki za javnu uslugu opskrbe plinom</w:t>
      </w:r>
      <w:r w:rsidRPr="00280DC9">
        <w:rPr>
          <w:sz w:val="24"/>
          <w:szCs w:val="24"/>
        </w:rPr>
        <w:t xml:space="preserve"> za razdoblje od 1. travnja do 31. prosinca 2022. te za razdoblje od 1. siječnja do 31. ožujka 2023. (NN 32/22) kojom je određena cijena plina za krajnje kupce kategorije kućanstvo koji koriste javnu uslugu opskrbe plinom za razdoblje primjene od 1. travnja 2022. Prema navedenoj Odluci prosječno povećanje krajnje </w:t>
      </w:r>
      <w:r w:rsidRPr="00280DC9">
        <w:rPr>
          <w:sz w:val="24"/>
          <w:szCs w:val="24"/>
        </w:rPr>
        <w:lastRenderedPageBreak/>
        <w:t xml:space="preserve">cijene plina, bez PDV-a od 1. travnja 2022. iznosi 77,0%, a zbog promjene troška nabave plina u strukturi krajnje cijene. Međutim, uzimajući u obzir mjere Vlade Republike Hrvatske za ublažavanje rasta cijena energenata, prosječno povećanje krajnje cijene plina za javnu uslugu opskrbe plinom, s PDV-om, od 1. travnja 2022. iznosit će 16,0%. Povećanje cijena plina za poduzetnike započelo je već krajem 2021. godine, a ovisno o dobavljaču cijena je veća i za do 200,0%. </w:t>
      </w:r>
    </w:p>
    <w:p w14:paraId="38123220" w14:textId="469FF7A8" w:rsidR="00C53770" w:rsidRPr="00280DC9" w:rsidRDefault="00C53770" w:rsidP="00280DC9">
      <w:pPr>
        <w:spacing w:line="276" w:lineRule="auto"/>
        <w:jc w:val="both"/>
        <w:rPr>
          <w:sz w:val="24"/>
          <w:szCs w:val="24"/>
        </w:rPr>
      </w:pPr>
      <w:r w:rsidRPr="00280DC9">
        <w:rPr>
          <w:sz w:val="24"/>
          <w:szCs w:val="24"/>
        </w:rPr>
        <w:t xml:space="preserve">Električna energija također je poskupila od 01.04.2022. za kupce kategorije kućanstvo, kao i za kupce kategorije poduzetništvo. Za kategoriju kućanstvo računi će biti skuplji za prosječno 9,6%, no odstupanja su moguća od kupca do kupca, ovisno o tarifnom modelu kojeg koriste. Za </w:t>
      </w:r>
      <w:proofErr w:type="spellStart"/>
      <w:r w:rsidRPr="00280DC9">
        <w:rPr>
          <w:sz w:val="24"/>
          <w:szCs w:val="24"/>
        </w:rPr>
        <w:t>jednotarifno</w:t>
      </w:r>
      <w:proofErr w:type="spellEnd"/>
      <w:r w:rsidRPr="00280DC9">
        <w:rPr>
          <w:sz w:val="24"/>
          <w:szCs w:val="24"/>
        </w:rPr>
        <w:t xml:space="preserve"> brojilo očekuje se poskupljenje od 8,5%, dok će dvotarifno brojilo biti skuplje za 11,0%. Za kupce kategorije poduzetništvo električna energija također značajno poskupljuje, a primjenjuju se tarifne stavke određene prema </w:t>
      </w:r>
      <w:r w:rsidRPr="00280DC9">
        <w:rPr>
          <w:i/>
          <w:iCs/>
          <w:sz w:val="24"/>
          <w:szCs w:val="24"/>
        </w:rPr>
        <w:t xml:space="preserve">Metodologiji za određivanje iznosa tarifnih stavki za zajamčenu opskrbu električnom energijom </w:t>
      </w:r>
      <w:r w:rsidRPr="00280DC9">
        <w:rPr>
          <w:sz w:val="24"/>
          <w:szCs w:val="24"/>
        </w:rPr>
        <w:t>i</w:t>
      </w:r>
      <w:r w:rsidRPr="00280DC9">
        <w:rPr>
          <w:i/>
          <w:iCs/>
          <w:sz w:val="24"/>
          <w:szCs w:val="24"/>
        </w:rPr>
        <w:t xml:space="preserve"> Odluci o iznosu tarifnih stavki za zajamčenu opskrbu električnom energijom</w:t>
      </w:r>
      <w:r w:rsidRPr="00280DC9">
        <w:rPr>
          <w:sz w:val="24"/>
          <w:szCs w:val="24"/>
        </w:rPr>
        <w:t>.</w:t>
      </w:r>
    </w:p>
    <w:p w14:paraId="2D19C08E" w14:textId="2FD3B465" w:rsidR="00C53770" w:rsidRPr="00280DC9" w:rsidRDefault="00C53770" w:rsidP="00280DC9">
      <w:pPr>
        <w:spacing w:line="276" w:lineRule="auto"/>
        <w:jc w:val="both"/>
        <w:rPr>
          <w:sz w:val="24"/>
          <w:szCs w:val="24"/>
        </w:rPr>
      </w:pPr>
      <w:r w:rsidRPr="00280DC9">
        <w:rPr>
          <w:sz w:val="24"/>
          <w:szCs w:val="24"/>
        </w:rPr>
        <w:t xml:space="preserve">Cijene goriva od početka 2022. godine bilježe značajan rast pa su konstantno bilježe rekordno visoke cijene benzinskih i dizelskih goriva u Republici Hrvatskoj. </w:t>
      </w:r>
    </w:p>
    <w:p w14:paraId="70FA3587" w14:textId="267520F3" w:rsidR="00D33907" w:rsidRPr="00280DC9" w:rsidRDefault="00C53770" w:rsidP="00280DC9">
      <w:pPr>
        <w:spacing w:line="276" w:lineRule="auto"/>
        <w:jc w:val="both"/>
        <w:rPr>
          <w:sz w:val="24"/>
          <w:szCs w:val="24"/>
        </w:rPr>
      </w:pPr>
      <w:r w:rsidRPr="00280DC9">
        <w:rPr>
          <w:sz w:val="24"/>
          <w:szCs w:val="24"/>
        </w:rPr>
        <w:t>Rast cijena energije prati snažan rast gotovo svih dobara i usluga pa se u svibnju 2022. bilježi stopa inflacije od 10,8%.</w:t>
      </w:r>
    </w:p>
    <w:p w14:paraId="6B6CD40E" w14:textId="3F688174" w:rsidR="00BC2898" w:rsidRPr="00280DC9" w:rsidRDefault="00BC2898" w:rsidP="00280DC9">
      <w:pPr>
        <w:spacing w:line="276" w:lineRule="auto"/>
        <w:jc w:val="both"/>
        <w:rPr>
          <w:sz w:val="24"/>
          <w:szCs w:val="24"/>
        </w:rPr>
      </w:pPr>
      <w:r w:rsidRPr="00280DC9">
        <w:rPr>
          <w:sz w:val="24"/>
          <w:szCs w:val="24"/>
        </w:rPr>
        <w:t>Uzimajući u obzir sve prisutne razvojno ograničavajuće čimbenike, raspoložive razvojne potencijale, razvojne trendove,</w:t>
      </w:r>
      <w:r w:rsidR="00D33907" w:rsidRPr="00280DC9">
        <w:rPr>
          <w:sz w:val="24"/>
          <w:szCs w:val="24"/>
        </w:rPr>
        <w:t xml:space="preserve"> </w:t>
      </w:r>
      <w:r w:rsidRPr="00280DC9">
        <w:rPr>
          <w:sz w:val="24"/>
          <w:szCs w:val="24"/>
        </w:rPr>
        <w:t>fiskalni kapacitet, strukturu proračunskih prihoda i rashoda, strateške smjernice na nacionalnoj, regionalnoj i razini Europske unije, a s druge strane potrebe povećanja kvalitete poduzetničkog okruženja, novih investicija, novih radnih mjesta, diverzifikacije strukture lokalnog gospodarstva, te dostupnosti i kvalitete javnih dobara i usluga odnosno visoke razine kvalitete života, u okviru predmetnog Akcijskog plana preporučuju se sljedeće aktivnosti:</w:t>
      </w:r>
    </w:p>
    <w:p w14:paraId="49100430" w14:textId="49931B70" w:rsidR="00BC2898" w:rsidRPr="00280DC9" w:rsidRDefault="00C53770" w:rsidP="00280DC9">
      <w:pPr>
        <w:numPr>
          <w:ilvl w:val="0"/>
          <w:numId w:val="6"/>
        </w:numPr>
        <w:spacing w:line="276" w:lineRule="auto"/>
        <w:jc w:val="both"/>
        <w:rPr>
          <w:sz w:val="24"/>
          <w:szCs w:val="24"/>
        </w:rPr>
      </w:pPr>
      <w:r w:rsidRPr="00280DC9">
        <w:rPr>
          <w:sz w:val="24"/>
          <w:szCs w:val="24"/>
        </w:rPr>
        <w:t>Povećanje</w:t>
      </w:r>
      <w:r w:rsidR="00BC2898" w:rsidRPr="00280DC9">
        <w:rPr>
          <w:sz w:val="24"/>
          <w:szCs w:val="24"/>
        </w:rPr>
        <w:t xml:space="preserve"> stope prireza poreza na dohodak sa 6,00% na </w:t>
      </w:r>
      <w:r w:rsidRPr="00280DC9">
        <w:rPr>
          <w:sz w:val="24"/>
          <w:szCs w:val="24"/>
        </w:rPr>
        <w:t>10</w:t>
      </w:r>
      <w:r w:rsidR="00BC2898" w:rsidRPr="00280DC9">
        <w:rPr>
          <w:sz w:val="24"/>
          <w:szCs w:val="24"/>
        </w:rPr>
        <w:t>,00%,</w:t>
      </w:r>
    </w:p>
    <w:p w14:paraId="2B9062FF" w14:textId="0E39FB34" w:rsidR="004152BB" w:rsidRPr="00280DC9" w:rsidRDefault="004152BB" w:rsidP="00280DC9">
      <w:pPr>
        <w:numPr>
          <w:ilvl w:val="0"/>
          <w:numId w:val="6"/>
        </w:numPr>
        <w:spacing w:line="276" w:lineRule="auto"/>
        <w:jc w:val="both"/>
        <w:rPr>
          <w:sz w:val="24"/>
          <w:szCs w:val="24"/>
        </w:rPr>
      </w:pPr>
      <w:r w:rsidRPr="00280DC9">
        <w:rPr>
          <w:sz w:val="24"/>
          <w:szCs w:val="24"/>
        </w:rPr>
        <w:t>Povećanje vrijednosti koeficijenata komunalnog doprinosa i komunalne naknade,</w:t>
      </w:r>
    </w:p>
    <w:p w14:paraId="067D7CE2" w14:textId="77777777" w:rsidR="00BC2898" w:rsidRPr="00280DC9" w:rsidRDefault="00BC2898" w:rsidP="00280DC9">
      <w:pPr>
        <w:numPr>
          <w:ilvl w:val="0"/>
          <w:numId w:val="6"/>
        </w:numPr>
        <w:spacing w:line="276" w:lineRule="auto"/>
        <w:jc w:val="both"/>
        <w:rPr>
          <w:sz w:val="24"/>
          <w:szCs w:val="24"/>
        </w:rPr>
      </w:pPr>
      <w:r w:rsidRPr="00280DC9">
        <w:rPr>
          <w:sz w:val="24"/>
          <w:szCs w:val="24"/>
        </w:rPr>
        <w:t>Priprema i implementacija razvojnih projekata koji se mogu financirati bespovratnim sredstvima iz nacionalnih i EU fondova,</w:t>
      </w:r>
    </w:p>
    <w:p w14:paraId="172C9C9B" w14:textId="77777777" w:rsidR="00BC2898" w:rsidRPr="00280DC9" w:rsidRDefault="00BC2898" w:rsidP="00280DC9">
      <w:pPr>
        <w:numPr>
          <w:ilvl w:val="0"/>
          <w:numId w:val="7"/>
        </w:numPr>
        <w:spacing w:line="276" w:lineRule="auto"/>
        <w:jc w:val="both"/>
        <w:rPr>
          <w:sz w:val="24"/>
          <w:szCs w:val="24"/>
        </w:rPr>
      </w:pPr>
      <w:r w:rsidRPr="00280DC9">
        <w:rPr>
          <w:sz w:val="24"/>
          <w:szCs w:val="24"/>
        </w:rPr>
        <w:t>Poboljšanje kvalitete poduzetničkog okruženja (izgradnja poduzetničkih zona, poduzetničkih inkubatora, osnivanje poduzetničko-potpornih institucija i sl.),</w:t>
      </w:r>
    </w:p>
    <w:p w14:paraId="2580AA1F" w14:textId="77777777" w:rsidR="00BC2898" w:rsidRPr="00280DC9" w:rsidRDefault="00BC2898" w:rsidP="00280DC9">
      <w:pPr>
        <w:numPr>
          <w:ilvl w:val="0"/>
          <w:numId w:val="7"/>
        </w:numPr>
        <w:spacing w:line="276" w:lineRule="auto"/>
        <w:jc w:val="both"/>
        <w:rPr>
          <w:sz w:val="24"/>
          <w:szCs w:val="24"/>
        </w:rPr>
      </w:pPr>
      <w:r w:rsidRPr="00280DC9">
        <w:rPr>
          <w:sz w:val="24"/>
          <w:szCs w:val="24"/>
        </w:rPr>
        <w:t>Izrada i provedba ciljanih programa poticanja razvoja MSP-a, obrtništva i turizma,</w:t>
      </w:r>
    </w:p>
    <w:p w14:paraId="540B297F" w14:textId="77777777" w:rsidR="00BC2898" w:rsidRPr="00280DC9" w:rsidRDefault="00BC2898" w:rsidP="00280DC9">
      <w:pPr>
        <w:numPr>
          <w:ilvl w:val="0"/>
          <w:numId w:val="7"/>
        </w:numPr>
        <w:spacing w:line="276" w:lineRule="auto"/>
        <w:jc w:val="both"/>
        <w:rPr>
          <w:sz w:val="24"/>
          <w:szCs w:val="24"/>
        </w:rPr>
      </w:pPr>
      <w:r w:rsidRPr="00280DC9">
        <w:rPr>
          <w:sz w:val="24"/>
          <w:szCs w:val="24"/>
        </w:rPr>
        <w:t>Poticanje snažnijeg povezivanja i umrežavanja lokalnih obrtnika, poljoprivrednika i turizma,</w:t>
      </w:r>
    </w:p>
    <w:p w14:paraId="4B43DCDB" w14:textId="650AFFBB" w:rsidR="00BC2898" w:rsidRPr="00280DC9" w:rsidRDefault="00BC2898" w:rsidP="00280DC9">
      <w:pPr>
        <w:numPr>
          <w:ilvl w:val="0"/>
          <w:numId w:val="7"/>
        </w:numPr>
        <w:spacing w:line="276" w:lineRule="auto"/>
        <w:jc w:val="both"/>
        <w:rPr>
          <w:sz w:val="24"/>
          <w:szCs w:val="24"/>
        </w:rPr>
      </w:pPr>
      <w:r w:rsidRPr="00280DC9">
        <w:rPr>
          <w:sz w:val="24"/>
          <w:szCs w:val="24"/>
        </w:rPr>
        <w:t>Izrada i provedba demografskih mjera koje su usmjerene na doseljenje mladih obitelji i radno aktivnog stanovništva uopće na područje Općine,</w:t>
      </w:r>
    </w:p>
    <w:p w14:paraId="057C90BC" w14:textId="77777777" w:rsidR="00BC2898" w:rsidRPr="00280DC9" w:rsidRDefault="00BC2898" w:rsidP="00280DC9">
      <w:pPr>
        <w:numPr>
          <w:ilvl w:val="0"/>
          <w:numId w:val="7"/>
        </w:numPr>
        <w:spacing w:line="276" w:lineRule="auto"/>
        <w:jc w:val="both"/>
        <w:rPr>
          <w:sz w:val="24"/>
          <w:szCs w:val="24"/>
        </w:rPr>
      </w:pPr>
      <w:r w:rsidRPr="00280DC9">
        <w:rPr>
          <w:sz w:val="24"/>
          <w:szCs w:val="24"/>
        </w:rPr>
        <w:lastRenderedPageBreak/>
        <w:t>Razvoj kulture poduzetništva kod lokalnog stanovništva kroz organizaciju edukacija, seminara, radionica i sl.</w:t>
      </w:r>
    </w:p>
    <w:p w14:paraId="7D2BB0DE" w14:textId="49B98DAF" w:rsidR="006F221A" w:rsidRPr="00280DC9" w:rsidRDefault="00BC2898" w:rsidP="00280DC9">
      <w:pPr>
        <w:spacing w:line="276" w:lineRule="auto"/>
        <w:jc w:val="both"/>
        <w:rPr>
          <w:sz w:val="24"/>
          <w:szCs w:val="24"/>
        </w:rPr>
      </w:pPr>
      <w:r w:rsidRPr="00280DC9">
        <w:rPr>
          <w:sz w:val="24"/>
          <w:szCs w:val="24"/>
        </w:rPr>
        <w:t xml:space="preserve">Provedba navedenih aktivnosti osim što će u kratkoročnom, srednjoročnom i dugoročnom razdoblju rezultirati jačanjem fiskalnog kapaciteta, u određenoj će mjeri rezultirati i ublažavanjem </w:t>
      </w:r>
      <w:r w:rsidR="003F045F" w:rsidRPr="00280DC9">
        <w:rPr>
          <w:sz w:val="24"/>
          <w:szCs w:val="24"/>
        </w:rPr>
        <w:t xml:space="preserve">očekivanih </w:t>
      </w:r>
      <w:r w:rsidRPr="00280DC9">
        <w:rPr>
          <w:sz w:val="24"/>
          <w:szCs w:val="24"/>
        </w:rPr>
        <w:t>negativnih učinaka</w:t>
      </w:r>
      <w:r w:rsidR="003F045F" w:rsidRPr="00280DC9">
        <w:rPr>
          <w:sz w:val="24"/>
          <w:szCs w:val="24"/>
        </w:rPr>
        <w:t xml:space="preserve"> brojnih</w:t>
      </w:r>
      <w:r w:rsidRPr="00280DC9">
        <w:rPr>
          <w:sz w:val="24"/>
          <w:szCs w:val="24"/>
        </w:rPr>
        <w:t xml:space="preserve"> politik</w:t>
      </w:r>
      <w:r w:rsidR="003F045F" w:rsidRPr="00280DC9">
        <w:rPr>
          <w:sz w:val="24"/>
          <w:szCs w:val="24"/>
        </w:rPr>
        <w:t xml:space="preserve">a u okviru procesa </w:t>
      </w:r>
      <w:proofErr w:type="spellStart"/>
      <w:r w:rsidRPr="00280DC9">
        <w:rPr>
          <w:sz w:val="24"/>
          <w:szCs w:val="24"/>
        </w:rPr>
        <w:t>dekarbonizacije</w:t>
      </w:r>
      <w:proofErr w:type="spellEnd"/>
      <w:r w:rsidRPr="00280DC9">
        <w:rPr>
          <w:sz w:val="24"/>
          <w:szCs w:val="24"/>
        </w:rPr>
        <w:t>.</w:t>
      </w:r>
    </w:p>
    <w:p w14:paraId="6E7D50AF" w14:textId="548267EC" w:rsidR="000C7148" w:rsidRDefault="000C7148" w:rsidP="00280DC9">
      <w:pPr>
        <w:spacing w:line="276" w:lineRule="auto"/>
        <w:jc w:val="both"/>
        <w:rPr>
          <w:sz w:val="24"/>
          <w:szCs w:val="24"/>
        </w:rPr>
      </w:pPr>
    </w:p>
    <w:p w14:paraId="29D9B2AF" w14:textId="1FA8B745" w:rsidR="002D098D" w:rsidRDefault="002D098D" w:rsidP="00280DC9">
      <w:pPr>
        <w:spacing w:line="276" w:lineRule="auto"/>
        <w:jc w:val="both"/>
        <w:rPr>
          <w:sz w:val="24"/>
          <w:szCs w:val="24"/>
        </w:rPr>
      </w:pPr>
    </w:p>
    <w:p w14:paraId="268BA7C9" w14:textId="10079BFC" w:rsidR="002D098D" w:rsidRDefault="002D098D" w:rsidP="00280DC9">
      <w:pPr>
        <w:spacing w:line="276" w:lineRule="auto"/>
        <w:jc w:val="both"/>
        <w:rPr>
          <w:sz w:val="24"/>
          <w:szCs w:val="24"/>
        </w:rPr>
      </w:pPr>
    </w:p>
    <w:p w14:paraId="0EF7B9D0" w14:textId="1913B8AB" w:rsidR="002D098D" w:rsidRDefault="002D098D" w:rsidP="00280DC9">
      <w:pPr>
        <w:spacing w:line="276" w:lineRule="auto"/>
        <w:jc w:val="both"/>
        <w:rPr>
          <w:sz w:val="24"/>
          <w:szCs w:val="24"/>
        </w:rPr>
      </w:pPr>
    </w:p>
    <w:p w14:paraId="24A04274" w14:textId="38642B6F" w:rsidR="002D098D" w:rsidRDefault="002D098D" w:rsidP="00280DC9">
      <w:pPr>
        <w:spacing w:line="276" w:lineRule="auto"/>
        <w:jc w:val="both"/>
        <w:rPr>
          <w:sz w:val="24"/>
          <w:szCs w:val="24"/>
        </w:rPr>
      </w:pPr>
    </w:p>
    <w:p w14:paraId="75E30D26" w14:textId="03B7DD61" w:rsidR="002D098D" w:rsidRDefault="002D098D" w:rsidP="00280DC9">
      <w:pPr>
        <w:spacing w:line="276" w:lineRule="auto"/>
        <w:jc w:val="both"/>
        <w:rPr>
          <w:sz w:val="24"/>
          <w:szCs w:val="24"/>
        </w:rPr>
      </w:pPr>
    </w:p>
    <w:p w14:paraId="3FB479E0" w14:textId="5DE65023" w:rsidR="002D098D" w:rsidRDefault="002D098D" w:rsidP="00280DC9">
      <w:pPr>
        <w:spacing w:line="276" w:lineRule="auto"/>
        <w:jc w:val="both"/>
        <w:rPr>
          <w:sz w:val="24"/>
          <w:szCs w:val="24"/>
        </w:rPr>
      </w:pPr>
    </w:p>
    <w:p w14:paraId="679D2DCC" w14:textId="1FD5E492" w:rsidR="002D098D" w:rsidRDefault="002D098D" w:rsidP="00280DC9">
      <w:pPr>
        <w:spacing w:line="276" w:lineRule="auto"/>
        <w:jc w:val="both"/>
        <w:rPr>
          <w:sz w:val="24"/>
          <w:szCs w:val="24"/>
        </w:rPr>
      </w:pPr>
    </w:p>
    <w:p w14:paraId="6BAE7074" w14:textId="64A19BAB" w:rsidR="002D098D" w:rsidRDefault="002D098D" w:rsidP="00280DC9">
      <w:pPr>
        <w:spacing w:line="276" w:lineRule="auto"/>
        <w:jc w:val="both"/>
        <w:rPr>
          <w:sz w:val="24"/>
          <w:szCs w:val="24"/>
        </w:rPr>
      </w:pPr>
    </w:p>
    <w:p w14:paraId="26DDEB94" w14:textId="7BFD1614" w:rsidR="002D098D" w:rsidRDefault="002D098D" w:rsidP="00280DC9">
      <w:pPr>
        <w:spacing w:line="276" w:lineRule="auto"/>
        <w:jc w:val="both"/>
        <w:rPr>
          <w:sz w:val="24"/>
          <w:szCs w:val="24"/>
        </w:rPr>
      </w:pPr>
    </w:p>
    <w:p w14:paraId="37450603" w14:textId="40B60FF3" w:rsidR="002D098D" w:rsidRDefault="002D098D" w:rsidP="00280DC9">
      <w:pPr>
        <w:spacing w:line="276" w:lineRule="auto"/>
        <w:jc w:val="both"/>
        <w:rPr>
          <w:sz w:val="24"/>
          <w:szCs w:val="24"/>
        </w:rPr>
      </w:pPr>
    </w:p>
    <w:p w14:paraId="238EBDF0" w14:textId="08E0C1A4" w:rsidR="002D098D" w:rsidRDefault="002D098D" w:rsidP="00280DC9">
      <w:pPr>
        <w:spacing w:line="276" w:lineRule="auto"/>
        <w:jc w:val="both"/>
        <w:rPr>
          <w:sz w:val="24"/>
          <w:szCs w:val="24"/>
        </w:rPr>
      </w:pPr>
    </w:p>
    <w:p w14:paraId="31716EC5" w14:textId="5AB9ECDE" w:rsidR="002D098D" w:rsidRDefault="002D098D" w:rsidP="00280DC9">
      <w:pPr>
        <w:spacing w:line="276" w:lineRule="auto"/>
        <w:jc w:val="both"/>
        <w:rPr>
          <w:sz w:val="24"/>
          <w:szCs w:val="24"/>
        </w:rPr>
      </w:pPr>
    </w:p>
    <w:p w14:paraId="29C0EDE5" w14:textId="18DF4C90" w:rsidR="002D098D" w:rsidRDefault="002D098D" w:rsidP="00280DC9">
      <w:pPr>
        <w:spacing w:line="276" w:lineRule="auto"/>
        <w:jc w:val="both"/>
        <w:rPr>
          <w:sz w:val="24"/>
          <w:szCs w:val="24"/>
        </w:rPr>
      </w:pPr>
    </w:p>
    <w:p w14:paraId="4988DE51" w14:textId="7E8A9FBD" w:rsidR="002D098D" w:rsidRDefault="002D098D" w:rsidP="00280DC9">
      <w:pPr>
        <w:spacing w:line="276" w:lineRule="auto"/>
        <w:jc w:val="both"/>
        <w:rPr>
          <w:sz w:val="24"/>
          <w:szCs w:val="24"/>
        </w:rPr>
      </w:pPr>
    </w:p>
    <w:p w14:paraId="271F22AD" w14:textId="548AB785" w:rsidR="002D098D" w:rsidRDefault="002D098D" w:rsidP="00280DC9">
      <w:pPr>
        <w:spacing w:line="276" w:lineRule="auto"/>
        <w:jc w:val="both"/>
        <w:rPr>
          <w:sz w:val="24"/>
          <w:szCs w:val="24"/>
        </w:rPr>
      </w:pPr>
    </w:p>
    <w:p w14:paraId="68AF4F5E" w14:textId="219FDC6F" w:rsidR="002D098D" w:rsidRDefault="002D098D" w:rsidP="00280DC9">
      <w:pPr>
        <w:spacing w:line="276" w:lineRule="auto"/>
        <w:jc w:val="both"/>
        <w:rPr>
          <w:sz w:val="24"/>
          <w:szCs w:val="24"/>
        </w:rPr>
      </w:pPr>
    </w:p>
    <w:p w14:paraId="0CD85B81" w14:textId="4D052227" w:rsidR="002D098D" w:rsidRDefault="002D098D" w:rsidP="00280DC9">
      <w:pPr>
        <w:spacing w:line="276" w:lineRule="auto"/>
        <w:jc w:val="both"/>
        <w:rPr>
          <w:sz w:val="24"/>
          <w:szCs w:val="24"/>
        </w:rPr>
      </w:pPr>
    </w:p>
    <w:p w14:paraId="58FC11B3" w14:textId="74C8D70C" w:rsidR="002D098D" w:rsidRDefault="002D098D" w:rsidP="00280DC9">
      <w:pPr>
        <w:spacing w:line="276" w:lineRule="auto"/>
        <w:jc w:val="both"/>
        <w:rPr>
          <w:sz w:val="24"/>
          <w:szCs w:val="24"/>
        </w:rPr>
      </w:pPr>
    </w:p>
    <w:p w14:paraId="57EEDA60" w14:textId="783F879D" w:rsidR="002D098D" w:rsidRDefault="002D098D" w:rsidP="00280DC9">
      <w:pPr>
        <w:spacing w:line="276" w:lineRule="auto"/>
        <w:jc w:val="both"/>
        <w:rPr>
          <w:sz w:val="24"/>
          <w:szCs w:val="24"/>
        </w:rPr>
      </w:pPr>
    </w:p>
    <w:p w14:paraId="38429604" w14:textId="76CFCD1B" w:rsidR="002D098D" w:rsidRDefault="002D098D" w:rsidP="00280DC9">
      <w:pPr>
        <w:spacing w:line="276" w:lineRule="auto"/>
        <w:jc w:val="both"/>
        <w:rPr>
          <w:sz w:val="24"/>
          <w:szCs w:val="24"/>
        </w:rPr>
      </w:pPr>
    </w:p>
    <w:p w14:paraId="1CFC853D" w14:textId="5AF0F10C" w:rsidR="002D098D" w:rsidRDefault="002D098D" w:rsidP="00280DC9">
      <w:pPr>
        <w:spacing w:line="276" w:lineRule="auto"/>
        <w:jc w:val="both"/>
        <w:rPr>
          <w:sz w:val="24"/>
          <w:szCs w:val="24"/>
        </w:rPr>
      </w:pPr>
    </w:p>
    <w:p w14:paraId="685C41A8" w14:textId="7B8B8ABA" w:rsidR="002D098D" w:rsidRDefault="002D098D" w:rsidP="00280DC9">
      <w:pPr>
        <w:spacing w:line="276" w:lineRule="auto"/>
        <w:jc w:val="both"/>
        <w:rPr>
          <w:sz w:val="24"/>
          <w:szCs w:val="24"/>
        </w:rPr>
      </w:pPr>
    </w:p>
    <w:p w14:paraId="3355FE8D" w14:textId="77777777" w:rsidR="002D098D" w:rsidRPr="00280DC9" w:rsidRDefault="002D098D" w:rsidP="00280DC9">
      <w:pPr>
        <w:spacing w:line="276" w:lineRule="auto"/>
        <w:jc w:val="both"/>
        <w:rPr>
          <w:sz w:val="24"/>
          <w:szCs w:val="24"/>
        </w:rPr>
      </w:pPr>
    </w:p>
    <w:p w14:paraId="3A6361F2" w14:textId="6D2C89B0" w:rsidR="000C7148" w:rsidRPr="00280DC9" w:rsidRDefault="00381B3D" w:rsidP="00381B3D">
      <w:pPr>
        <w:pStyle w:val="Naslov1"/>
      </w:pPr>
      <w:bookmarkStart w:id="112" w:name="_Toc108958982"/>
      <w:bookmarkStart w:id="113" w:name="_Toc108959141"/>
      <w:bookmarkStart w:id="114" w:name="_Toc108979595"/>
      <w:r w:rsidRPr="00280DC9">
        <w:lastRenderedPageBreak/>
        <w:t>4. PREGLED POTENCIJALNO RAZVOJNIH PROJEKATA</w:t>
      </w:r>
      <w:bookmarkEnd w:id="112"/>
      <w:bookmarkEnd w:id="113"/>
      <w:bookmarkEnd w:id="114"/>
    </w:p>
    <w:p w14:paraId="0A392D1A" w14:textId="4E83FEBC" w:rsidR="001F273D" w:rsidRPr="00280DC9" w:rsidRDefault="001F273D" w:rsidP="00280DC9">
      <w:pPr>
        <w:spacing w:line="276" w:lineRule="auto"/>
        <w:jc w:val="both"/>
        <w:rPr>
          <w:sz w:val="24"/>
          <w:szCs w:val="24"/>
        </w:rPr>
      </w:pPr>
    </w:p>
    <w:p w14:paraId="1CC0A2F7" w14:textId="2F787515" w:rsidR="001F273D" w:rsidRPr="00280DC9" w:rsidRDefault="001F273D" w:rsidP="00280DC9">
      <w:pPr>
        <w:spacing w:line="276" w:lineRule="auto"/>
        <w:jc w:val="both"/>
        <w:rPr>
          <w:sz w:val="24"/>
          <w:szCs w:val="24"/>
        </w:rPr>
      </w:pPr>
      <w:r w:rsidRPr="00280DC9">
        <w:rPr>
          <w:sz w:val="24"/>
          <w:szCs w:val="24"/>
        </w:rPr>
        <w:t xml:space="preserve">Kroz komunikaciju s predstavnicima Općine Sveta Nedelja identificirani su svi značajniji projekti, koje je sukladno razvojnim potrebama i izazovima potrebno klasificirati prema kategorijama projekata od razvojnog značaja. U tablici </w:t>
      </w:r>
      <w:r w:rsidR="005A1D43">
        <w:rPr>
          <w:sz w:val="24"/>
          <w:szCs w:val="24"/>
        </w:rPr>
        <w:t>7</w:t>
      </w:r>
      <w:r w:rsidRPr="00280DC9">
        <w:rPr>
          <w:sz w:val="24"/>
          <w:szCs w:val="24"/>
        </w:rPr>
        <w:t xml:space="preserve"> prikazani su navedeni projekti.</w:t>
      </w:r>
    </w:p>
    <w:p w14:paraId="38D0464B" w14:textId="4DEE5694" w:rsidR="001F273D" w:rsidRPr="00280DC9" w:rsidRDefault="001F273D" w:rsidP="00383D4C">
      <w:pPr>
        <w:pStyle w:val="Naslov5"/>
      </w:pPr>
      <w:bookmarkStart w:id="115" w:name="_Toc108979596"/>
      <w:r w:rsidRPr="00280DC9">
        <w:t xml:space="preserve">Tablica </w:t>
      </w:r>
      <w:r w:rsidR="005A1D43">
        <w:t>7</w:t>
      </w:r>
      <w:r w:rsidRPr="00280DC9">
        <w:t xml:space="preserve">: Investicijski značajniji projekti </w:t>
      </w:r>
      <w:r w:rsidR="00F428FC" w:rsidRPr="00280DC9">
        <w:t>Općine Sveta Nedelja</w:t>
      </w:r>
      <w:bookmarkEnd w:id="115"/>
    </w:p>
    <w:tbl>
      <w:tblPr>
        <w:tblStyle w:val="Tablicareetke4-isticanje5"/>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912"/>
        <w:gridCol w:w="1142"/>
        <w:gridCol w:w="1396"/>
        <w:gridCol w:w="1482"/>
        <w:gridCol w:w="1226"/>
      </w:tblGrid>
      <w:tr w:rsidR="004152BB" w:rsidRPr="00F428FC" w14:paraId="5CDD8311" w14:textId="295E615C" w:rsidTr="00280DC9">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813" w:type="dxa"/>
            <w:tcBorders>
              <w:top w:val="none" w:sz="0" w:space="0" w:color="auto"/>
              <w:left w:val="none" w:sz="0" w:space="0" w:color="auto"/>
              <w:bottom w:val="none" w:sz="0" w:space="0" w:color="auto"/>
              <w:right w:val="none" w:sz="0" w:space="0" w:color="auto"/>
            </w:tcBorders>
          </w:tcPr>
          <w:p w14:paraId="75A7CF5D" w14:textId="02B0C4E7" w:rsidR="004152BB" w:rsidRPr="00F428FC" w:rsidRDefault="004152BB" w:rsidP="00F428FC">
            <w:pPr>
              <w:spacing w:after="160" w:line="259" w:lineRule="auto"/>
              <w:rPr>
                <w:rFonts w:cstheme="minorHAnsi"/>
                <w:sz w:val="20"/>
                <w:szCs w:val="20"/>
              </w:rPr>
            </w:pPr>
            <w:r w:rsidRPr="00280DC9">
              <w:rPr>
                <w:rFonts w:cstheme="minorHAnsi"/>
                <w:sz w:val="20"/>
                <w:szCs w:val="20"/>
              </w:rPr>
              <w:t>Projekti</w:t>
            </w:r>
          </w:p>
        </w:tc>
        <w:tc>
          <w:tcPr>
            <w:tcW w:w="1912" w:type="dxa"/>
            <w:tcBorders>
              <w:top w:val="none" w:sz="0" w:space="0" w:color="auto"/>
              <w:left w:val="none" w:sz="0" w:space="0" w:color="auto"/>
              <w:bottom w:val="none" w:sz="0" w:space="0" w:color="auto"/>
              <w:right w:val="none" w:sz="0" w:space="0" w:color="auto"/>
            </w:tcBorders>
          </w:tcPr>
          <w:p w14:paraId="2552A064" w14:textId="77777777" w:rsidR="004152BB" w:rsidRPr="00F428FC" w:rsidRDefault="004152BB" w:rsidP="00280DC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Imovinsko-pravni odnosi</w:t>
            </w:r>
          </w:p>
        </w:tc>
        <w:tc>
          <w:tcPr>
            <w:tcW w:w="1142" w:type="dxa"/>
            <w:tcBorders>
              <w:top w:val="none" w:sz="0" w:space="0" w:color="auto"/>
              <w:left w:val="none" w:sz="0" w:space="0" w:color="auto"/>
              <w:bottom w:val="none" w:sz="0" w:space="0" w:color="auto"/>
              <w:right w:val="none" w:sz="0" w:space="0" w:color="auto"/>
            </w:tcBorders>
          </w:tcPr>
          <w:p w14:paraId="6DDFE4B5" w14:textId="0CA0DEFF" w:rsidR="004152BB" w:rsidRPr="00F428FC" w:rsidRDefault="004152BB" w:rsidP="00280DC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Priprema projekta</w:t>
            </w:r>
          </w:p>
        </w:tc>
        <w:tc>
          <w:tcPr>
            <w:tcW w:w="1396" w:type="dxa"/>
            <w:tcBorders>
              <w:top w:val="none" w:sz="0" w:space="0" w:color="auto"/>
              <w:left w:val="none" w:sz="0" w:space="0" w:color="auto"/>
              <w:bottom w:val="none" w:sz="0" w:space="0" w:color="auto"/>
              <w:right w:val="none" w:sz="0" w:space="0" w:color="auto"/>
            </w:tcBorders>
          </w:tcPr>
          <w:p w14:paraId="4155DF6D" w14:textId="77777777" w:rsidR="004152BB" w:rsidRPr="00F428FC" w:rsidRDefault="004152BB" w:rsidP="00280DC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Izvori financiranja</w:t>
            </w:r>
          </w:p>
        </w:tc>
        <w:tc>
          <w:tcPr>
            <w:tcW w:w="1482" w:type="dxa"/>
            <w:tcBorders>
              <w:top w:val="none" w:sz="0" w:space="0" w:color="auto"/>
              <w:left w:val="none" w:sz="0" w:space="0" w:color="auto"/>
              <w:bottom w:val="none" w:sz="0" w:space="0" w:color="auto"/>
              <w:right w:val="none" w:sz="0" w:space="0" w:color="auto"/>
            </w:tcBorders>
          </w:tcPr>
          <w:p w14:paraId="16693330" w14:textId="77777777" w:rsidR="004152BB" w:rsidRPr="00F428FC" w:rsidRDefault="004152BB" w:rsidP="00280DC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Godine provedbe</w:t>
            </w:r>
          </w:p>
        </w:tc>
        <w:tc>
          <w:tcPr>
            <w:tcW w:w="1226" w:type="dxa"/>
            <w:tcBorders>
              <w:top w:val="none" w:sz="0" w:space="0" w:color="auto"/>
              <w:left w:val="none" w:sz="0" w:space="0" w:color="auto"/>
              <w:bottom w:val="none" w:sz="0" w:space="0" w:color="auto"/>
              <w:right w:val="none" w:sz="0" w:space="0" w:color="auto"/>
            </w:tcBorders>
          </w:tcPr>
          <w:p w14:paraId="24C9DDF1" w14:textId="177B3514" w:rsidR="004152BB" w:rsidRPr="00280DC9" w:rsidRDefault="004152BB" w:rsidP="00280DC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Oznaka kategorije</w:t>
            </w:r>
          </w:p>
        </w:tc>
      </w:tr>
      <w:tr w:rsidR="004152BB" w:rsidRPr="00F428FC" w14:paraId="5552F6D7" w14:textId="6F542005" w:rsidTr="00280DC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813" w:type="dxa"/>
          </w:tcPr>
          <w:p w14:paraId="38F9F9B8" w14:textId="77777777" w:rsidR="004152BB" w:rsidRPr="00F428FC" w:rsidRDefault="004152BB" w:rsidP="00F428FC">
            <w:pPr>
              <w:spacing w:after="160" w:line="259" w:lineRule="auto"/>
              <w:rPr>
                <w:rFonts w:cstheme="minorHAnsi"/>
                <w:sz w:val="20"/>
                <w:szCs w:val="20"/>
              </w:rPr>
            </w:pPr>
          </w:p>
        </w:tc>
        <w:tc>
          <w:tcPr>
            <w:tcW w:w="1912" w:type="dxa"/>
          </w:tcPr>
          <w:p w14:paraId="07C9F5D4" w14:textId="7777777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42" w:type="dxa"/>
          </w:tcPr>
          <w:p w14:paraId="69E883C1" w14:textId="7777777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96" w:type="dxa"/>
          </w:tcPr>
          <w:p w14:paraId="181376BB" w14:textId="7777777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82" w:type="dxa"/>
          </w:tcPr>
          <w:p w14:paraId="3DBEA1D3" w14:textId="7777777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26" w:type="dxa"/>
          </w:tcPr>
          <w:p w14:paraId="095D45DF"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152BB" w:rsidRPr="00F428FC" w14:paraId="1B3C66D2" w14:textId="5A4E3EC6" w:rsidTr="00280DC9">
        <w:trPr>
          <w:trHeight w:val="147"/>
        </w:trPr>
        <w:tc>
          <w:tcPr>
            <w:cnfStyle w:val="001000000000" w:firstRow="0" w:lastRow="0" w:firstColumn="1" w:lastColumn="0" w:oddVBand="0" w:evenVBand="0" w:oddHBand="0" w:evenHBand="0" w:firstRowFirstColumn="0" w:firstRowLastColumn="0" w:lastRowFirstColumn="0" w:lastRowLastColumn="0"/>
            <w:tcW w:w="1813" w:type="dxa"/>
          </w:tcPr>
          <w:p w14:paraId="6AD4721D"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 xml:space="preserve">Poslovna zona </w:t>
            </w:r>
            <w:proofErr w:type="spellStart"/>
            <w:r w:rsidRPr="00F428FC">
              <w:rPr>
                <w:rFonts w:cstheme="minorHAnsi"/>
                <w:sz w:val="20"/>
                <w:szCs w:val="20"/>
              </w:rPr>
              <w:t>Nedešćina</w:t>
            </w:r>
            <w:proofErr w:type="spellEnd"/>
          </w:p>
        </w:tc>
        <w:tc>
          <w:tcPr>
            <w:tcW w:w="1912" w:type="dxa"/>
          </w:tcPr>
          <w:p w14:paraId="4ACE1AC9" w14:textId="01B0B8B4"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Izrađena procjena – Slijedi otkup</w:t>
            </w:r>
            <w:r w:rsidRPr="00280DC9">
              <w:rPr>
                <w:rFonts w:cstheme="minorHAnsi"/>
                <w:sz w:val="20"/>
                <w:szCs w:val="20"/>
              </w:rPr>
              <w:t xml:space="preserve"> zemljišta</w:t>
            </w:r>
            <w:r w:rsidRPr="00F428FC">
              <w:rPr>
                <w:rFonts w:cstheme="minorHAnsi"/>
                <w:sz w:val="20"/>
                <w:szCs w:val="20"/>
              </w:rPr>
              <w:t xml:space="preserve"> – Ocjena o procjeni – Prostorni plan izmjene</w:t>
            </w:r>
          </w:p>
          <w:p w14:paraId="5FE67127" w14:textId="7777777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42" w:type="dxa"/>
          </w:tcPr>
          <w:p w14:paraId="268FC0BB" w14:textId="7777777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Do kraja 2023.</w:t>
            </w:r>
          </w:p>
        </w:tc>
        <w:tc>
          <w:tcPr>
            <w:tcW w:w="1396" w:type="dxa"/>
          </w:tcPr>
          <w:p w14:paraId="41718383" w14:textId="77777777" w:rsidR="00280DC9"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JTF</w:t>
            </w:r>
          </w:p>
          <w:p w14:paraId="318782EE" w14:textId="77CE53CB"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 xml:space="preserve">Općina </w:t>
            </w:r>
            <w:r w:rsidRPr="00280DC9">
              <w:rPr>
                <w:rFonts w:cstheme="minorHAnsi"/>
                <w:sz w:val="20"/>
                <w:szCs w:val="20"/>
              </w:rPr>
              <w:t>Sveta Nedelja</w:t>
            </w:r>
          </w:p>
        </w:tc>
        <w:tc>
          <w:tcPr>
            <w:tcW w:w="1482" w:type="dxa"/>
          </w:tcPr>
          <w:p w14:paraId="36B6BB4E" w14:textId="7777777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2022. – 2025.</w:t>
            </w:r>
          </w:p>
        </w:tc>
        <w:tc>
          <w:tcPr>
            <w:tcW w:w="1226" w:type="dxa"/>
          </w:tcPr>
          <w:p w14:paraId="06CB05B4" w14:textId="5DE0D854"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 kategorija</w:t>
            </w:r>
          </w:p>
        </w:tc>
      </w:tr>
      <w:tr w:rsidR="004152BB" w:rsidRPr="00F428FC" w14:paraId="066C75F8" w14:textId="77777777" w:rsidTr="00280DC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813" w:type="dxa"/>
          </w:tcPr>
          <w:p w14:paraId="1ACCA5F9" w14:textId="5392E3BA" w:rsidR="004152BB" w:rsidRPr="00280DC9" w:rsidRDefault="004152BB" w:rsidP="00F428FC">
            <w:pPr>
              <w:rPr>
                <w:rFonts w:cstheme="minorHAnsi"/>
                <w:sz w:val="20"/>
                <w:szCs w:val="20"/>
              </w:rPr>
            </w:pPr>
            <w:r w:rsidRPr="00280DC9">
              <w:rPr>
                <w:rFonts w:cstheme="minorHAnsi"/>
                <w:sz w:val="20"/>
                <w:szCs w:val="20"/>
              </w:rPr>
              <w:t xml:space="preserve">Izgradnja turističke infrastrukture </w:t>
            </w:r>
          </w:p>
        </w:tc>
        <w:tc>
          <w:tcPr>
            <w:tcW w:w="1912" w:type="dxa"/>
          </w:tcPr>
          <w:p w14:paraId="25A2571C" w14:textId="0D06A910"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U tijeku</w:t>
            </w:r>
          </w:p>
        </w:tc>
        <w:tc>
          <w:tcPr>
            <w:tcW w:w="1142" w:type="dxa"/>
          </w:tcPr>
          <w:p w14:paraId="5FF48883" w14:textId="529B6883"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Do kraja 2023.</w:t>
            </w:r>
          </w:p>
        </w:tc>
        <w:tc>
          <w:tcPr>
            <w:tcW w:w="1396" w:type="dxa"/>
          </w:tcPr>
          <w:p w14:paraId="150DD2FC"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Općina Sveta Nedelja</w:t>
            </w:r>
          </w:p>
          <w:p w14:paraId="5F0F75E9"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LAG</w:t>
            </w:r>
          </w:p>
          <w:p w14:paraId="139A5CE2"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FLAG</w:t>
            </w:r>
          </w:p>
          <w:p w14:paraId="31C04FCF"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HTZ</w:t>
            </w:r>
          </w:p>
          <w:p w14:paraId="7F30F9BA"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Istarska županija</w:t>
            </w:r>
          </w:p>
          <w:p w14:paraId="43260466" w14:textId="32FBC13C"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82" w:type="dxa"/>
          </w:tcPr>
          <w:p w14:paraId="24838BBB" w14:textId="483628E3"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2022. – 2025.</w:t>
            </w:r>
          </w:p>
        </w:tc>
        <w:tc>
          <w:tcPr>
            <w:tcW w:w="1226" w:type="dxa"/>
          </w:tcPr>
          <w:p w14:paraId="65945421" w14:textId="0F86DE0A"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 kategorija</w:t>
            </w:r>
          </w:p>
        </w:tc>
      </w:tr>
      <w:tr w:rsidR="004152BB" w:rsidRPr="00F428FC" w14:paraId="22B92D12" w14:textId="77777777" w:rsidTr="00280DC9">
        <w:trPr>
          <w:trHeight w:val="147"/>
        </w:trPr>
        <w:tc>
          <w:tcPr>
            <w:cnfStyle w:val="001000000000" w:firstRow="0" w:lastRow="0" w:firstColumn="1" w:lastColumn="0" w:oddVBand="0" w:evenVBand="0" w:oddHBand="0" w:evenHBand="0" w:firstRowFirstColumn="0" w:firstRowLastColumn="0" w:lastRowFirstColumn="0" w:lastRowLastColumn="0"/>
            <w:tcW w:w="1813" w:type="dxa"/>
          </w:tcPr>
          <w:p w14:paraId="38ECBFEC" w14:textId="16E7DA38" w:rsidR="004152BB" w:rsidRPr="00280DC9" w:rsidRDefault="004152BB" w:rsidP="00F428FC">
            <w:pPr>
              <w:rPr>
                <w:rFonts w:cstheme="minorHAnsi"/>
                <w:sz w:val="20"/>
                <w:szCs w:val="20"/>
              </w:rPr>
            </w:pPr>
            <w:r w:rsidRPr="00280DC9">
              <w:rPr>
                <w:rFonts w:cstheme="minorHAnsi"/>
                <w:sz w:val="20"/>
                <w:szCs w:val="20"/>
              </w:rPr>
              <w:t>Energetska samodostatnost i klimatska neutralnost javnih objekata (u više faza)</w:t>
            </w:r>
          </w:p>
        </w:tc>
        <w:tc>
          <w:tcPr>
            <w:tcW w:w="1912" w:type="dxa"/>
          </w:tcPr>
          <w:p w14:paraId="2014A6CF" w14:textId="28FD2CF8"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U tijeku</w:t>
            </w:r>
          </w:p>
        </w:tc>
        <w:tc>
          <w:tcPr>
            <w:tcW w:w="1142" w:type="dxa"/>
          </w:tcPr>
          <w:p w14:paraId="535017C2" w14:textId="6FBDCA10"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Do kraja 2024.</w:t>
            </w:r>
          </w:p>
        </w:tc>
        <w:tc>
          <w:tcPr>
            <w:tcW w:w="1396" w:type="dxa"/>
          </w:tcPr>
          <w:p w14:paraId="7BCD5B06" w14:textId="77777777"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Općina Sveta Nedelja</w:t>
            </w:r>
          </w:p>
          <w:p w14:paraId="42AC4F09" w14:textId="5E62539D"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ESI fondovi</w:t>
            </w:r>
          </w:p>
        </w:tc>
        <w:tc>
          <w:tcPr>
            <w:tcW w:w="1482" w:type="dxa"/>
          </w:tcPr>
          <w:p w14:paraId="6760D2C6" w14:textId="6FF519CE"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2023. – 2025.</w:t>
            </w:r>
          </w:p>
        </w:tc>
        <w:tc>
          <w:tcPr>
            <w:tcW w:w="1226" w:type="dxa"/>
          </w:tcPr>
          <w:p w14:paraId="0882F337" w14:textId="2714F3EB"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 kategorija</w:t>
            </w:r>
          </w:p>
        </w:tc>
      </w:tr>
      <w:tr w:rsidR="004152BB" w:rsidRPr="00F428FC" w14:paraId="7BCA5FB5" w14:textId="77777777" w:rsidTr="00280DC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813" w:type="dxa"/>
          </w:tcPr>
          <w:p w14:paraId="60AE8CBC" w14:textId="10CCFBB6" w:rsidR="004152BB" w:rsidRPr="00280DC9" w:rsidRDefault="004152BB" w:rsidP="00F428FC">
            <w:pPr>
              <w:rPr>
                <w:rFonts w:cstheme="minorHAnsi"/>
                <w:sz w:val="20"/>
                <w:szCs w:val="20"/>
              </w:rPr>
            </w:pPr>
            <w:r w:rsidRPr="00280DC9">
              <w:rPr>
                <w:rFonts w:cstheme="minorHAnsi"/>
                <w:sz w:val="20"/>
                <w:szCs w:val="20"/>
              </w:rPr>
              <w:t>Integrirani programi poticanja razvoja lokalnog gospodarstva</w:t>
            </w:r>
          </w:p>
        </w:tc>
        <w:tc>
          <w:tcPr>
            <w:tcW w:w="1912" w:type="dxa"/>
          </w:tcPr>
          <w:p w14:paraId="4D2DA8E4" w14:textId="0FE1CE2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N/P</w:t>
            </w:r>
          </w:p>
        </w:tc>
        <w:tc>
          <w:tcPr>
            <w:tcW w:w="1142" w:type="dxa"/>
          </w:tcPr>
          <w:p w14:paraId="6BB51309" w14:textId="06E82689"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N/P</w:t>
            </w:r>
          </w:p>
        </w:tc>
        <w:tc>
          <w:tcPr>
            <w:tcW w:w="1396" w:type="dxa"/>
          </w:tcPr>
          <w:p w14:paraId="10EB0E1E"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Općina Sveta Nedelja</w:t>
            </w:r>
          </w:p>
          <w:p w14:paraId="18900E4A"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LAG</w:t>
            </w:r>
          </w:p>
          <w:p w14:paraId="2C3468EA" w14:textId="77777777"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FLAG</w:t>
            </w:r>
          </w:p>
          <w:p w14:paraId="1CA822CD" w14:textId="79D9066D"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Poduzetnici i obrtnici</w:t>
            </w:r>
          </w:p>
        </w:tc>
        <w:tc>
          <w:tcPr>
            <w:tcW w:w="1482" w:type="dxa"/>
          </w:tcPr>
          <w:p w14:paraId="794BE6EA" w14:textId="54BF496E"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2023. – 2025.</w:t>
            </w:r>
          </w:p>
        </w:tc>
        <w:tc>
          <w:tcPr>
            <w:tcW w:w="1226" w:type="dxa"/>
          </w:tcPr>
          <w:p w14:paraId="6FE6940B" w14:textId="0E89BDF8"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 kategorija</w:t>
            </w:r>
          </w:p>
        </w:tc>
      </w:tr>
      <w:tr w:rsidR="004152BB" w:rsidRPr="00F428FC" w14:paraId="18EE6D94" w14:textId="77777777" w:rsidTr="00280DC9">
        <w:trPr>
          <w:trHeight w:val="147"/>
        </w:trPr>
        <w:tc>
          <w:tcPr>
            <w:cnfStyle w:val="001000000000" w:firstRow="0" w:lastRow="0" w:firstColumn="1" w:lastColumn="0" w:oddVBand="0" w:evenVBand="0" w:oddHBand="0" w:evenHBand="0" w:firstRowFirstColumn="0" w:firstRowLastColumn="0" w:lastRowFirstColumn="0" w:lastRowLastColumn="0"/>
            <w:tcW w:w="1813" w:type="dxa"/>
          </w:tcPr>
          <w:p w14:paraId="562DDA6F" w14:textId="65FC2C2A" w:rsidR="004152BB" w:rsidRPr="00280DC9" w:rsidRDefault="004152BB" w:rsidP="00F428FC">
            <w:pPr>
              <w:rPr>
                <w:rFonts w:cstheme="minorHAnsi"/>
                <w:sz w:val="20"/>
                <w:szCs w:val="20"/>
              </w:rPr>
            </w:pPr>
            <w:r w:rsidRPr="00280DC9">
              <w:rPr>
                <w:rFonts w:cstheme="minorHAnsi"/>
                <w:sz w:val="20"/>
                <w:szCs w:val="20"/>
              </w:rPr>
              <w:t>Demografska obnova</w:t>
            </w:r>
          </w:p>
        </w:tc>
        <w:tc>
          <w:tcPr>
            <w:tcW w:w="1912" w:type="dxa"/>
          </w:tcPr>
          <w:p w14:paraId="7E31DDCA" w14:textId="5FDE869C"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U tijeku</w:t>
            </w:r>
          </w:p>
        </w:tc>
        <w:tc>
          <w:tcPr>
            <w:tcW w:w="1142" w:type="dxa"/>
          </w:tcPr>
          <w:p w14:paraId="5A168F09" w14:textId="154A483E"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N/P</w:t>
            </w:r>
          </w:p>
        </w:tc>
        <w:tc>
          <w:tcPr>
            <w:tcW w:w="1396" w:type="dxa"/>
          </w:tcPr>
          <w:p w14:paraId="2E7A2177" w14:textId="4B00D9E3"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Općina Sveta Nedelja</w:t>
            </w:r>
          </w:p>
        </w:tc>
        <w:tc>
          <w:tcPr>
            <w:tcW w:w="1482" w:type="dxa"/>
          </w:tcPr>
          <w:p w14:paraId="1E6299DD" w14:textId="6CF94F06"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2023. – 2025.</w:t>
            </w:r>
          </w:p>
        </w:tc>
        <w:tc>
          <w:tcPr>
            <w:tcW w:w="1226" w:type="dxa"/>
          </w:tcPr>
          <w:p w14:paraId="47B57FA3" w14:textId="0F1EE86D"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 kategorija</w:t>
            </w:r>
          </w:p>
        </w:tc>
      </w:tr>
      <w:tr w:rsidR="004152BB" w:rsidRPr="00F428FC" w14:paraId="5EAC657A" w14:textId="35A680B7" w:rsidTr="00280DC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813" w:type="dxa"/>
          </w:tcPr>
          <w:p w14:paraId="774144B4" w14:textId="2A7E4771" w:rsidR="004152BB" w:rsidRPr="00F428FC" w:rsidRDefault="004152BB" w:rsidP="00F428FC">
            <w:pPr>
              <w:spacing w:after="160" w:line="259" w:lineRule="auto"/>
              <w:rPr>
                <w:rFonts w:cstheme="minorHAnsi"/>
                <w:sz w:val="20"/>
                <w:szCs w:val="20"/>
              </w:rPr>
            </w:pPr>
            <w:r w:rsidRPr="00F428FC">
              <w:rPr>
                <w:rFonts w:cstheme="minorHAnsi"/>
                <w:sz w:val="20"/>
                <w:szCs w:val="20"/>
              </w:rPr>
              <w:t>Školsko</w:t>
            </w:r>
            <w:r w:rsidRPr="00280DC9">
              <w:rPr>
                <w:rFonts w:cstheme="minorHAnsi"/>
                <w:sz w:val="20"/>
                <w:szCs w:val="20"/>
              </w:rPr>
              <w:t xml:space="preserve"> - </w:t>
            </w:r>
            <w:r w:rsidRPr="00F428FC">
              <w:rPr>
                <w:rFonts w:cstheme="minorHAnsi"/>
                <w:sz w:val="20"/>
                <w:szCs w:val="20"/>
              </w:rPr>
              <w:t xml:space="preserve">sportska dvorana </w:t>
            </w:r>
            <w:proofErr w:type="spellStart"/>
            <w:r w:rsidRPr="00F428FC">
              <w:rPr>
                <w:rFonts w:cstheme="minorHAnsi"/>
                <w:sz w:val="20"/>
                <w:szCs w:val="20"/>
              </w:rPr>
              <w:t>Nedešćina</w:t>
            </w:r>
            <w:proofErr w:type="spellEnd"/>
          </w:p>
        </w:tc>
        <w:tc>
          <w:tcPr>
            <w:tcW w:w="1912" w:type="dxa"/>
          </w:tcPr>
          <w:p w14:paraId="4DA63A08" w14:textId="295C18E4"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w:t>
            </w:r>
            <w:r w:rsidRPr="00F428FC">
              <w:rPr>
                <w:rFonts w:cstheme="minorHAnsi"/>
                <w:sz w:val="20"/>
                <w:szCs w:val="20"/>
              </w:rPr>
              <w:t>movinsko-pravni, zastarjela dokumentacije,  dogovor sa Županijom kao osnivačem Škole</w:t>
            </w:r>
          </w:p>
        </w:tc>
        <w:tc>
          <w:tcPr>
            <w:tcW w:w="1142" w:type="dxa"/>
          </w:tcPr>
          <w:p w14:paraId="7D0D27BC" w14:textId="1E434C2A"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Do kraja 2023.</w:t>
            </w:r>
          </w:p>
        </w:tc>
        <w:tc>
          <w:tcPr>
            <w:tcW w:w="1396" w:type="dxa"/>
          </w:tcPr>
          <w:p w14:paraId="30C69CC5" w14:textId="77777777" w:rsidR="004152BB" w:rsidRPr="00280DC9"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Istarska Županija</w:t>
            </w:r>
          </w:p>
          <w:p w14:paraId="02F259DB" w14:textId="77777777" w:rsidR="004152BB" w:rsidRPr="00280DC9"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Općina Sveta Nedelja</w:t>
            </w:r>
          </w:p>
          <w:p w14:paraId="7CBA4789" w14:textId="71A7EC79"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ESI fondovi</w:t>
            </w:r>
          </w:p>
        </w:tc>
        <w:tc>
          <w:tcPr>
            <w:tcW w:w="1482" w:type="dxa"/>
          </w:tcPr>
          <w:p w14:paraId="115756DF" w14:textId="7ED533BD"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2022.-2025.</w:t>
            </w:r>
          </w:p>
        </w:tc>
        <w:tc>
          <w:tcPr>
            <w:tcW w:w="1226" w:type="dxa"/>
          </w:tcPr>
          <w:p w14:paraId="4FA4BA68" w14:textId="0F5FFEA2"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3ACFDCC0" w14:textId="7D8FFE05" w:rsidTr="00280DC9">
        <w:trPr>
          <w:trHeight w:val="839"/>
        </w:trPr>
        <w:tc>
          <w:tcPr>
            <w:cnfStyle w:val="001000000000" w:firstRow="0" w:lastRow="0" w:firstColumn="1" w:lastColumn="0" w:oddVBand="0" w:evenVBand="0" w:oddHBand="0" w:evenHBand="0" w:firstRowFirstColumn="0" w:firstRowLastColumn="0" w:lastRowFirstColumn="0" w:lastRowLastColumn="0"/>
            <w:tcW w:w="1813" w:type="dxa"/>
          </w:tcPr>
          <w:p w14:paraId="707FC6A5" w14:textId="77777777" w:rsidR="004152BB" w:rsidRPr="00280DC9" w:rsidRDefault="004152BB" w:rsidP="00F428FC">
            <w:pPr>
              <w:spacing w:after="160" w:line="259" w:lineRule="auto"/>
              <w:rPr>
                <w:rFonts w:cstheme="minorHAnsi"/>
                <w:sz w:val="20"/>
                <w:szCs w:val="20"/>
              </w:rPr>
            </w:pPr>
            <w:r w:rsidRPr="00F428FC">
              <w:rPr>
                <w:rFonts w:cstheme="minorHAnsi"/>
                <w:sz w:val="20"/>
                <w:szCs w:val="20"/>
              </w:rPr>
              <w:t xml:space="preserve">Rekonstrukcija Društvenog doma </w:t>
            </w:r>
            <w:r w:rsidRPr="00F428FC">
              <w:rPr>
                <w:rFonts w:cstheme="minorHAnsi"/>
                <w:sz w:val="20"/>
                <w:szCs w:val="20"/>
              </w:rPr>
              <w:lastRenderedPageBreak/>
              <w:t>„</w:t>
            </w:r>
            <w:proofErr w:type="spellStart"/>
            <w:r w:rsidRPr="00F428FC">
              <w:rPr>
                <w:rFonts w:cstheme="minorHAnsi"/>
                <w:sz w:val="20"/>
                <w:szCs w:val="20"/>
              </w:rPr>
              <w:t>Poldrugo</w:t>
            </w:r>
            <w:proofErr w:type="spellEnd"/>
            <w:r w:rsidRPr="00F428FC">
              <w:rPr>
                <w:rFonts w:cstheme="minorHAnsi"/>
                <w:sz w:val="20"/>
                <w:szCs w:val="20"/>
              </w:rPr>
              <w:t xml:space="preserve"> Valentin“</w:t>
            </w:r>
          </w:p>
          <w:p w14:paraId="0E591EE3" w14:textId="492F4B98" w:rsidR="004152BB" w:rsidRPr="00280DC9" w:rsidRDefault="004152BB" w:rsidP="009174C5">
            <w:pPr>
              <w:rPr>
                <w:rFonts w:cstheme="minorHAnsi"/>
                <w:sz w:val="20"/>
                <w:szCs w:val="20"/>
              </w:rPr>
            </w:pPr>
            <w:r w:rsidRPr="00280DC9">
              <w:rPr>
                <w:rFonts w:cstheme="minorHAnsi"/>
                <w:sz w:val="20"/>
                <w:szCs w:val="20"/>
              </w:rPr>
              <w:t>(2022 – I faza</w:t>
            </w:r>
          </w:p>
          <w:p w14:paraId="0C02B087" w14:textId="77777777" w:rsidR="004152BB" w:rsidRPr="00280DC9" w:rsidRDefault="004152BB" w:rsidP="009174C5">
            <w:pPr>
              <w:rPr>
                <w:rFonts w:cstheme="minorHAnsi"/>
                <w:sz w:val="20"/>
                <w:szCs w:val="20"/>
              </w:rPr>
            </w:pPr>
            <w:r w:rsidRPr="00280DC9">
              <w:rPr>
                <w:rFonts w:cstheme="minorHAnsi"/>
                <w:sz w:val="20"/>
                <w:szCs w:val="20"/>
              </w:rPr>
              <w:t>2022 – III faza Arhiva</w:t>
            </w:r>
          </w:p>
          <w:p w14:paraId="5E3AD826" w14:textId="77777777" w:rsidR="004152BB" w:rsidRPr="00280DC9" w:rsidRDefault="004152BB" w:rsidP="009174C5">
            <w:pPr>
              <w:rPr>
                <w:rFonts w:cstheme="minorHAnsi"/>
                <w:sz w:val="20"/>
                <w:szCs w:val="20"/>
              </w:rPr>
            </w:pPr>
            <w:r w:rsidRPr="00280DC9">
              <w:rPr>
                <w:rFonts w:cstheme="minorHAnsi"/>
                <w:sz w:val="20"/>
                <w:szCs w:val="20"/>
              </w:rPr>
              <w:t>2024 – II  faza Co-</w:t>
            </w:r>
            <w:proofErr w:type="spellStart"/>
            <w:r w:rsidRPr="00280DC9">
              <w:rPr>
                <w:rFonts w:cstheme="minorHAnsi"/>
                <w:sz w:val="20"/>
                <w:szCs w:val="20"/>
              </w:rPr>
              <w:t>working</w:t>
            </w:r>
            <w:proofErr w:type="spellEnd"/>
          </w:p>
          <w:p w14:paraId="16BDE991" w14:textId="11427511" w:rsidR="004152BB" w:rsidRPr="00F428FC" w:rsidRDefault="004152BB" w:rsidP="009174C5">
            <w:pPr>
              <w:spacing w:after="160" w:line="259" w:lineRule="auto"/>
              <w:rPr>
                <w:rFonts w:cstheme="minorHAnsi"/>
                <w:sz w:val="20"/>
                <w:szCs w:val="20"/>
              </w:rPr>
            </w:pPr>
            <w:r w:rsidRPr="00280DC9">
              <w:rPr>
                <w:rFonts w:cstheme="minorHAnsi"/>
                <w:sz w:val="20"/>
                <w:szCs w:val="20"/>
              </w:rPr>
              <w:t xml:space="preserve">2023 – IV faza </w:t>
            </w:r>
            <w:r w:rsidR="00280DC9">
              <w:rPr>
                <w:rFonts w:cstheme="minorHAnsi"/>
                <w:sz w:val="20"/>
                <w:szCs w:val="20"/>
              </w:rPr>
              <w:t>–</w:t>
            </w:r>
            <w:r w:rsidRPr="00280DC9">
              <w:rPr>
                <w:rFonts w:cstheme="minorHAnsi"/>
                <w:sz w:val="20"/>
                <w:szCs w:val="20"/>
              </w:rPr>
              <w:t xml:space="preserve"> TZ</w:t>
            </w:r>
            <w:r w:rsidR="00280DC9">
              <w:rPr>
                <w:rFonts w:cstheme="minorHAnsi"/>
                <w:sz w:val="20"/>
                <w:szCs w:val="20"/>
              </w:rPr>
              <w:t>)</w:t>
            </w:r>
          </w:p>
        </w:tc>
        <w:tc>
          <w:tcPr>
            <w:tcW w:w="1912" w:type="dxa"/>
          </w:tcPr>
          <w:p w14:paraId="7A994A5F" w14:textId="7777777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lastRenderedPageBreak/>
              <w:t>Riješeno</w:t>
            </w:r>
          </w:p>
        </w:tc>
        <w:tc>
          <w:tcPr>
            <w:tcW w:w="1142" w:type="dxa"/>
          </w:tcPr>
          <w:p w14:paraId="65C71007" w14:textId="12D6645B"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Riješen</w:t>
            </w:r>
            <w:r w:rsidRPr="00280DC9">
              <w:rPr>
                <w:rFonts w:cstheme="minorHAnsi"/>
                <w:sz w:val="20"/>
                <w:szCs w:val="20"/>
              </w:rPr>
              <w:t>o</w:t>
            </w:r>
          </w:p>
        </w:tc>
        <w:tc>
          <w:tcPr>
            <w:tcW w:w="1396" w:type="dxa"/>
          </w:tcPr>
          <w:p w14:paraId="00642C55" w14:textId="77777777" w:rsidR="004152BB" w:rsidRPr="00280DC9"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 xml:space="preserve">Općina </w:t>
            </w:r>
            <w:r w:rsidRPr="00280DC9">
              <w:rPr>
                <w:rFonts w:cstheme="minorHAnsi"/>
                <w:sz w:val="20"/>
                <w:szCs w:val="20"/>
              </w:rPr>
              <w:t>Sveta Nedelja</w:t>
            </w:r>
          </w:p>
          <w:p w14:paraId="20BEBD94" w14:textId="3D0882EE"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lastRenderedPageBreak/>
              <w:t>JTF</w:t>
            </w:r>
          </w:p>
        </w:tc>
        <w:tc>
          <w:tcPr>
            <w:tcW w:w="1482" w:type="dxa"/>
          </w:tcPr>
          <w:p w14:paraId="40F96621" w14:textId="2AA2563A"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lastRenderedPageBreak/>
              <w:t>2022.-2024.</w:t>
            </w:r>
          </w:p>
        </w:tc>
        <w:tc>
          <w:tcPr>
            <w:tcW w:w="1226" w:type="dxa"/>
          </w:tcPr>
          <w:p w14:paraId="181108A5" w14:textId="181B3ADD"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 kategorija</w:t>
            </w:r>
          </w:p>
        </w:tc>
      </w:tr>
      <w:tr w:rsidR="004152BB" w:rsidRPr="00F428FC" w14:paraId="21E52001" w14:textId="60855B1C" w:rsidTr="00280DC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813" w:type="dxa"/>
          </w:tcPr>
          <w:p w14:paraId="535486A5"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Javna rasvjeta</w:t>
            </w:r>
          </w:p>
        </w:tc>
        <w:tc>
          <w:tcPr>
            <w:tcW w:w="1912" w:type="dxa"/>
          </w:tcPr>
          <w:p w14:paraId="58C654A6" w14:textId="31111061"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N/P</w:t>
            </w:r>
          </w:p>
        </w:tc>
        <w:tc>
          <w:tcPr>
            <w:tcW w:w="1142" w:type="dxa"/>
          </w:tcPr>
          <w:p w14:paraId="4BAA403E" w14:textId="79CEEF99"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Do kraja 2022. (</w:t>
            </w:r>
            <w:r w:rsidRPr="00F428FC">
              <w:rPr>
                <w:rFonts w:cstheme="minorHAnsi"/>
                <w:sz w:val="20"/>
                <w:szCs w:val="20"/>
              </w:rPr>
              <w:t>Elaborat u izradi</w:t>
            </w:r>
            <w:r w:rsidRPr="00280DC9">
              <w:rPr>
                <w:rFonts w:cstheme="minorHAnsi"/>
                <w:sz w:val="20"/>
                <w:szCs w:val="20"/>
              </w:rPr>
              <w:t>)</w:t>
            </w:r>
          </w:p>
        </w:tc>
        <w:tc>
          <w:tcPr>
            <w:tcW w:w="1396" w:type="dxa"/>
          </w:tcPr>
          <w:p w14:paraId="5F1E6CBA" w14:textId="77777777" w:rsidR="004152BB" w:rsidRPr="00280DC9"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Općina Sveta Nedelja</w:t>
            </w:r>
          </w:p>
          <w:p w14:paraId="02E2E8FC" w14:textId="77777777" w:rsidR="004152BB" w:rsidRPr="00280DC9"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ESI fondovi</w:t>
            </w:r>
          </w:p>
          <w:p w14:paraId="5D6F5F7E" w14:textId="6550EE23"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JPP</w:t>
            </w:r>
          </w:p>
        </w:tc>
        <w:tc>
          <w:tcPr>
            <w:tcW w:w="1482" w:type="dxa"/>
          </w:tcPr>
          <w:p w14:paraId="14AF3DDE" w14:textId="7777777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428FC">
              <w:rPr>
                <w:rFonts w:cstheme="minorHAnsi"/>
                <w:sz w:val="20"/>
                <w:szCs w:val="20"/>
              </w:rPr>
              <w:t>Kontinuirano</w:t>
            </w:r>
          </w:p>
        </w:tc>
        <w:tc>
          <w:tcPr>
            <w:tcW w:w="1226" w:type="dxa"/>
          </w:tcPr>
          <w:p w14:paraId="770531B6" w14:textId="69821052"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3A912B7C" w14:textId="752FE7F7" w:rsidTr="00280DC9">
        <w:trPr>
          <w:trHeight w:val="147"/>
        </w:trPr>
        <w:tc>
          <w:tcPr>
            <w:cnfStyle w:val="001000000000" w:firstRow="0" w:lastRow="0" w:firstColumn="1" w:lastColumn="0" w:oddVBand="0" w:evenVBand="0" w:oddHBand="0" w:evenHBand="0" w:firstRowFirstColumn="0" w:firstRowLastColumn="0" w:lastRowFirstColumn="0" w:lastRowLastColumn="0"/>
            <w:tcW w:w="1813" w:type="dxa"/>
          </w:tcPr>
          <w:p w14:paraId="21337FC4"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Prostor za OCD</w:t>
            </w:r>
          </w:p>
        </w:tc>
        <w:tc>
          <w:tcPr>
            <w:tcW w:w="1912" w:type="dxa"/>
          </w:tcPr>
          <w:p w14:paraId="124123E0" w14:textId="7777777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Multifunkcionalni prostor u zgradi Općine</w:t>
            </w:r>
          </w:p>
        </w:tc>
        <w:tc>
          <w:tcPr>
            <w:tcW w:w="1142" w:type="dxa"/>
          </w:tcPr>
          <w:p w14:paraId="6809F1BC" w14:textId="44267826"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396" w:type="dxa"/>
          </w:tcPr>
          <w:p w14:paraId="608B9D53" w14:textId="650D825B"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Općina Sveta Nedelja</w:t>
            </w:r>
          </w:p>
        </w:tc>
        <w:tc>
          <w:tcPr>
            <w:tcW w:w="1482" w:type="dxa"/>
          </w:tcPr>
          <w:p w14:paraId="671F65CC" w14:textId="5EFDB009"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Do kraja 2022.</w:t>
            </w:r>
          </w:p>
        </w:tc>
        <w:tc>
          <w:tcPr>
            <w:tcW w:w="1226" w:type="dxa"/>
          </w:tcPr>
          <w:p w14:paraId="49E2E3D8" w14:textId="57909FB9"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3CC86CCA" w14:textId="204BABB7" w:rsidTr="00280DC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813" w:type="dxa"/>
          </w:tcPr>
          <w:p w14:paraId="6E3E0EDC"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Gospodarenje imovinom u vlasništvu Općine</w:t>
            </w:r>
          </w:p>
        </w:tc>
        <w:tc>
          <w:tcPr>
            <w:tcW w:w="1912" w:type="dxa"/>
          </w:tcPr>
          <w:p w14:paraId="19BE6BC3" w14:textId="1C162DAB"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Potrebna analiza imovinsko-pravnih odnosa, ažuriranje Strategije upravljanja imovinom Općine i odabir modela valorizacije i upravljanja imovinom</w:t>
            </w:r>
          </w:p>
        </w:tc>
        <w:tc>
          <w:tcPr>
            <w:tcW w:w="1142" w:type="dxa"/>
          </w:tcPr>
          <w:p w14:paraId="3938CB8B" w14:textId="17E48A2A"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Do kraja II. kvartala 2023. godine</w:t>
            </w:r>
          </w:p>
        </w:tc>
        <w:tc>
          <w:tcPr>
            <w:tcW w:w="1396" w:type="dxa"/>
          </w:tcPr>
          <w:p w14:paraId="52E553B5" w14:textId="4C2AE6B9"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Općina Sveta Nedelja</w:t>
            </w:r>
          </w:p>
        </w:tc>
        <w:tc>
          <w:tcPr>
            <w:tcW w:w="1482" w:type="dxa"/>
          </w:tcPr>
          <w:p w14:paraId="42C93A25" w14:textId="0DFEF89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Do kraja 2025. godine</w:t>
            </w:r>
          </w:p>
        </w:tc>
        <w:tc>
          <w:tcPr>
            <w:tcW w:w="1226" w:type="dxa"/>
          </w:tcPr>
          <w:p w14:paraId="12074195" w14:textId="524ED146"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593F7472" w14:textId="3B6BAA26" w:rsidTr="00280DC9">
        <w:trPr>
          <w:trHeight w:val="147"/>
        </w:trPr>
        <w:tc>
          <w:tcPr>
            <w:cnfStyle w:val="001000000000" w:firstRow="0" w:lastRow="0" w:firstColumn="1" w:lastColumn="0" w:oddVBand="0" w:evenVBand="0" w:oddHBand="0" w:evenHBand="0" w:firstRowFirstColumn="0" w:firstRowLastColumn="0" w:lastRowFirstColumn="0" w:lastRowLastColumn="0"/>
            <w:tcW w:w="1813" w:type="dxa"/>
          </w:tcPr>
          <w:p w14:paraId="700268EE"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Gospodarenje poljoprivrednim zemljištem u vlasništvu RH</w:t>
            </w:r>
          </w:p>
        </w:tc>
        <w:tc>
          <w:tcPr>
            <w:tcW w:w="1912" w:type="dxa"/>
          </w:tcPr>
          <w:p w14:paraId="05E3F3B3" w14:textId="30C3E1A0"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N/P</w:t>
            </w:r>
          </w:p>
        </w:tc>
        <w:tc>
          <w:tcPr>
            <w:tcW w:w="1142" w:type="dxa"/>
          </w:tcPr>
          <w:p w14:paraId="1508C0B1" w14:textId="72FD90B4"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N/P</w:t>
            </w:r>
          </w:p>
        </w:tc>
        <w:tc>
          <w:tcPr>
            <w:tcW w:w="1396" w:type="dxa"/>
          </w:tcPr>
          <w:p w14:paraId="0BD515A7" w14:textId="2F1DCEFF"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Općina Sveta Nedelja</w:t>
            </w:r>
          </w:p>
        </w:tc>
        <w:tc>
          <w:tcPr>
            <w:tcW w:w="1482" w:type="dxa"/>
          </w:tcPr>
          <w:p w14:paraId="08AC68DC" w14:textId="45573C96"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 xml:space="preserve">Kontinuirano </w:t>
            </w:r>
            <w:r w:rsidRPr="00280DC9">
              <w:rPr>
                <w:rFonts w:cstheme="minorHAnsi"/>
                <w:sz w:val="20"/>
                <w:szCs w:val="20"/>
              </w:rPr>
              <w:t xml:space="preserve">do </w:t>
            </w:r>
            <w:r w:rsidRPr="00F428FC">
              <w:rPr>
                <w:rFonts w:cstheme="minorHAnsi"/>
                <w:sz w:val="20"/>
                <w:szCs w:val="20"/>
              </w:rPr>
              <w:t>202</w:t>
            </w:r>
            <w:r w:rsidRPr="00280DC9">
              <w:rPr>
                <w:rFonts w:cstheme="minorHAnsi"/>
                <w:sz w:val="20"/>
                <w:szCs w:val="20"/>
              </w:rPr>
              <w:t>5</w:t>
            </w:r>
            <w:r w:rsidRPr="00F428FC">
              <w:rPr>
                <w:rFonts w:cstheme="minorHAnsi"/>
                <w:sz w:val="20"/>
                <w:szCs w:val="20"/>
              </w:rPr>
              <w:t>.</w:t>
            </w:r>
          </w:p>
        </w:tc>
        <w:tc>
          <w:tcPr>
            <w:tcW w:w="1226" w:type="dxa"/>
          </w:tcPr>
          <w:p w14:paraId="2C6B5669" w14:textId="250BEA18"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6B3D6B10" w14:textId="2CDED57C" w:rsidTr="00280DC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813" w:type="dxa"/>
          </w:tcPr>
          <w:p w14:paraId="72631FEA"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Promet u mirovanje (parkirališta)</w:t>
            </w:r>
          </w:p>
        </w:tc>
        <w:tc>
          <w:tcPr>
            <w:tcW w:w="1912" w:type="dxa"/>
          </w:tcPr>
          <w:p w14:paraId="39D08F82" w14:textId="19DCAC7F"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142" w:type="dxa"/>
          </w:tcPr>
          <w:p w14:paraId="111E3603" w14:textId="451E2FF0"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U tijeku</w:t>
            </w:r>
          </w:p>
        </w:tc>
        <w:tc>
          <w:tcPr>
            <w:tcW w:w="1396" w:type="dxa"/>
          </w:tcPr>
          <w:p w14:paraId="4F0AC504" w14:textId="0B435B22"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Općina Sveta Nedelja</w:t>
            </w:r>
          </w:p>
        </w:tc>
        <w:tc>
          <w:tcPr>
            <w:tcW w:w="1482" w:type="dxa"/>
          </w:tcPr>
          <w:p w14:paraId="6B34FF92" w14:textId="7C0493D8"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Kontinuirano do 2025.</w:t>
            </w:r>
          </w:p>
        </w:tc>
        <w:tc>
          <w:tcPr>
            <w:tcW w:w="1226" w:type="dxa"/>
          </w:tcPr>
          <w:p w14:paraId="7BB0B9A1" w14:textId="157795B1"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126060A2" w14:textId="45CE4F8C" w:rsidTr="00280DC9">
        <w:trPr>
          <w:trHeight w:val="147"/>
        </w:trPr>
        <w:tc>
          <w:tcPr>
            <w:cnfStyle w:val="001000000000" w:firstRow="0" w:lastRow="0" w:firstColumn="1" w:lastColumn="0" w:oddVBand="0" w:evenVBand="0" w:oddHBand="0" w:evenHBand="0" w:firstRowFirstColumn="0" w:firstRowLastColumn="0" w:lastRowFirstColumn="0" w:lastRowLastColumn="0"/>
            <w:tcW w:w="1813" w:type="dxa"/>
          </w:tcPr>
          <w:p w14:paraId="2E413BBA"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Digitalizacija lokalne javne uprave (2022)</w:t>
            </w:r>
          </w:p>
        </w:tc>
        <w:tc>
          <w:tcPr>
            <w:tcW w:w="1912" w:type="dxa"/>
          </w:tcPr>
          <w:p w14:paraId="22FA456E" w14:textId="4E9772D5"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N/P</w:t>
            </w:r>
          </w:p>
        </w:tc>
        <w:tc>
          <w:tcPr>
            <w:tcW w:w="1142" w:type="dxa"/>
          </w:tcPr>
          <w:p w14:paraId="7646417C" w14:textId="0244A600"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U tijeku</w:t>
            </w:r>
          </w:p>
        </w:tc>
        <w:tc>
          <w:tcPr>
            <w:tcW w:w="1396" w:type="dxa"/>
          </w:tcPr>
          <w:p w14:paraId="004B188E" w14:textId="1B3D4EB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Općina Sveta Nedelja</w:t>
            </w:r>
          </w:p>
        </w:tc>
        <w:tc>
          <w:tcPr>
            <w:tcW w:w="1482" w:type="dxa"/>
          </w:tcPr>
          <w:p w14:paraId="5BF99F47" w14:textId="797CD0B1"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Kontinuirano do 2025.</w:t>
            </w:r>
          </w:p>
        </w:tc>
        <w:tc>
          <w:tcPr>
            <w:tcW w:w="1226" w:type="dxa"/>
          </w:tcPr>
          <w:p w14:paraId="16CE83A8" w14:textId="1D81BDCC"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4B9649EE" w14:textId="2CA9CF26" w:rsidTr="00280DC9">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813" w:type="dxa"/>
          </w:tcPr>
          <w:p w14:paraId="45D23AA5"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 xml:space="preserve">Rekonstrukcija igrališta u </w:t>
            </w:r>
            <w:proofErr w:type="spellStart"/>
            <w:r w:rsidRPr="00F428FC">
              <w:rPr>
                <w:rFonts w:cstheme="minorHAnsi"/>
                <w:sz w:val="20"/>
                <w:szCs w:val="20"/>
              </w:rPr>
              <w:t>Šumberu</w:t>
            </w:r>
            <w:proofErr w:type="spellEnd"/>
            <w:r w:rsidRPr="00F428FC">
              <w:rPr>
                <w:rFonts w:cstheme="minorHAnsi"/>
                <w:sz w:val="20"/>
                <w:szCs w:val="20"/>
              </w:rPr>
              <w:t xml:space="preserve"> (2022)</w:t>
            </w:r>
          </w:p>
        </w:tc>
        <w:tc>
          <w:tcPr>
            <w:tcW w:w="1912" w:type="dxa"/>
          </w:tcPr>
          <w:p w14:paraId="5606980A" w14:textId="7A2C3432"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Rješavanje u tijeku</w:t>
            </w:r>
          </w:p>
        </w:tc>
        <w:tc>
          <w:tcPr>
            <w:tcW w:w="1142" w:type="dxa"/>
          </w:tcPr>
          <w:p w14:paraId="56038B2D" w14:textId="0823D636"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Do kraja II. kvartala 2023.</w:t>
            </w:r>
          </w:p>
        </w:tc>
        <w:tc>
          <w:tcPr>
            <w:tcW w:w="1396" w:type="dxa"/>
          </w:tcPr>
          <w:p w14:paraId="0976FFB0" w14:textId="5D5F3E17" w:rsidR="004152BB" w:rsidRPr="00280DC9"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Općina Sveta Nedelja</w:t>
            </w:r>
          </w:p>
          <w:p w14:paraId="60FF2B7E" w14:textId="61DD7FA6"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428FC">
              <w:rPr>
                <w:rFonts w:cstheme="minorHAnsi"/>
                <w:sz w:val="20"/>
                <w:szCs w:val="20"/>
              </w:rPr>
              <w:t>LAG</w:t>
            </w:r>
          </w:p>
        </w:tc>
        <w:tc>
          <w:tcPr>
            <w:tcW w:w="1482" w:type="dxa"/>
          </w:tcPr>
          <w:p w14:paraId="38345B10" w14:textId="29DDEDD8"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428FC">
              <w:rPr>
                <w:rFonts w:cstheme="minorHAnsi"/>
                <w:sz w:val="20"/>
                <w:szCs w:val="20"/>
              </w:rPr>
              <w:t>2024</w:t>
            </w:r>
            <w:r w:rsidRPr="00280DC9">
              <w:rPr>
                <w:rFonts w:cstheme="minorHAnsi"/>
                <w:sz w:val="20"/>
                <w:szCs w:val="20"/>
              </w:rPr>
              <w:t>.</w:t>
            </w:r>
          </w:p>
        </w:tc>
        <w:tc>
          <w:tcPr>
            <w:tcW w:w="1226" w:type="dxa"/>
          </w:tcPr>
          <w:p w14:paraId="097CAEEA" w14:textId="4F5B7502"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7A2D66C3" w14:textId="4CA4E217" w:rsidTr="00280DC9">
        <w:trPr>
          <w:trHeight w:val="1068"/>
        </w:trPr>
        <w:tc>
          <w:tcPr>
            <w:cnfStyle w:val="001000000000" w:firstRow="0" w:lastRow="0" w:firstColumn="1" w:lastColumn="0" w:oddVBand="0" w:evenVBand="0" w:oddHBand="0" w:evenHBand="0" w:firstRowFirstColumn="0" w:firstRowLastColumn="0" w:lastRowFirstColumn="0" w:lastRowLastColumn="0"/>
            <w:tcW w:w="1813" w:type="dxa"/>
          </w:tcPr>
          <w:p w14:paraId="71BA5419"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 xml:space="preserve">Uređenje trga u </w:t>
            </w:r>
            <w:proofErr w:type="spellStart"/>
            <w:r w:rsidRPr="00F428FC">
              <w:rPr>
                <w:rFonts w:cstheme="minorHAnsi"/>
                <w:sz w:val="20"/>
                <w:szCs w:val="20"/>
              </w:rPr>
              <w:t>Nedešćini</w:t>
            </w:r>
            <w:proofErr w:type="spellEnd"/>
            <w:r w:rsidRPr="00F428FC">
              <w:rPr>
                <w:rFonts w:cstheme="minorHAnsi"/>
                <w:sz w:val="20"/>
                <w:szCs w:val="20"/>
              </w:rPr>
              <w:t xml:space="preserve"> (2022)</w:t>
            </w:r>
          </w:p>
        </w:tc>
        <w:tc>
          <w:tcPr>
            <w:tcW w:w="1912" w:type="dxa"/>
          </w:tcPr>
          <w:p w14:paraId="734FFF44" w14:textId="280FD1A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142" w:type="dxa"/>
          </w:tcPr>
          <w:p w14:paraId="5F00D554" w14:textId="2CA64DE6"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396" w:type="dxa"/>
          </w:tcPr>
          <w:p w14:paraId="3E04DAA5" w14:textId="3E89518D"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Općina Sveta Nedelja</w:t>
            </w:r>
          </w:p>
        </w:tc>
        <w:tc>
          <w:tcPr>
            <w:tcW w:w="1482" w:type="dxa"/>
          </w:tcPr>
          <w:p w14:paraId="5B44D1B1" w14:textId="4491EB9C"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2022.</w:t>
            </w:r>
          </w:p>
        </w:tc>
        <w:tc>
          <w:tcPr>
            <w:tcW w:w="1226" w:type="dxa"/>
          </w:tcPr>
          <w:p w14:paraId="6C8260A6" w14:textId="1A1F8F77"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7766A10F" w14:textId="60C2A768" w:rsidTr="00280DC9">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1813" w:type="dxa"/>
          </w:tcPr>
          <w:p w14:paraId="3ACC4385" w14:textId="1D076A7C" w:rsidR="004152BB" w:rsidRPr="00F428FC" w:rsidRDefault="004152BB" w:rsidP="00F428FC">
            <w:pPr>
              <w:spacing w:after="160" w:line="259" w:lineRule="auto"/>
              <w:rPr>
                <w:rFonts w:cstheme="minorHAnsi"/>
                <w:sz w:val="20"/>
                <w:szCs w:val="20"/>
              </w:rPr>
            </w:pPr>
            <w:r w:rsidRPr="00F428FC">
              <w:rPr>
                <w:rFonts w:cstheme="minorHAnsi"/>
                <w:sz w:val="20"/>
                <w:szCs w:val="20"/>
              </w:rPr>
              <w:lastRenderedPageBreak/>
              <w:t xml:space="preserve">Rekonstrukcija vodovodne mreže </w:t>
            </w:r>
          </w:p>
        </w:tc>
        <w:tc>
          <w:tcPr>
            <w:tcW w:w="1912" w:type="dxa"/>
          </w:tcPr>
          <w:p w14:paraId="49F302A6" w14:textId="09F9BD91"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142" w:type="dxa"/>
          </w:tcPr>
          <w:p w14:paraId="0AB97D4A" w14:textId="56BEEC9C"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396" w:type="dxa"/>
          </w:tcPr>
          <w:p w14:paraId="09083157" w14:textId="0DD81F7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Vodovod Labin d.o.o.</w:t>
            </w:r>
          </w:p>
        </w:tc>
        <w:tc>
          <w:tcPr>
            <w:tcW w:w="1482" w:type="dxa"/>
          </w:tcPr>
          <w:p w14:paraId="1A598597" w14:textId="146C1500"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428FC">
              <w:rPr>
                <w:rFonts w:cstheme="minorHAnsi"/>
                <w:sz w:val="20"/>
                <w:szCs w:val="20"/>
              </w:rPr>
              <w:t>2023</w:t>
            </w:r>
            <w:r w:rsidRPr="00280DC9">
              <w:rPr>
                <w:rFonts w:cstheme="minorHAnsi"/>
                <w:sz w:val="20"/>
                <w:szCs w:val="20"/>
              </w:rPr>
              <w:t>. – 2024.</w:t>
            </w:r>
          </w:p>
        </w:tc>
        <w:tc>
          <w:tcPr>
            <w:tcW w:w="1226" w:type="dxa"/>
          </w:tcPr>
          <w:p w14:paraId="269D1839" w14:textId="6FE41BB2"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26D2FFC9" w14:textId="4F8DF24B" w:rsidTr="00280DC9">
        <w:trPr>
          <w:trHeight w:val="1366"/>
        </w:trPr>
        <w:tc>
          <w:tcPr>
            <w:cnfStyle w:val="001000000000" w:firstRow="0" w:lastRow="0" w:firstColumn="1" w:lastColumn="0" w:oddVBand="0" w:evenVBand="0" w:oddHBand="0" w:evenHBand="0" w:firstRowFirstColumn="0" w:firstRowLastColumn="0" w:lastRowFirstColumn="0" w:lastRowLastColumn="0"/>
            <w:tcW w:w="1813" w:type="dxa"/>
          </w:tcPr>
          <w:p w14:paraId="43EDAD01" w14:textId="3766E668" w:rsidR="004152BB" w:rsidRPr="00F428FC" w:rsidRDefault="004152BB" w:rsidP="00F428FC">
            <w:pPr>
              <w:spacing w:after="160" w:line="259" w:lineRule="auto"/>
              <w:rPr>
                <w:rFonts w:cstheme="minorHAnsi"/>
                <w:sz w:val="20"/>
                <w:szCs w:val="20"/>
              </w:rPr>
            </w:pPr>
            <w:r w:rsidRPr="00280DC9">
              <w:rPr>
                <w:rFonts w:cstheme="minorHAnsi"/>
                <w:sz w:val="20"/>
                <w:szCs w:val="20"/>
              </w:rPr>
              <w:t xml:space="preserve">Izgradnja </w:t>
            </w:r>
            <w:r w:rsidRPr="00F428FC">
              <w:rPr>
                <w:rFonts w:cstheme="minorHAnsi"/>
                <w:sz w:val="20"/>
                <w:szCs w:val="20"/>
              </w:rPr>
              <w:t>Odvodnja</w:t>
            </w:r>
          </w:p>
        </w:tc>
        <w:tc>
          <w:tcPr>
            <w:tcW w:w="1912" w:type="dxa"/>
          </w:tcPr>
          <w:p w14:paraId="3EE6E8C5" w14:textId="2FF13E3D"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142" w:type="dxa"/>
          </w:tcPr>
          <w:p w14:paraId="3B7C9B45" w14:textId="2B70E52C"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396" w:type="dxa"/>
          </w:tcPr>
          <w:p w14:paraId="365D6768" w14:textId="39DE3DBC"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Vodovod Labin d.o.o.</w:t>
            </w:r>
          </w:p>
        </w:tc>
        <w:tc>
          <w:tcPr>
            <w:tcW w:w="1482" w:type="dxa"/>
          </w:tcPr>
          <w:p w14:paraId="3854C33E" w14:textId="7777777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2024. – 2025.</w:t>
            </w:r>
          </w:p>
        </w:tc>
        <w:tc>
          <w:tcPr>
            <w:tcW w:w="1226" w:type="dxa"/>
          </w:tcPr>
          <w:p w14:paraId="1394F792" w14:textId="49FC8759"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04ED5980" w14:textId="54EA6B16" w:rsidTr="00280DC9">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813" w:type="dxa"/>
          </w:tcPr>
          <w:p w14:paraId="07AB88D5"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 xml:space="preserve">Rekonstrukcija ŽC </w:t>
            </w:r>
            <w:proofErr w:type="spellStart"/>
            <w:r w:rsidRPr="00F428FC">
              <w:rPr>
                <w:rFonts w:cstheme="minorHAnsi"/>
                <w:sz w:val="20"/>
                <w:szCs w:val="20"/>
              </w:rPr>
              <w:t>Nedešćina</w:t>
            </w:r>
            <w:proofErr w:type="spellEnd"/>
            <w:r w:rsidRPr="00F428FC">
              <w:rPr>
                <w:rFonts w:cstheme="minorHAnsi"/>
                <w:sz w:val="20"/>
                <w:szCs w:val="20"/>
              </w:rPr>
              <w:t xml:space="preserve"> – Kršan (2022)</w:t>
            </w:r>
          </w:p>
        </w:tc>
        <w:tc>
          <w:tcPr>
            <w:tcW w:w="1912" w:type="dxa"/>
          </w:tcPr>
          <w:p w14:paraId="38EA4861" w14:textId="658E125D"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142" w:type="dxa"/>
          </w:tcPr>
          <w:p w14:paraId="0EE79366" w14:textId="61B3CFC0"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U tijeku</w:t>
            </w:r>
          </w:p>
        </w:tc>
        <w:tc>
          <w:tcPr>
            <w:tcW w:w="1396" w:type="dxa"/>
          </w:tcPr>
          <w:p w14:paraId="650E6195" w14:textId="119F730F"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ŽUC</w:t>
            </w:r>
          </w:p>
        </w:tc>
        <w:tc>
          <w:tcPr>
            <w:tcW w:w="1482" w:type="dxa"/>
          </w:tcPr>
          <w:p w14:paraId="73C26D70" w14:textId="7777777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428FC">
              <w:rPr>
                <w:rFonts w:cstheme="minorHAnsi"/>
                <w:sz w:val="20"/>
                <w:szCs w:val="20"/>
              </w:rPr>
              <w:t>2025</w:t>
            </w:r>
          </w:p>
        </w:tc>
        <w:tc>
          <w:tcPr>
            <w:tcW w:w="1226" w:type="dxa"/>
          </w:tcPr>
          <w:p w14:paraId="401B1D09" w14:textId="24B84044"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1CD7A9E1" w14:textId="6B35A747" w:rsidTr="00280DC9">
        <w:trPr>
          <w:trHeight w:val="1963"/>
        </w:trPr>
        <w:tc>
          <w:tcPr>
            <w:cnfStyle w:val="001000000000" w:firstRow="0" w:lastRow="0" w:firstColumn="1" w:lastColumn="0" w:oddVBand="0" w:evenVBand="0" w:oddHBand="0" w:evenHBand="0" w:firstRowFirstColumn="0" w:firstRowLastColumn="0" w:lastRowFirstColumn="0" w:lastRowLastColumn="0"/>
            <w:tcW w:w="1813" w:type="dxa"/>
          </w:tcPr>
          <w:p w14:paraId="208F4810"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 xml:space="preserve">Rekonstrukcija ŽC </w:t>
            </w:r>
            <w:proofErr w:type="spellStart"/>
            <w:r w:rsidRPr="00F428FC">
              <w:rPr>
                <w:rFonts w:cstheme="minorHAnsi"/>
                <w:sz w:val="20"/>
                <w:szCs w:val="20"/>
              </w:rPr>
              <w:t>Dubrova</w:t>
            </w:r>
            <w:proofErr w:type="spellEnd"/>
            <w:r w:rsidRPr="00F428FC">
              <w:rPr>
                <w:rFonts w:cstheme="minorHAnsi"/>
                <w:sz w:val="20"/>
                <w:szCs w:val="20"/>
              </w:rPr>
              <w:t xml:space="preserve"> – </w:t>
            </w:r>
            <w:proofErr w:type="spellStart"/>
            <w:r w:rsidRPr="00F428FC">
              <w:rPr>
                <w:rFonts w:cstheme="minorHAnsi"/>
                <w:sz w:val="20"/>
                <w:szCs w:val="20"/>
              </w:rPr>
              <w:t>Šumber</w:t>
            </w:r>
            <w:proofErr w:type="spellEnd"/>
            <w:r w:rsidRPr="00F428FC">
              <w:rPr>
                <w:rFonts w:cstheme="minorHAnsi"/>
                <w:sz w:val="20"/>
                <w:szCs w:val="20"/>
              </w:rPr>
              <w:t xml:space="preserve"> (raskrsnica </w:t>
            </w:r>
            <w:proofErr w:type="spellStart"/>
            <w:r w:rsidRPr="00F428FC">
              <w:rPr>
                <w:rFonts w:cstheme="minorHAnsi"/>
                <w:sz w:val="20"/>
                <w:szCs w:val="20"/>
              </w:rPr>
              <w:t>Vinež</w:t>
            </w:r>
            <w:proofErr w:type="spellEnd"/>
            <w:r w:rsidRPr="00F428FC">
              <w:rPr>
                <w:rFonts w:cstheme="minorHAnsi"/>
                <w:sz w:val="20"/>
                <w:szCs w:val="20"/>
              </w:rPr>
              <w:t>-Cere) (2022)</w:t>
            </w:r>
          </w:p>
        </w:tc>
        <w:tc>
          <w:tcPr>
            <w:tcW w:w="1912" w:type="dxa"/>
          </w:tcPr>
          <w:p w14:paraId="3F19983C" w14:textId="128874B6"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142" w:type="dxa"/>
          </w:tcPr>
          <w:p w14:paraId="53F20CB6" w14:textId="780D53EF"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396" w:type="dxa"/>
          </w:tcPr>
          <w:p w14:paraId="07DE96EF" w14:textId="551F2C36"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ŽUC</w:t>
            </w:r>
          </w:p>
        </w:tc>
        <w:tc>
          <w:tcPr>
            <w:tcW w:w="1482" w:type="dxa"/>
          </w:tcPr>
          <w:p w14:paraId="0151091F" w14:textId="77777777"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2023</w:t>
            </w:r>
          </w:p>
        </w:tc>
        <w:tc>
          <w:tcPr>
            <w:tcW w:w="1226" w:type="dxa"/>
          </w:tcPr>
          <w:p w14:paraId="045F33CD" w14:textId="67FFB931"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0C63D47E" w14:textId="5352ED41" w:rsidTr="00280DC9">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813" w:type="dxa"/>
          </w:tcPr>
          <w:p w14:paraId="189CD863" w14:textId="0C848173" w:rsidR="004152BB" w:rsidRPr="00F428FC" w:rsidRDefault="004152BB" w:rsidP="00F428FC">
            <w:pPr>
              <w:spacing w:after="160" w:line="259" w:lineRule="auto"/>
              <w:rPr>
                <w:rFonts w:cstheme="minorHAnsi"/>
                <w:sz w:val="20"/>
                <w:szCs w:val="20"/>
              </w:rPr>
            </w:pPr>
            <w:r w:rsidRPr="00F428FC">
              <w:rPr>
                <w:rFonts w:cstheme="minorHAnsi"/>
                <w:sz w:val="20"/>
                <w:szCs w:val="20"/>
              </w:rPr>
              <w:t xml:space="preserve">Asfaltiranje nerazvrstane ceste </w:t>
            </w:r>
            <w:proofErr w:type="spellStart"/>
            <w:r w:rsidRPr="00F428FC">
              <w:rPr>
                <w:rFonts w:cstheme="minorHAnsi"/>
                <w:sz w:val="20"/>
                <w:szCs w:val="20"/>
              </w:rPr>
              <w:t>Jurazini</w:t>
            </w:r>
            <w:proofErr w:type="spellEnd"/>
            <w:r w:rsidRPr="00F428FC">
              <w:rPr>
                <w:rFonts w:cstheme="minorHAnsi"/>
                <w:sz w:val="20"/>
                <w:szCs w:val="20"/>
              </w:rPr>
              <w:t xml:space="preserve"> </w:t>
            </w:r>
          </w:p>
        </w:tc>
        <w:tc>
          <w:tcPr>
            <w:tcW w:w="1912" w:type="dxa"/>
          </w:tcPr>
          <w:p w14:paraId="5069F54A" w14:textId="4D11754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142" w:type="dxa"/>
          </w:tcPr>
          <w:p w14:paraId="0BF3E8F5" w14:textId="1E0E7D83"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U tijeku</w:t>
            </w:r>
          </w:p>
        </w:tc>
        <w:tc>
          <w:tcPr>
            <w:tcW w:w="1396" w:type="dxa"/>
          </w:tcPr>
          <w:p w14:paraId="273CC703" w14:textId="501FCB80"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Općina Sveta Nedelja</w:t>
            </w:r>
          </w:p>
        </w:tc>
        <w:tc>
          <w:tcPr>
            <w:tcW w:w="1482" w:type="dxa"/>
          </w:tcPr>
          <w:p w14:paraId="61AB86EB" w14:textId="77777777" w:rsidR="004152BB" w:rsidRPr="00F428FC" w:rsidRDefault="004152BB" w:rsidP="00280DC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428FC">
              <w:rPr>
                <w:rFonts w:cstheme="minorHAnsi"/>
                <w:sz w:val="20"/>
                <w:szCs w:val="20"/>
              </w:rPr>
              <w:t>2025.</w:t>
            </w:r>
          </w:p>
        </w:tc>
        <w:tc>
          <w:tcPr>
            <w:tcW w:w="1226" w:type="dxa"/>
          </w:tcPr>
          <w:p w14:paraId="2F64AFC7" w14:textId="4C924788" w:rsidR="004152BB" w:rsidRPr="00280DC9" w:rsidRDefault="004152BB" w:rsidP="00280DC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80DC9">
              <w:rPr>
                <w:rFonts w:cstheme="minorHAnsi"/>
                <w:sz w:val="20"/>
                <w:szCs w:val="20"/>
              </w:rPr>
              <w:t>II. kategorija</w:t>
            </w:r>
          </w:p>
        </w:tc>
      </w:tr>
      <w:tr w:rsidR="004152BB" w:rsidRPr="00F428FC" w14:paraId="3556DDE1" w14:textId="44B844FA" w:rsidTr="00280DC9">
        <w:trPr>
          <w:trHeight w:val="1665"/>
        </w:trPr>
        <w:tc>
          <w:tcPr>
            <w:cnfStyle w:val="001000000000" w:firstRow="0" w:lastRow="0" w:firstColumn="1" w:lastColumn="0" w:oddVBand="0" w:evenVBand="0" w:oddHBand="0" w:evenHBand="0" w:firstRowFirstColumn="0" w:firstRowLastColumn="0" w:lastRowFirstColumn="0" w:lastRowLastColumn="0"/>
            <w:tcW w:w="1813" w:type="dxa"/>
          </w:tcPr>
          <w:p w14:paraId="6CDBA78F" w14:textId="77777777" w:rsidR="004152BB" w:rsidRPr="00F428FC" w:rsidRDefault="004152BB" w:rsidP="00F428FC">
            <w:pPr>
              <w:spacing w:after="160" w:line="259" w:lineRule="auto"/>
              <w:rPr>
                <w:rFonts w:cstheme="minorHAnsi"/>
                <w:sz w:val="20"/>
                <w:szCs w:val="20"/>
              </w:rPr>
            </w:pPr>
            <w:r w:rsidRPr="00F428FC">
              <w:rPr>
                <w:rFonts w:cstheme="minorHAnsi"/>
                <w:sz w:val="20"/>
                <w:szCs w:val="20"/>
              </w:rPr>
              <w:t xml:space="preserve">Instalacija usporivača i svjetlosno-zvučne signalizacije </w:t>
            </w:r>
          </w:p>
        </w:tc>
        <w:tc>
          <w:tcPr>
            <w:tcW w:w="1912" w:type="dxa"/>
          </w:tcPr>
          <w:p w14:paraId="4BE3F073" w14:textId="2C6DCD44"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Riješeno</w:t>
            </w:r>
          </w:p>
        </w:tc>
        <w:tc>
          <w:tcPr>
            <w:tcW w:w="1142" w:type="dxa"/>
          </w:tcPr>
          <w:p w14:paraId="028C4552" w14:textId="1B75A11C"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U tijeku</w:t>
            </w:r>
          </w:p>
        </w:tc>
        <w:tc>
          <w:tcPr>
            <w:tcW w:w="1396" w:type="dxa"/>
          </w:tcPr>
          <w:p w14:paraId="04C29CF0" w14:textId="77777777" w:rsidR="004152BB" w:rsidRPr="00280DC9"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Općina Sveta Nedelja</w:t>
            </w:r>
          </w:p>
          <w:p w14:paraId="66B7B30C" w14:textId="77777777" w:rsidR="004152BB" w:rsidRPr="00280DC9"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ŽUC</w:t>
            </w:r>
          </w:p>
          <w:p w14:paraId="5A4C1096" w14:textId="734FB6F1"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HC</w:t>
            </w:r>
          </w:p>
        </w:tc>
        <w:tc>
          <w:tcPr>
            <w:tcW w:w="1482" w:type="dxa"/>
          </w:tcPr>
          <w:p w14:paraId="3325345F" w14:textId="4A190BBD" w:rsidR="004152BB" w:rsidRPr="00F428FC" w:rsidRDefault="004152BB" w:rsidP="00280DC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428FC">
              <w:rPr>
                <w:rFonts w:cstheme="minorHAnsi"/>
                <w:sz w:val="20"/>
                <w:szCs w:val="20"/>
              </w:rPr>
              <w:t xml:space="preserve">Kontinuirano </w:t>
            </w:r>
            <w:r w:rsidRPr="00280DC9">
              <w:rPr>
                <w:rFonts w:cstheme="minorHAnsi"/>
                <w:sz w:val="20"/>
                <w:szCs w:val="20"/>
              </w:rPr>
              <w:t>do 2025.</w:t>
            </w:r>
          </w:p>
        </w:tc>
        <w:tc>
          <w:tcPr>
            <w:tcW w:w="1226" w:type="dxa"/>
          </w:tcPr>
          <w:p w14:paraId="6C3B02EF" w14:textId="55AB7CDF" w:rsidR="004152BB" w:rsidRPr="00280DC9" w:rsidRDefault="004152BB" w:rsidP="00280DC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80DC9">
              <w:rPr>
                <w:rFonts w:cstheme="minorHAnsi"/>
                <w:sz w:val="20"/>
                <w:szCs w:val="20"/>
              </w:rPr>
              <w:t>II. kategorija</w:t>
            </w:r>
          </w:p>
        </w:tc>
      </w:tr>
    </w:tbl>
    <w:p w14:paraId="2AD40E1B" w14:textId="77777777" w:rsidR="00F428FC" w:rsidRDefault="00F428FC"/>
    <w:p w14:paraId="13979CE7" w14:textId="77EEEF57" w:rsidR="00456311" w:rsidRPr="007B7D8C" w:rsidRDefault="0011263F" w:rsidP="007B7D8C">
      <w:pPr>
        <w:spacing w:line="276" w:lineRule="auto"/>
        <w:jc w:val="both"/>
        <w:rPr>
          <w:sz w:val="24"/>
          <w:szCs w:val="24"/>
        </w:rPr>
      </w:pPr>
      <w:r w:rsidRPr="007B7D8C">
        <w:rPr>
          <w:sz w:val="24"/>
          <w:szCs w:val="24"/>
        </w:rPr>
        <w:t xml:space="preserve">Svi prikazani projekti u tablici </w:t>
      </w:r>
      <w:r w:rsidR="005A1D43">
        <w:rPr>
          <w:sz w:val="24"/>
          <w:szCs w:val="24"/>
        </w:rPr>
        <w:t>7</w:t>
      </w:r>
      <w:r w:rsidRPr="007B7D8C">
        <w:rPr>
          <w:sz w:val="24"/>
          <w:szCs w:val="24"/>
        </w:rPr>
        <w:t xml:space="preserve"> u određenoj mjeri doprinose povećanju kvalitete života građana i konkurentnosti lokalnog gospodarstva. Ipak, projekti su razvrstani u dvije kategorije sukladno njihovom </w:t>
      </w:r>
      <w:r w:rsidR="00456311" w:rsidRPr="007B7D8C">
        <w:rPr>
          <w:sz w:val="24"/>
          <w:szCs w:val="24"/>
        </w:rPr>
        <w:t>razvojnom potencijalu:</w:t>
      </w:r>
    </w:p>
    <w:p w14:paraId="364B5492" w14:textId="02F832BE" w:rsidR="00456311" w:rsidRPr="007B7D8C" w:rsidRDefault="00456311" w:rsidP="007B7D8C">
      <w:pPr>
        <w:pStyle w:val="Odlomakpopisa"/>
        <w:numPr>
          <w:ilvl w:val="0"/>
          <w:numId w:val="8"/>
        </w:numPr>
        <w:spacing w:line="276" w:lineRule="auto"/>
        <w:jc w:val="both"/>
        <w:rPr>
          <w:sz w:val="24"/>
          <w:szCs w:val="24"/>
        </w:rPr>
      </w:pPr>
      <w:r w:rsidRPr="007B7D8C">
        <w:rPr>
          <w:sz w:val="24"/>
          <w:szCs w:val="24"/>
        </w:rPr>
        <w:t xml:space="preserve">jačanja konkurentnosti lokalnog gospodarstva, </w:t>
      </w:r>
    </w:p>
    <w:p w14:paraId="06BF645D" w14:textId="6718AC17" w:rsidR="00456311" w:rsidRPr="007B7D8C" w:rsidRDefault="00456311" w:rsidP="007B7D8C">
      <w:pPr>
        <w:pStyle w:val="Odlomakpopisa"/>
        <w:numPr>
          <w:ilvl w:val="0"/>
          <w:numId w:val="8"/>
        </w:numPr>
        <w:spacing w:line="276" w:lineRule="auto"/>
        <w:jc w:val="both"/>
        <w:rPr>
          <w:sz w:val="24"/>
          <w:szCs w:val="24"/>
        </w:rPr>
      </w:pPr>
      <w:r w:rsidRPr="007B7D8C">
        <w:rPr>
          <w:sz w:val="24"/>
          <w:szCs w:val="24"/>
        </w:rPr>
        <w:t>novih investicija,</w:t>
      </w:r>
    </w:p>
    <w:p w14:paraId="58B4B529" w14:textId="5BF011D0" w:rsidR="000C7148" w:rsidRPr="007B7D8C" w:rsidRDefault="00456311" w:rsidP="007B7D8C">
      <w:pPr>
        <w:pStyle w:val="Odlomakpopisa"/>
        <w:numPr>
          <w:ilvl w:val="0"/>
          <w:numId w:val="8"/>
        </w:numPr>
        <w:spacing w:line="276" w:lineRule="auto"/>
        <w:jc w:val="both"/>
        <w:rPr>
          <w:sz w:val="24"/>
          <w:szCs w:val="24"/>
        </w:rPr>
      </w:pPr>
      <w:r w:rsidRPr="007B7D8C">
        <w:rPr>
          <w:sz w:val="24"/>
          <w:szCs w:val="24"/>
        </w:rPr>
        <w:t>stvaranja novih radnih mjesta,</w:t>
      </w:r>
    </w:p>
    <w:p w14:paraId="23E841FD" w14:textId="4BC5EA99" w:rsidR="00456311" w:rsidRPr="007B7D8C" w:rsidRDefault="00456311" w:rsidP="007B7D8C">
      <w:pPr>
        <w:pStyle w:val="Odlomakpopisa"/>
        <w:numPr>
          <w:ilvl w:val="0"/>
          <w:numId w:val="8"/>
        </w:numPr>
        <w:spacing w:line="276" w:lineRule="auto"/>
        <w:jc w:val="both"/>
        <w:rPr>
          <w:sz w:val="24"/>
          <w:szCs w:val="24"/>
        </w:rPr>
      </w:pPr>
      <w:r w:rsidRPr="007B7D8C">
        <w:rPr>
          <w:sz w:val="24"/>
          <w:szCs w:val="24"/>
        </w:rPr>
        <w:t>jačanja otpornosti lokalnog gospodarstva na eksterne šokove i rizike,</w:t>
      </w:r>
    </w:p>
    <w:p w14:paraId="02C5BAAA" w14:textId="2B131155" w:rsidR="00456311" w:rsidRPr="007B7D8C" w:rsidRDefault="00456311" w:rsidP="007B7D8C">
      <w:pPr>
        <w:pStyle w:val="Odlomakpopisa"/>
        <w:numPr>
          <w:ilvl w:val="0"/>
          <w:numId w:val="8"/>
        </w:numPr>
        <w:spacing w:line="276" w:lineRule="auto"/>
        <w:jc w:val="both"/>
        <w:rPr>
          <w:sz w:val="24"/>
          <w:szCs w:val="24"/>
        </w:rPr>
      </w:pPr>
      <w:r w:rsidRPr="007B7D8C">
        <w:rPr>
          <w:sz w:val="24"/>
          <w:szCs w:val="24"/>
        </w:rPr>
        <w:t>povećanja fiskalnog kapaciteta odnosno proračunskih prihoda Općine,</w:t>
      </w:r>
    </w:p>
    <w:p w14:paraId="158CC059" w14:textId="5CA4B52E" w:rsidR="00456311" w:rsidRPr="007B7D8C" w:rsidRDefault="00456311" w:rsidP="007B7D8C">
      <w:pPr>
        <w:spacing w:line="276" w:lineRule="auto"/>
        <w:jc w:val="both"/>
        <w:rPr>
          <w:sz w:val="24"/>
          <w:szCs w:val="24"/>
        </w:rPr>
      </w:pPr>
      <w:r w:rsidRPr="007B7D8C">
        <w:rPr>
          <w:sz w:val="24"/>
          <w:szCs w:val="24"/>
        </w:rPr>
        <w:t xml:space="preserve">Bez obzira na klasifikaciju prema kategorijama, Općina namjerava provoditi </w:t>
      </w:r>
      <w:r w:rsidR="00D21A03" w:rsidRPr="007B7D8C">
        <w:rPr>
          <w:sz w:val="24"/>
          <w:szCs w:val="24"/>
        </w:rPr>
        <w:t>sve navedene projekte. Projekti će se provoditi sukladno proračunskim kapacitetima Općine i mogućnostima njihovog sufinanciranja bespovratnim sredstvima iz nacionalnih i/ili EU fondova.</w:t>
      </w:r>
    </w:p>
    <w:p w14:paraId="35C78911" w14:textId="3A72307B" w:rsidR="00D21A03" w:rsidRPr="007B7D8C" w:rsidRDefault="00D21A03" w:rsidP="007B7D8C">
      <w:pPr>
        <w:spacing w:line="276" w:lineRule="auto"/>
        <w:jc w:val="both"/>
        <w:rPr>
          <w:sz w:val="24"/>
          <w:szCs w:val="24"/>
        </w:rPr>
      </w:pPr>
      <w:r w:rsidRPr="007B7D8C">
        <w:rPr>
          <w:sz w:val="24"/>
          <w:szCs w:val="24"/>
        </w:rPr>
        <w:lastRenderedPageBreak/>
        <w:t>Gotovo svi projekti iz II. kategorije već su planirani u proračunu Općine pa je dinamika njihove pripreme i provedbe u većoj mjeri determinirana proračunskim kapacitetima Općine, ali i kvalitetom suradnje sa mjerodavnim tijelima poput: Istarske županije, Vodovoda Labin d.o.o., ŽUC-a, HC i dr.</w:t>
      </w:r>
    </w:p>
    <w:p w14:paraId="5D773EC5" w14:textId="3A4EDC7A" w:rsidR="000C7148" w:rsidRPr="007B7D8C" w:rsidRDefault="00D21A03" w:rsidP="007B7D8C">
      <w:pPr>
        <w:spacing w:line="276" w:lineRule="auto"/>
        <w:jc w:val="both"/>
        <w:rPr>
          <w:sz w:val="24"/>
          <w:szCs w:val="24"/>
        </w:rPr>
      </w:pPr>
      <w:r w:rsidRPr="007B7D8C">
        <w:rPr>
          <w:sz w:val="24"/>
          <w:szCs w:val="24"/>
        </w:rPr>
        <w:t xml:space="preserve">S obzirom </w:t>
      </w:r>
      <w:r w:rsidR="000567EE" w:rsidRPr="007B7D8C">
        <w:rPr>
          <w:sz w:val="24"/>
          <w:szCs w:val="24"/>
        </w:rPr>
        <w:t xml:space="preserve">na </w:t>
      </w:r>
      <w:r w:rsidR="00F95C2E" w:rsidRPr="007B7D8C">
        <w:rPr>
          <w:sz w:val="24"/>
          <w:szCs w:val="24"/>
        </w:rPr>
        <w:t>navedeno u nastavku se detaljno analiziraju razvojni projekti I. kategorije.</w:t>
      </w:r>
    </w:p>
    <w:p w14:paraId="71EF2DB7" w14:textId="389E7BC0" w:rsidR="000C7148" w:rsidRDefault="000C7148" w:rsidP="007B7D8C">
      <w:pPr>
        <w:spacing w:line="276" w:lineRule="auto"/>
        <w:jc w:val="both"/>
        <w:rPr>
          <w:sz w:val="24"/>
          <w:szCs w:val="24"/>
        </w:rPr>
      </w:pPr>
    </w:p>
    <w:p w14:paraId="32FE3E7B" w14:textId="17E860F5" w:rsidR="002D098D" w:rsidRDefault="002D098D" w:rsidP="007B7D8C">
      <w:pPr>
        <w:spacing w:line="276" w:lineRule="auto"/>
        <w:jc w:val="both"/>
        <w:rPr>
          <w:sz w:val="24"/>
          <w:szCs w:val="24"/>
        </w:rPr>
      </w:pPr>
    </w:p>
    <w:p w14:paraId="48DC58A4" w14:textId="7362FE53" w:rsidR="002D098D" w:rsidRDefault="002D098D" w:rsidP="007B7D8C">
      <w:pPr>
        <w:spacing w:line="276" w:lineRule="auto"/>
        <w:jc w:val="both"/>
        <w:rPr>
          <w:sz w:val="24"/>
          <w:szCs w:val="24"/>
        </w:rPr>
      </w:pPr>
    </w:p>
    <w:p w14:paraId="37C39ADB" w14:textId="2A10E8F7" w:rsidR="002D098D" w:rsidRDefault="002D098D" w:rsidP="007B7D8C">
      <w:pPr>
        <w:spacing w:line="276" w:lineRule="auto"/>
        <w:jc w:val="both"/>
        <w:rPr>
          <w:sz w:val="24"/>
          <w:szCs w:val="24"/>
        </w:rPr>
      </w:pPr>
    </w:p>
    <w:p w14:paraId="65C60B91" w14:textId="774B513D" w:rsidR="002D098D" w:rsidRDefault="002D098D" w:rsidP="007B7D8C">
      <w:pPr>
        <w:spacing w:line="276" w:lineRule="auto"/>
        <w:jc w:val="both"/>
        <w:rPr>
          <w:sz w:val="24"/>
          <w:szCs w:val="24"/>
        </w:rPr>
      </w:pPr>
    </w:p>
    <w:p w14:paraId="1F788BAC" w14:textId="445E550C" w:rsidR="002D098D" w:rsidRDefault="002D098D" w:rsidP="007B7D8C">
      <w:pPr>
        <w:spacing w:line="276" w:lineRule="auto"/>
        <w:jc w:val="both"/>
        <w:rPr>
          <w:sz w:val="24"/>
          <w:szCs w:val="24"/>
        </w:rPr>
      </w:pPr>
    </w:p>
    <w:p w14:paraId="71F18685" w14:textId="76E1C5A4" w:rsidR="002D098D" w:rsidRDefault="002D098D" w:rsidP="007B7D8C">
      <w:pPr>
        <w:spacing w:line="276" w:lineRule="auto"/>
        <w:jc w:val="both"/>
        <w:rPr>
          <w:sz w:val="24"/>
          <w:szCs w:val="24"/>
        </w:rPr>
      </w:pPr>
    </w:p>
    <w:p w14:paraId="4E680BE7" w14:textId="13189A15" w:rsidR="002D098D" w:rsidRDefault="002D098D" w:rsidP="007B7D8C">
      <w:pPr>
        <w:spacing w:line="276" w:lineRule="auto"/>
        <w:jc w:val="both"/>
        <w:rPr>
          <w:sz w:val="24"/>
          <w:szCs w:val="24"/>
        </w:rPr>
      </w:pPr>
    </w:p>
    <w:p w14:paraId="31DBCFAD" w14:textId="7A95677E" w:rsidR="002D098D" w:rsidRDefault="002D098D" w:rsidP="007B7D8C">
      <w:pPr>
        <w:spacing w:line="276" w:lineRule="auto"/>
        <w:jc w:val="both"/>
        <w:rPr>
          <w:sz w:val="24"/>
          <w:szCs w:val="24"/>
        </w:rPr>
      </w:pPr>
    </w:p>
    <w:p w14:paraId="50B04E40" w14:textId="07E15FEF" w:rsidR="002D098D" w:rsidRDefault="002D098D" w:rsidP="007B7D8C">
      <w:pPr>
        <w:spacing w:line="276" w:lineRule="auto"/>
        <w:jc w:val="both"/>
        <w:rPr>
          <w:sz w:val="24"/>
          <w:szCs w:val="24"/>
        </w:rPr>
      </w:pPr>
    </w:p>
    <w:p w14:paraId="6C2A0A25" w14:textId="667E6FCF" w:rsidR="002D098D" w:rsidRDefault="002D098D" w:rsidP="007B7D8C">
      <w:pPr>
        <w:spacing w:line="276" w:lineRule="auto"/>
        <w:jc w:val="both"/>
        <w:rPr>
          <w:sz w:val="24"/>
          <w:szCs w:val="24"/>
        </w:rPr>
      </w:pPr>
    </w:p>
    <w:p w14:paraId="1B943796" w14:textId="517734CD" w:rsidR="002D098D" w:rsidRDefault="002D098D" w:rsidP="007B7D8C">
      <w:pPr>
        <w:spacing w:line="276" w:lineRule="auto"/>
        <w:jc w:val="both"/>
        <w:rPr>
          <w:sz w:val="24"/>
          <w:szCs w:val="24"/>
        </w:rPr>
      </w:pPr>
    </w:p>
    <w:p w14:paraId="6531702A" w14:textId="2A115A8A" w:rsidR="002D098D" w:rsidRDefault="002D098D" w:rsidP="007B7D8C">
      <w:pPr>
        <w:spacing w:line="276" w:lineRule="auto"/>
        <w:jc w:val="both"/>
        <w:rPr>
          <w:sz w:val="24"/>
          <w:szCs w:val="24"/>
        </w:rPr>
      </w:pPr>
    </w:p>
    <w:p w14:paraId="76CB19C0" w14:textId="577C2E46" w:rsidR="002D098D" w:rsidRDefault="002D098D" w:rsidP="007B7D8C">
      <w:pPr>
        <w:spacing w:line="276" w:lineRule="auto"/>
        <w:jc w:val="both"/>
        <w:rPr>
          <w:sz w:val="24"/>
          <w:szCs w:val="24"/>
        </w:rPr>
      </w:pPr>
    </w:p>
    <w:p w14:paraId="52081150" w14:textId="18AB50E6" w:rsidR="002D098D" w:rsidRDefault="002D098D" w:rsidP="007B7D8C">
      <w:pPr>
        <w:spacing w:line="276" w:lineRule="auto"/>
        <w:jc w:val="both"/>
        <w:rPr>
          <w:sz w:val="24"/>
          <w:szCs w:val="24"/>
        </w:rPr>
      </w:pPr>
    </w:p>
    <w:p w14:paraId="7F4B54F4" w14:textId="158008EB" w:rsidR="002D098D" w:rsidRDefault="002D098D" w:rsidP="007B7D8C">
      <w:pPr>
        <w:spacing w:line="276" w:lineRule="auto"/>
        <w:jc w:val="both"/>
        <w:rPr>
          <w:sz w:val="24"/>
          <w:szCs w:val="24"/>
        </w:rPr>
      </w:pPr>
    </w:p>
    <w:p w14:paraId="6BE2CDE6" w14:textId="41833488" w:rsidR="002D098D" w:rsidRDefault="002D098D" w:rsidP="007B7D8C">
      <w:pPr>
        <w:spacing w:line="276" w:lineRule="auto"/>
        <w:jc w:val="both"/>
        <w:rPr>
          <w:sz w:val="24"/>
          <w:szCs w:val="24"/>
        </w:rPr>
      </w:pPr>
    </w:p>
    <w:p w14:paraId="61831A60" w14:textId="0CB2B2A7" w:rsidR="002D098D" w:rsidRDefault="002D098D" w:rsidP="007B7D8C">
      <w:pPr>
        <w:spacing w:line="276" w:lineRule="auto"/>
        <w:jc w:val="both"/>
        <w:rPr>
          <w:sz w:val="24"/>
          <w:szCs w:val="24"/>
        </w:rPr>
      </w:pPr>
    </w:p>
    <w:p w14:paraId="3E7C7B26" w14:textId="77DB4692" w:rsidR="002D098D" w:rsidRDefault="002D098D" w:rsidP="007B7D8C">
      <w:pPr>
        <w:spacing w:line="276" w:lineRule="auto"/>
        <w:jc w:val="both"/>
        <w:rPr>
          <w:sz w:val="24"/>
          <w:szCs w:val="24"/>
        </w:rPr>
      </w:pPr>
    </w:p>
    <w:p w14:paraId="322F3A30" w14:textId="3CE5029E" w:rsidR="002D098D" w:rsidRDefault="002D098D" w:rsidP="007B7D8C">
      <w:pPr>
        <w:spacing w:line="276" w:lineRule="auto"/>
        <w:jc w:val="both"/>
        <w:rPr>
          <w:sz w:val="24"/>
          <w:szCs w:val="24"/>
        </w:rPr>
      </w:pPr>
    </w:p>
    <w:p w14:paraId="38A22C1C" w14:textId="3386D09D" w:rsidR="002D098D" w:rsidRDefault="002D098D" w:rsidP="007B7D8C">
      <w:pPr>
        <w:spacing w:line="276" w:lineRule="auto"/>
        <w:jc w:val="both"/>
        <w:rPr>
          <w:sz w:val="24"/>
          <w:szCs w:val="24"/>
        </w:rPr>
      </w:pPr>
    </w:p>
    <w:p w14:paraId="55FDDE97" w14:textId="4C357E80" w:rsidR="002D098D" w:rsidRDefault="002D098D" w:rsidP="007B7D8C">
      <w:pPr>
        <w:spacing w:line="276" w:lineRule="auto"/>
        <w:jc w:val="both"/>
        <w:rPr>
          <w:sz w:val="24"/>
          <w:szCs w:val="24"/>
        </w:rPr>
      </w:pPr>
    </w:p>
    <w:p w14:paraId="3B42CF8A" w14:textId="0A293E8C" w:rsidR="002D098D" w:rsidRDefault="002D098D" w:rsidP="007B7D8C">
      <w:pPr>
        <w:spacing w:line="276" w:lineRule="auto"/>
        <w:jc w:val="both"/>
        <w:rPr>
          <w:sz w:val="24"/>
          <w:szCs w:val="24"/>
        </w:rPr>
      </w:pPr>
    </w:p>
    <w:p w14:paraId="38C221D6" w14:textId="77777777" w:rsidR="002D098D" w:rsidRPr="007B7D8C" w:rsidRDefault="002D098D" w:rsidP="007B7D8C">
      <w:pPr>
        <w:spacing w:line="276" w:lineRule="auto"/>
        <w:jc w:val="both"/>
        <w:rPr>
          <w:sz w:val="24"/>
          <w:szCs w:val="24"/>
        </w:rPr>
      </w:pPr>
    </w:p>
    <w:p w14:paraId="154BF777" w14:textId="0C8CF959" w:rsidR="000C7148" w:rsidRPr="007B7D8C" w:rsidRDefault="00F95C2E" w:rsidP="00381B3D">
      <w:pPr>
        <w:pStyle w:val="Naslov1"/>
      </w:pPr>
      <w:bookmarkStart w:id="116" w:name="_Toc108958984"/>
      <w:bookmarkStart w:id="117" w:name="_Toc108959142"/>
      <w:bookmarkStart w:id="118" w:name="_Toc108979597"/>
      <w:r w:rsidRPr="007B7D8C">
        <w:lastRenderedPageBreak/>
        <w:t>5. PREDLOŽENI RAZVOJNI PROJEKTI</w:t>
      </w:r>
      <w:bookmarkEnd w:id="116"/>
      <w:bookmarkEnd w:id="117"/>
      <w:bookmarkEnd w:id="118"/>
    </w:p>
    <w:p w14:paraId="4E78F9C1" w14:textId="12123663" w:rsidR="00F95C2E" w:rsidRPr="007B7D8C" w:rsidRDefault="00F95C2E" w:rsidP="007B7D8C">
      <w:pPr>
        <w:spacing w:line="276" w:lineRule="auto"/>
        <w:jc w:val="both"/>
        <w:rPr>
          <w:sz w:val="24"/>
          <w:szCs w:val="24"/>
        </w:rPr>
      </w:pPr>
    </w:p>
    <w:p w14:paraId="5FBD1C33" w14:textId="5E414288" w:rsidR="00F95C2E" w:rsidRPr="007B7D8C" w:rsidRDefault="00C374F9" w:rsidP="007B7D8C">
      <w:pPr>
        <w:spacing w:line="276" w:lineRule="auto"/>
        <w:jc w:val="both"/>
        <w:rPr>
          <w:sz w:val="24"/>
          <w:szCs w:val="24"/>
        </w:rPr>
      </w:pPr>
      <w:r w:rsidRPr="007B7D8C">
        <w:rPr>
          <w:sz w:val="24"/>
          <w:szCs w:val="24"/>
        </w:rPr>
        <w:t>U programskom razdoblju sljedeći projekti zadovoljavaju kriterije prioritetnih područja ulaganja:</w:t>
      </w:r>
    </w:p>
    <w:p w14:paraId="0D4EB5A5" w14:textId="77777777" w:rsidR="00F95C2E" w:rsidRPr="007B7D8C" w:rsidRDefault="00F95C2E" w:rsidP="007B7D8C">
      <w:pPr>
        <w:pStyle w:val="Odlomakpopisa"/>
        <w:numPr>
          <w:ilvl w:val="0"/>
          <w:numId w:val="9"/>
        </w:numPr>
        <w:spacing w:line="276" w:lineRule="auto"/>
        <w:jc w:val="both"/>
        <w:rPr>
          <w:sz w:val="24"/>
          <w:szCs w:val="24"/>
        </w:rPr>
      </w:pPr>
      <w:r w:rsidRPr="007B7D8C">
        <w:rPr>
          <w:sz w:val="24"/>
          <w:szCs w:val="24"/>
        </w:rPr>
        <w:t xml:space="preserve">Poslovna zona </w:t>
      </w:r>
      <w:proofErr w:type="spellStart"/>
      <w:r w:rsidRPr="007B7D8C">
        <w:rPr>
          <w:sz w:val="24"/>
          <w:szCs w:val="24"/>
        </w:rPr>
        <w:t>Nedešćina</w:t>
      </w:r>
      <w:proofErr w:type="spellEnd"/>
    </w:p>
    <w:p w14:paraId="06AD6CE2" w14:textId="1B76B109" w:rsidR="00F95C2E" w:rsidRPr="007B7D8C" w:rsidRDefault="00F95C2E" w:rsidP="007B7D8C">
      <w:pPr>
        <w:pStyle w:val="Odlomakpopisa"/>
        <w:numPr>
          <w:ilvl w:val="0"/>
          <w:numId w:val="9"/>
        </w:numPr>
        <w:spacing w:line="276" w:lineRule="auto"/>
        <w:jc w:val="both"/>
        <w:rPr>
          <w:sz w:val="24"/>
          <w:szCs w:val="24"/>
        </w:rPr>
      </w:pPr>
      <w:proofErr w:type="spellStart"/>
      <w:r w:rsidRPr="007B7D8C">
        <w:rPr>
          <w:sz w:val="24"/>
          <w:szCs w:val="24"/>
        </w:rPr>
        <w:t>Coworking</w:t>
      </w:r>
      <w:proofErr w:type="spellEnd"/>
      <w:r w:rsidRPr="007B7D8C">
        <w:rPr>
          <w:sz w:val="24"/>
          <w:szCs w:val="24"/>
        </w:rPr>
        <w:t xml:space="preserve"> </w:t>
      </w:r>
      <w:proofErr w:type="spellStart"/>
      <w:r w:rsidR="00C374F9" w:rsidRPr="007B7D8C">
        <w:rPr>
          <w:sz w:val="24"/>
          <w:szCs w:val="24"/>
        </w:rPr>
        <w:t>space</w:t>
      </w:r>
      <w:proofErr w:type="spellEnd"/>
      <w:r w:rsidR="00C374F9" w:rsidRPr="007B7D8C">
        <w:rPr>
          <w:sz w:val="24"/>
          <w:szCs w:val="24"/>
        </w:rPr>
        <w:t xml:space="preserve"> </w:t>
      </w:r>
      <w:proofErr w:type="spellStart"/>
      <w:r w:rsidR="00C374F9" w:rsidRPr="007B7D8C">
        <w:rPr>
          <w:sz w:val="24"/>
          <w:szCs w:val="24"/>
        </w:rPr>
        <w:t>Nedešćina</w:t>
      </w:r>
      <w:proofErr w:type="spellEnd"/>
    </w:p>
    <w:p w14:paraId="1F9B3D55" w14:textId="33725B8B" w:rsidR="00F95C2E" w:rsidRPr="007B7D8C" w:rsidRDefault="00F95C2E" w:rsidP="007B7D8C">
      <w:pPr>
        <w:pStyle w:val="Odlomakpopisa"/>
        <w:numPr>
          <w:ilvl w:val="0"/>
          <w:numId w:val="9"/>
        </w:numPr>
        <w:spacing w:line="276" w:lineRule="auto"/>
        <w:jc w:val="both"/>
        <w:rPr>
          <w:sz w:val="24"/>
          <w:szCs w:val="24"/>
        </w:rPr>
      </w:pPr>
      <w:r w:rsidRPr="007B7D8C">
        <w:rPr>
          <w:sz w:val="24"/>
          <w:szCs w:val="24"/>
        </w:rPr>
        <w:t>Izgradnja turističke infrastrukture</w:t>
      </w:r>
    </w:p>
    <w:p w14:paraId="218C96CF" w14:textId="2DF9F437" w:rsidR="00F95C2E" w:rsidRPr="007B7D8C" w:rsidRDefault="00F95C2E" w:rsidP="007B7D8C">
      <w:pPr>
        <w:pStyle w:val="Odlomakpopisa"/>
        <w:numPr>
          <w:ilvl w:val="0"/>
          <w:numId w:val="9"/>
        </w:numPr>
        <w:spacing w:line="276" w:lineRule="auto"/>
        <w:jc w:val="both"/>
        <w:rPr>
          <w:sz w:val="24"/>
          <w:szCs w:val="24"/>
        </w:rPr>
      </w:pPr>
      <w:r w:rsidRPr="007B7D8C">
        <w:rPr>
          <w:sz w:val="24"/>
          <w:szCs w:val="24"/>
        </w:rPr>
        <w:t>Energetska samodostatnost i klimatska neutralnost javnih objekata</w:t>
      </w:r>
    </w:p>
    <w:p w14:paraId="29824E21" w14:textId="6EA457D5" w:rsidR="00F95C2E" w:rsidRPr="007B7D8C" w:rsidRDefault="00F95C2E" w:rsidP="007B7D8C">
      <w:pPr>
        <w:pStyle w:val="Odlomakpopisa"/>
        <w:numPr>
          <w:ilvl w:val="0"/>
          <w:numId w:val="9"/>
        </w:numPr>
        <w:spacing w:line="276" w:lineRule="auto"/>
        <w:jc w:val="both"/>
        <w:rPr>
          <w:sz w:val="24"/>
          <w:szCs w:val="24"/>
        </w:rPr>
      </w:pPr>
      <w:r w:rsidRPr="007B7D8C">
        <w:rPr>
          <w:sz w:val="24"/>
          <w:szCs w:val="24"/>
        </w:rPr>
        <w:t>Integrirani program</w:t>
      </w:r>
      <w:r w:rsidR="00703C71" w:rsidRPr="007B7D8C">
        <w:rPr>
          <w:sz w:val="24"/>
          <w:szCs w:val="24"/>
        </w:rPr>
        <w:t xml:space="preserve"> </w:t>
      </w:r>
      <w:r w:rsidRPr="007B7D8C">
        <w:rPr>
          <w:sz w:val="24"/>
          <w:szCs w:val="24"/>
        </w:rPr>
        <w:t>poticanja razvoja lokalnog gospodarstva</w:t>
      </w:r>
    </w:p>
    <w:p w14:paraId="4E20829A" w14:textId="06FC140B" w:rsidR="00F95C2E" w:rsidRPr="007B7D8C" w:rsidRDefault="00F95C2E" w:rsidP="007B7D8C">
      <w:pPr>
        <w:pStyle w:val="Odlomakpopisa"/>
        <w:numPr>
          <w:ilvl w:val="0"/>
          <w:numId w:val="9"/>
        </w:numPr>
        <w:spacing w:line="276" w:lineRule="auto"/>
        <w:jc w:val="both"/>
        <w:rPr>
          <w:sz w:val="24"/>
          <w:szCs w:val="24"/>
        </w:rPr>
      </w:pPr>
      <w:r w:rsidRPr="007B7D8C">
        <w:rPr>
          <w:sz w:val="24"/>
          <w:szCs w:val="24"/>
        </w:rPr>
        <w:t>Demografska obnova</w:t>
      </w:r>
    </w:p>
    <w:p w14:paraId="6FEC30F0" w14:textId="013E4EA3" w:rsidR="00383D4C" w:rsidRDefault="00383D4C" w:rsidP="007B7D8C">
      <w:pPr>
        <w:spacing w:line="276" w:lineRule="auto"/>
        <w:jc w:val="both"/>
        <w:rPr>
          <w:sz w:val="24"/>
          <w:szCs w:val="24"/>
        </w:rPr>
      </w:pPr>
    </w:p>
    <w:p w14:paraId="4E5B7198" w14:textId="2521BEC5" w:rsidR="00453B99" w:rsidRDefault="00453B99" w:rsidP="007B7D8C">
      <w:pPr>
        <w:spacing w:line="276" w:lineRule="auto"/>
        <w:jc w:val="both"/>
        <w:rPr>
          <w:sz w:val="24"/>
          <w:szCs w:val="24"/>
        </w:rPr>
      </w:pPr>
    </w:p>
    <w:p w14:paraId="1AA055BF" w14:textId="6DF2FC40" w:rsidR="00453B99" w:rsidRDefault="00453B99" w:rsidP="007B7D8C">
      <w:pPr>
        <w:spacing w:line="276" w:lineRule="auto"/>
        <w:jc w:val="both"/>
        <w:rPr>
          <w:sz w:val="24"/>
          <w:szCs w:val="24"/>
        </w:rPr>
      </w:pPr>
    </w:p>
    <w:p w14:paraId="1DC41C7D" w14:textId="79243DC9" w:rsidR="00453B99" w:rsidRDefault="00453B99" w:rsidP="007B7D8C">
      <w:pPr>
        <w:spacing w:line="276" w:lineRule="auto"/>
        <w:jc w:val="both"/>
        <w:rPr>
          <w:sz w:val="24"/>
          <w:szCs w:val="24"/>
        </w:rPr>
      </w:pPr>
    </w:p>
    <w:p w14:paraId="7E634F7D" w14:textId="51727040" w:rsidR="00453B99" w:rsidRDefault="00453B99" w:rsidP="007B7D8C">
      <w:pPr>
        <w:spacing w:line="276" w:lineRule="auto"/>
        <w:jc w:val="both"/>
        <w:rPr>
          <w:sz w:val="24"/>
          <w:szCs w:val="24"/>
        </w:rPr>
      </w:pPr>
    </w:p>
    <w:p w14:paraId="2E4938EB" w14:textId="52357987" w:rsidR="00453B99" w:rsidRDefault="00453B99" w:rsidP="007B7D8C">
      <w:pPr>
        <w:spacing w:line="276" w:lineRule="auto"/>
        <w:jc w:val="both"/>
        <w:rPr>
          <w:sz w:val="24"/>
          <w:szCs w:val="24"/>
        </w:rPr>
      </w:pPr>
    </w:p>
    <w:p w14:paraId="68841AD0" w14:textId="2F1ECAD7" w:rsidR="00453B99" w:rsidRDefault="00453B99" w:rsidP="007B7D8C">
      <w:pPr>
        <w:spacing w:line="276" w:lineRule="auto"/>
        <w:jc w:val="both"/>
        <w:rPr>
          <w:sz w:val="24"/>
          <w:szCs w:val="24"/>
        </w:rPr>
      </w:pPr>
    </w:p>
    <w:p w14:paraId="4B586F99" w14:textId="12A86392" w:rsidR="00453B99" w:rsidRDefault="00453B99" w:rsidP="007B7D8C">
      <w:pPr>
        <w:spacing w:line="276" w:lineRule="auto"/>
        <w:jc w:val="both"/>
        <w:rPr>
          <w:sz w:val="24"/>
          <w:szCs w:val="24"/>
        </w:rPr>
      </w:pPr>
    </w:p>
    <w:p w14:paraId="610089DD" w14:textId="0D6C30CC" w:rsidR="00453B99" w:rsidRDefault="00453B99" w:rsidP="007B7D8C">
      <w:pPr>
        <w:spacing w:line="276" w:lineRule="auto"/>
        <w:jc w:val="both"/>
        <w:rPr>
          <w:sz w:val="24"/>
          <w:szCs w:val="24"/>
        </w:rPr>
      </w:pPr>
    </w:p>
    <w:p w14:paraId="0A98AF38" w14:textId="7351564B" w:rsidR="00453B99" w:rsidRDefault="00453B99" w:rsidP="007B7D8C">
      <w:pPr>
        <w:spacing w:line="276" w:lineRule="auto"/>
        <w:jc w:val="both"/>
        <w:rPr>
          <w:sz w:val="24"/>
          <w:szCs w:val="24"/>
        </w:rPr>
      </w:pPr>
    </w:p>
    <w:p w14:paraId="126865CC" w14:textId="19D8C608" w:rsidR="00453B99" w:rsidRDefault="00453B99" w:rsidP="007B7D8C">
      <w:pPr>
        <w:spacing w:line="276" w:lineRule="auto"/>
        <w:jc w:val="both"/>
        <w:rPr>
          <w:sz w:val="24"/>
          <w:szCs w:val="24"/>
        </w:rPr>
      </w:pPr>
    </w:p>
    <w:p w14:paraId="2C31DB5A" w14:textId="7892145E" w:rsidR="00453B99" w:rsidRDefault="00453B99" w:rsidP="007B7D8C">
      <w:pPr>
        <w:spacing w:line="276" w:lineRule="auto"/>
        <w:jc w:val="both"/>
        <w:rPr>
          <w:sz w:val="24"/>
          <w:szCs w:val="24"/>
        </w:rPr>
      </w:pPr>
    </w:p>
    <w:p w14:paraId="17245E06" w14:textId="0242A94C" w:rsidR="00453B99" w:rsidRDefault="00453B99" w:rsidP="007B7D8C">
      <w:pPr>
        <w:spacing w:line="276" w:lineRule="auto"/>
        <w:jc w:val="both"/>
        <w:rPr>
          <w:sz w:val="24"/>
          <w:szCs w:val="24"/>
        </w:rPr>
      </w:pPr>
    </w:p>
    <w:p w14:paraId="52658141" w14:textId="703FEE51" w:rsidR="00453B99" w:rsidRDefault="00453B99" w:rsidP="007B7D8C">
      <w:pPr>
        <w:spacing w:line="276" w:lineRule="auto"/>
        <w:jc w:val="both"/>
        <w:rPr>
          <w:sz w:val="24"/>
          <w:szCs w:val="24"/>
        </w:rPr>
      </w:pPr>
    </w:p>
    <w:p w14:paraId="5FA67F8D" w14:textId="7AB06712" w:rsidR="00453B99" w:rsidRDefault="00453B99" w:rsidP="007B7D8C">
      <w:pPr>
        <w:spacing w:line="276" w:lineRule="auto"/>
        <w:jc w:val="both"/>
        <w:rPr>
          <w:sz w:val="24"/>
          <w:szCs w:val="24"/>
        </w:rPr>
      </w:pPr>
    </w:p>
    <w:p w14:paraId="5C6F0DEE" w14:textId="27492587" w:rsidR="00453B99" w:rsidRDefault="00453B99" w:rsidP="007B7D8C">
      <w:pPr>
        <w:spacing w:line="276" w:lineRule="auto"/>
        <w:jc w:val="both"/>
        <w:rPr>
          <w:sz w:val="24"/>
          <w:szCs w:val="24"/>
        </w:rPr>
      </w:pPr>
    </w:p>
    <w:p w14:paraId="3C318608" w14:textId="2B9C096C" w:rsidR="00453B99" w:rsidRDefault="00453B99" w:rsidP="007B7D8C">
      <w:pPr>
        <w:spacing w:line="276" w:lineRule="auto"/>
        <w:jc w:val="both"/>
        <w:rPr>
          <w:sz w:val="24"/>
          <w:szCs w:val="24"/>
        </w:rPr>
      </w:pPr>
    </w:p>
    <w:p w14:paraId="1C2238F2" w14:textId="4B7040CA" w:rsidR="00453B99" w:rsidRDefault="00453B99" w:rsidP="007B7D8C">
      <w:pPr>
        <w:spacing w:line="276" w:lineRule="auto"/>
        <w:jc w:val="both"/>
        <w:rPr>
          <w:sz w:val="24"/>
          <w:szCs w:val="24"/>
        </w:rPr>
      </w:pPr>
    </w:p>
    <w:p w14:paraId="2C727327" w14:textId="77777777" w:rsidR="00453B99" w:rsidRDefault="00453B99" w:rsidP="007B7D8C">
      <w:pPr>
        <w:spacing w:line="276" w:lineRule="auto"/>
        <w:jc w:val="both"/>
        <w:rPr>
          <w:sz w:val="24"/>
          <w:szCs w:val="24"/>
        </w:rPr>
      </w:pPr>
    </w:p>
    <w:p w14:paraId="3B73EE4E" w14:textId="540F7444" w:rsidR="00810B15" w:rsidRPr="007B7D8C" w:rsidRDefault="00810B15" w:rsidP="00383D4C">
      <w:pPr>
        <w:pStyle w:val="Naslov5"/>
      </w:pPr>
      <w:bookmarkStart w:id="119" w:name="_Toc108979598"/>
      <w:r w:rsidRPr="007B7D8C">
        <w:lastRenderedPageBreak/>
        <w:t xml:space="preserve">Tablica </w:t>
      </w:r>
      <w:r w:rsidR="005A1D43">
        <w:t>8</w:t>
      </w:r>
      <w:r w:rsidRPr="007B7D8C">
        <w:t xml:space="preserve">: Poslovna zona </w:t>
      </w:r>
      <w:proofErr w:type="spellStart"/>
      <w:r w:rsidRPr="007B7D8C">
        <w:t>Nedešćina</w:t>
      </w:r>
      <w:bookmarkEnd w:id="119"/>
      <w:proofErr w:type="spellEnd"/>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6976"/>
      </w:tblGrid>
      <w:tr w:rsidR="00C374F9" w:rsidRPr="00C374F9" w14:paraId="0F3166DE" w14:textId="77777777" w:rsidTr="007B7D8C">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1DED723D" w14:textId="77777777" w:rsidR="00C374F9" w:rsidRPr="00C374F9" w:rsidRDefault="00C374F9" w:rsidP="00C374F9">
            <w:pPr>
              <w:rPr>
                <w:rFonts w:eastAsia="Times New Roman" w:cstheme="minorHAnsi"/>
                <w:sz w:val="20"/>
                <w:szCs w:val="20"/>
              </w:rPr>
            </w:pPr>
            <w:bookmarkStart w:id="120" w:name="_Hlk108729902"/>
            <w:r w:rsidRPr="00C374F9">
              <w:rPr>
                <w:rFonts w:eastAsia="Times New Roman" w:cstheme="minorHAnsi"/>
                <w:sz w:val="20"/>
                <w:szCs w:val="20"/>
              </w:rPr>
              <w:t>1. Naziv projekta</w:t>
            </w:r>
          </w:p>
        </w:tc>
        <w:tc>
          <w:tcPr>
            <w:tcW w:w="7195" w:type="dxa"/>
            <w:tcBorders>
              <w:top w:val="none" w:sz="0" w:space="0" w:color="auto"/>
              <w:left w:val="none" w:sz="0" w:space="0" w:color="auto"/>
              <w:bottom w:val="none" w:sz="0" w:space="0" w:color="auto"/>
              <w:right w:val="none" w:sz="0" w:space="0" w:color="auto"/>
            </w:tcBorders>
          </w:tcPr>
          <w:p w14:paraId="3944605B" w14:textId="52367933" w:rsidR="00C374F9" w:rsidRPr="00C374F9" w:rsidRDefault="00000E9C" w:rsidP="007B7D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B7D8C">
              <w:rPr>
                <w:rFonts w:cstheme="minorHAnsi"/>
                <w:sz w:val="20"/>
                <w:szCs w:val="20"/>
              </w:rPr>
              <w:t xml:space="preserve">Poslovna zona </w:t>
            </w:r>
            <w:proofErr w:type="spellStart"/>
            <w:r w:rsidRPr="007B7D8C">
              <w:rPr>
                <w:rFonts w:cstheme="minorHAnsi"/>
                <w:sz w:val="20"/>
                <w:szCs w:val="20"/>
              </w:rPr>
              <w:t>Nedešćina</w:t>
            </w:r>
            <w:proofErr w:type="spellEnd"/>
          </w:p>
        </w:tc>
      </w:tr>
      <w:tr w:rsidR="00C374F9" w:rsidRPr="00C374F9" w14:paraId="42EF6736" w14:textId="77777777" w:rsidTr="007B7D8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3" w:type="dxa"/>
          </w:tcPr>
          <w:p w14:paraId="75440406"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2. Kratki opis projekta</w:t>
            </w:r>
          </w:p>
        </w:tc>
        <w:tc>
          <w:tcPr>
            <w:tcW w:w="7195" w:type="dxa"/>
          </w:tcPr>
          <w:p w14:paraId="4D5B4EEB" w14:textId="0F811AEB" w:rsidR="00C374F9" w:rsidRPr="00C374F9" w:rsidRDefault="00000E9C"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 xml:space="preserve">Stvaranje poduzetničke zone neophodno je zbog osiguravanja podrške sektoru  malih i srednjih poduzeća. Glavni cilj projekta je izgradnja infrastrukturno opremljenog područja namijenjenog obavljaju poduzetničkih, odnosno gospodarskih aktivnosti sa naglaskom na ulaganja i/ili korištenje obnovljivih izvora energije. Očekivani ishodi su: 1. Povećanje broja poduzetnika, 2. Povećanje broja zaposlenih, 3. Smanjenje nezaposlenosti, 4. Jačanje konkurentnosti lokalnog gospodarstva kroz povećanje energetske učinkovitosti MSP-ova i korištenje </w:t>
            </w:r>
            <w:proofErr w:type="spellStart"/>
            <w:r w:rsidRPr="007B7D8C">
              <w:rPr>
                <w:rFonts w:eastAsia="Calibri" w:cstheme="minorHAnsi"/>
                <w:sz w:val="20"/>
                <w:szCs w:val="20"/>
              </w:rPr>
              <w:t>OiE</w:t>
            </w:r>
            <w:proofErr w:type="spellEnd"/>
            <w:r w:rsidRPr="007B7D8C">
              <w:rPr>
                <w:rFonts w:eastAsia="Calibri" w:cstheme="minorHAnsi"/>
                <w:sz w:val="20"/>
                <w:szCs w:val="20"/>
              </w:rPr>
              <w:t>. Ključne aktivnosti podrazumijevaju izgradnju infrastrukture potrebne za razvoj poduzetničke zone.</w:t>
            </w:r>
          </w:p>
        </w:tc>
      </w:tr>
      <w:tr w:rsidR="00C374F9" w:rsidRPr="00C374F9" w14:paraId="32497446" w14:textId="77777777" w:rsidTr="007B7D8C">
        <w:trPr>
          <w:trHeight w:val="791"/>
        </w:trPr>
        <w:tc>
          <w:tcPr>
            <w:cnfStyle w:val="001000000000" w:firstRow="0" w:lastRow="0" w:firstColumn="1" w:lastColumn="0" w:oddVBand="0" w:evenVBand="0" w:oddHBand="0" w:evenHBand="0" w:firstRowFirstColumn="0" w:firstRowLastColumn="0" w:lastRowFirstColumn="0" w:lastRowLastColumn="0"/>
            <w:tcW w:w="9288" w:type="dxa"/>
            <w:gridSpan w:val="2"/>
          </w:tcPr>
          <w:p w14:paraId="75575449" w14:textId="77777777" w:rsidR="00C374F9" w:rsidRPr="00C374F9" w:rsidRDefault="00C374F9" w:rsidP="007B7D8C">
            <w:pPr>
              <w:jc w:val="center"/>
              <w:rPr>
                <w:rFonts w:eastAsia="Times New Roman" w:cstheme="minorHAnsi"/>
                <w:sz w:val="20"/>
                <w:szCs w:val="20"/>
              </w:rPr>
            </w:pPr>
            <w:r w:rsidRPr="00C374F9">
              <w:rPr>
                <w:rFonts w:eastAsia="Times New Roman" w:cstheme="minorHAnsi"/>
                <w:sz w:val="20"/>
                <w:szCs w:val="20"/>
              </w:rPr>
              <w:t>3. Razina pripremljenosti</w:t>
            </w:r>
          </w:p>
        </w:tc>
      </w:tr>
      <w:tr w:rsidR="00C374F9" w:rsidRPr="00C374F9" w14:paraId="6FC493E3"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6FE6FBB"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3.1. Imovinsko –pravni odnosi</w:t>
            </w:r>
          </w:p>
        </w:tc>
        <w:tc>
          <w:tcPr>
            <w:tcW w:w="7195" w:type="dxa"/>
          </w:tcPr>
          <w:p w14:paraId="2A112BA8" w14:textId="486109D5" w:rsidR="00C374F9" w:rsidRPr="00C374F9" w:rsidRDefault="00000E9C"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Rješavanje u tijeku</w:t>
            </w:r>
          </w:p>
        </w:tc>
      </w:tr>
      <w:tr w:rsidR="00C374F9" w:rsidRPr="00C374F9" w14:paraId="39E24009"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636A4CB8"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3.2. Projektno-tehnička dokumentacija</w:t>
            </w:r>
          </w:p>
        </w:tc>
        <w:tc>
          <w:tcPr>
            <w:tcW w:w="7195" w:type="dxa"/>
          </w:tcPr>
          <w:p w14:paraId="000E265C" w14:textId="2296B940" w:rsidR="00C374F9" w:rsidRPr="00C374F9" w:rsidRDefault="00000E9C"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Potrebna izrada kompletne projektno tehničke dokumentacije i studija (okolišne studije i procjene, ekonomske studije izvodljivosti, planovi upravljanja i sl.)</w:t>
            </w:r>
          </w:p>
        </w:tc>
      </w:tr>
      <w:tr w:rsidR="00C374F9" w:rsidRPr="00C374F9" w14:paraId="69801D27"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7BF5DFB"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3.3. Razdoblje pripreme projekta</w:t>
            </w:r>
          </w:p>
        </w:tc>
        <w:tc>
          <w:tcPr>
            <w:tcW w:w="7195" w:type="dxa"/>
          </w:tcPr>
          <w:p w14:paraId="43853CF3" w14:textId="6195DB6B" w:rsidR="00C374F9" w:rsidRPr="00C374F9" w:rsidRDefault="00810B1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Do kraja 2023. godine</w:t>
            </w:r>
          </w:p>
        </w:tc>
      </w:tr>
      <w:tr w:rsidR="00C374F9" w:rsidRPr="00C374F9" w14:paraId="60DD7F8A"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72EB4A11"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3.4. Razdoblje provedbe projekta</w:t>
            </w:r>
          </w:p>
        </w:tc>
        <w:tc>
          <w:tcPr>
            <w:tcW w:w="7195" w:type="dxa"/>
          </w:tcPr>
          <w:p w14:paraId="47855367" w14:textId="2C5DD298" w:rsidR="00C374F9" w:rsidRPr="00C374F9" w:rsidRDefault="00810B15"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Do kraja 2025. godine</w:t>
            </w:r>
          </w:p>
        </w:tc>
      </w:tr>
      <w:tr w:rsidR="00C374F9" w:rsidRPr="00C374F9" w14:paraId="7969E640"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C72CB44"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3.5. Očekivani troškovi pripreme projekta</w:t>
            </w:r>
          </w:p>
        </w:tc>
        <w:tc>
          <w:tcPr>
            <w:tcW w:w="7195" w:type="dxa"/>
          </w:tcPr>
          <w:p w14:paraId="080AB697" w14:textId="358ADB18" w:rsidR="00810B15" w:rsidRPr="007B7D8C" w:rsidRDefault="00810B1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Imovinsko-pravni odnosi = 400.000,00 kuna</w:t>
            </w:r>
          </w:p>
          <w:p w14:paraId="2D7A894F" w14:textId="7690239F" w:rsidR="00C374F9" w:rsidRPr="007B7D8C" w:rsidRDefault="00C374F9"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C374F9">
              <w:rPr>
                <w:rFonts w:eastAsia="Calibri" w:cstheme="minorHAnsi"/>
                <w:sz w:val="20"/>
                <w:szCs w:val="20"/>
              </w:rPr>
              <w:t>Projektn</w:t>
            </w:r>
            <w:r w:rsidR="00810B15" w:rsidRPr="007B7D8C">
              <w:rPr>
                <w:rFonts w:eastAsia="Calibri" w:cstheme="minorHAnsi"/>
                <w:sz w:val="20"/>
                <w:szCs w:val="20"/>
              </w:rPr>
              <w:t>o tehnička</w:t>
            </w:r>
            <w:r w:rsidRPr="00C374F9">
              <w:rPr>
                <w:rFonts w:eastAsia="Calibri" w:cstheme="minorHAnsi"/>
                <w:sz w:val="20"/>
                <w:szCs w:val="20"/>
              </w:rPr>
              <w:t xml:space="preserve"> dokumentacija </w:t>
            </w:r>
            <w:r w:rsidR="00810B15" w:rsidRPr="007B7D8C">
              <w:rPr>
                <w:rFonts w:eastAsia="Calibri" w:cstheme="minorHAnsi"/>
                <w:sz w:val="20"/>
                <w:szCs w:val="20"/>
              </w:rPr>
              <w:t>= 350.000,00 kuna</w:t>
            </w:r>
          </w:p>
          <w:p w14:paraId="1C59AEB2" w14:textId="77777777" w:rsidR="00810B15" w:rsidRPr="007B7D8C" w:rsidRDefault="00810B1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Studije, procjene i planovi = 220.000,00 kuna</w:t>
            </w:r>
          </w:p>
          <w:p w14:paraId="4AECCC64" w14:textId="00B78AEF" w:rsidR="00810B15" w:rsidRPr="00C374F9" w:rsidRDefault="00810B1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C374F9" w:rsidRPr="00C374F9" w14:paraId="0B7E9E26"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6EB321DA"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3.6. Očekivani troškovi provedbe projekta</w:t>
            </w:r>
          </w:p>
        </w:tc>
        <w:tc>
          <w:tcPr>
            <w:tcW w:w="7195" w:type="dxa"/>
          </w:tcPr>
          <w:p w14:paraId="6926AB18" w14:textId="018FA76A" w:rsidR="00C374F9" w:rsidRPr="00C374F9" w:rsidRDefault="00810B15"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11.000.000,00 kuna</w:t>
            </w:r>
          </w:p>
        </w:tc>
      </w:tr>
      <w:tr w:rsidR="00C374F9" w:rsidRPr="00C374F9" w14:paraId="484F6D75"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385D6E6"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3.7. Iznos već utrošenih sredstava</w:t>
            </w:r>
          </w:p>
        </w:tc>
        <w:tc>
          <w:tcPr>
            <w:tcW w:w="7195" w:type="dxa"/>
          </w:tcPr>
          <w:p w14:paraId="1091E6C9" w14:textId="02498184" w:rsidR="00C374F9" w:rsidRPr="00C374F9" w:rsidRDefault="00810B1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0,00 kuna</w:t>
            </w:r>
          </w:p>
        </w:tc>
      </w:tr>
      <w:tr w:rsidR="00C374F9" w:rsidRPr="00C374F9" w14:paraId="4B06BA38"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2A270370" w14:textId="77777777" w:rsidR="00C374F9" w:rsidRPr="00C374F9" w:rsidRDefault="00C374F9" w:rsidP="00C374F9">
            <w:pPr>
              <w:rPr>
                <w:rFonts w:eastAsia="Times New Roman" w:cstheme="minorHAnsi"/>
                <w:sz w:val="20"/>
                <w:szCs w:val="20"/>
              </w:rPr>
            </w:pPr>
            <w:r w:rsidRPr="00C374F9">
              <w:rPr>
                <w:rFonts w:eastAsia="Times New Roman" w:cstheme="minorHAnsi"/>
                <w:sz w:val="20"/>
                <w:szCs w:val="20"/>
              </w:rPr>
              <w:t>3.8. Očekivani/planirani izvori financiranja projekta</w:t>
            </w:r>
          </w:p>
        </w:tc>
        <w:tc>
          <w:tcPr>
            <w:tcW w:w="7195" w:type="dxa"/>
          </w:tcPr>
          <w:p w14:paraId="35BBA2AD" w14:textId="622A15DA" w:rsidR="00C374F9" w:rsidRPr="00C374F9" w:rsidRDefault="00C374F9"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374F9">
              <w:rPr>
                <w:rFonts w:eastAsia="Calibri" w:cstheme="minorHAnsi"/>
                <w:sz w:val="20"/>
                <w:szCs w:val="20"/>
              </w:rPr>
              <w:t xml:space="preserve">Proračun Općine </w:t>
            </w:r>
            <w:r w:rsidR="00810B15" w:rsidRPr="007B7D8C">
              <w:rPr>
                <w:rFonts w:eastAsia="Calibri" w:cstheme="minorHAnsi"/>
                <w:sz w:val="20"/>
                <w:szCs w:val="20"/>
              </w:rPr>
              <w:t>Sveta Nedelja</w:t>
            </w:r>
          </w:p>
          <w:p w14:paraId="7A5C8928" w14:textId="66F257C0" w:rsidR="00C374F9" w:rsidRPr="00C374F9" w:rsidRDefault="00810B15"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JTF</w:t>
            </w:r>
          </w:p>
        </w:tc>
      </w:tr>
      <w:bookmarkEnd w:id="120"/>
    </w:tbl>
    <w:p w14:paraId="4F8A77C2" w14:textId="6049E638" w:rsidR="000C7148" w:rsidRDefault="000C7148"/>
    <w:p w14:paraId="0E11D494" w14:textId="2413F5A7" w:rsidR="002D098D" w:rsidRDefault="002D098D"/>
    <w:p w14:paraId="2CC3C363" w14:textId="067E41B5" w:rsidR="00453B99" w:rsidRDefault="00453B99"/>
    <w:p w14:paraId="34AB655E" w14:textId="339C175A" w:rsidR="00453B99" w:rsidRDefault="00453B99"/>
    <w:p w14:paraId="0638AF5E" w14:textId="2041A566" w:rsidR="00453B99" w:rsidRDefault="00453B99"/>
    <w:p w14:paraId="1172F8D9" w14:textId="10196DE1" w:rsidR="00453B99" w:rsidRDefault="00453B99"/>
    <w:p w14:paraId="3A991273" w14:textId="066DCF34" w:rsidR="00453B99" w:rsidRDefault="00453B99"/>
    <w:p w14:paraId="3DB2B8B6" w14:textId="77777777" w:rsidR="00453B99" w:rsidRDefault="00453B99"/>
    <w:p w14:paraId="325847D1" w14:textId="726D86AD" w:rsidR="00C374F9" w:rsidRPr="007B7D8C" w:rsidRDefault="00810B15" w:rsidP="00383D4C">
      <w:pPr>
        <w:pStyle w:val="Naslov5"/>
      </w:pPr>
      <w:bookmarkStart w:id="121" w:name="_Toc108979599"/>
      <w:r w:rsidRPr="007B7D8C">
        <w:lastRenderedPageBreak/>
        <w:t xml:space="preserve">Tablica </w:t>
      </w:r>
      <w:r w:rsidR="005A1D43">
        <w:t>9</w:t>
      </w:r>
      <w:r w:rsidRPr="007B7D8C">
        <w:t xml:space="preserve">: </w:t>
      </w:r>
      <w:proofErr w:type="spellStart"/>
      <w:r w:rsidRPr="007B7D8C">
        <w:t>Coworking</w:t>
      </w:r>
      <w:proofErr w:type="spellEnd"/>
      <w:r w:rsidRPr="007B7D8C">
        <w:t xml:space="preserve"> </w:t>
      </w:r>
      <w:proofErr w:type="spellStart"/>
      <w:r w:rsidRPr="007B7D8C">
        <w:t>space</w:t>
      </w:r>
      <w:proofErr w:type="spellEnd"/>
      <w:r w:rsidRPr="007B7D8C">
        <w:t xml:space="preserve"> </w:t>
      </w:r>
      <w:proofErr w:type="spellStart"/>
      <w:r w:rsidRPr="007B7D8C">
        <w:t>Nedešćina</w:t>
      </w:r>
      <w:bookmarkEnd w:id="121"/>
      <w:proofErr w:type="spellEnd"/>
    </w:p>
    <w:tbl>
      <w:tblPr>
        <w:tblStyle w:val="Svijetlareetka-Isticanj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6977"/>
      </w:tblGrid>
      <w:tr w:rsidR="00810B15" w:rsidRPr="00C374F9" w14:paraId="04E7FD6A" w14:textId="77777777" w:rsidTr="00502CEF">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4472C4" w:themeFill="accent5"/>
          </w:tcPr>
          <w:p w14:paraId="2D824350" w14:textId="77777777" w:rsidR="00810B15" w:rsidRPr="00502CEF" w:rsidRDefault="00810B15" w:rsidP="00A35ABE">
            <w:pPr>
              <w:rPr>
                <w:rFonts w:asciiTheme="minorHAnsi" w:hAnsiTheme="minorHAnsi" w:cstheme="minorHAnsi"/>
                <w:color w:val="FFFFFF" w:themeColor="background1"/>
                <w:sz w:val="20"/>
                <w:szCs w:val="20"/>
              </w:rPr>
            </w:pPr>
            <w:r w:rsidRPr="00502CEF">
              <w:rPr>
                <w:rFonts w:asciiTheme="minorHAnsi" w:hAnsiTheme="minorHAnsi" w:cstheme="minorHAnsi"/>
                <w:color w:val="FFFFFF" w:themeColor="background1"/>
                <w:sz w:val="20"/>
                <w:szCs w:val="20"/>
              </w:rPr>
              <w:t>1. Naziv projekta</w:t>
            </w:r>
          </w:p>
        </w:tc>
        <w:tc>
          <w:tcPr>
            <w:tcW w:w="7195" w:type="dxa"/>
            <w:tcBorders>
              <w:top w:val="none" w:sz="0" w:space="0" w:color="auto"/>
              <w:left w:val="none" w:sz="0" w:space="0" w:color="auto"/>
              <w:bottom w:val="none" w:sz="0" w:space="0" w:color="auto"/>
              <w:right w:val="none" w:sz="0" w:space="0" w:color="auto"/>
            </w:tcBorders>
            <w:shd w:val="clear" w:color="auto" w:fill="4472C4" w:themeFill="accent5"/>
          </w:tcPr>
          <w:p w14:paraId="795D21D6" w14:textId="67D41FE6" w:rsidR="00810B15" w:rsidRPr="00502CEF" w:rsidRDefault="00810B15" w:rsidP="007B7D8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502CEF">
              <w:rPr>
                <w:rFonts w:asciiTheme="minorHAnsi" w:hAnsiTheme="minorHAnsi" w:cstheme="minorHAnsi"/>
                <w:color w:val="FFFFFF" w:themeColor="background1"/>
                <w:sz w:val="20"/>
                <w:szCs w:val="20"/>
              </w:rPr>
              <w:t xml:space="preserve">2. </w:t>
            </w:r>
            <w:proofErr w:type="spellStart"/>
            <w:r w:rsidRPr="00502CEF">
              <w:rPr>
                <w:rFonts w:asciiTheme="minorHAnsi" w:hAnsiTheme="minorHAnsi" w:cstheme="minorHAnsi"/>
                <w:color w:val="FFFFFF" w:themeColor="background1"/>
                <w:sz w:val="20"/>
                <w:szCs w:val="20"/>
              </w:rPr>
              <w:t>Coworking</w:t>
            </w:r>
            <w:proofErr w:type="spellEnd"/>
            <w:r w:rsidRPr="00502CEF">
              <w:rPr>
                <w:rFonts w:asciiTheme="minorHAnsi" w:hAnsiTheme="minorHAnsi" w:cstheme="minorHAnsi"/>
                <w:color w:val="FFFFFF" w:themeColor="background1"/>
                <w:sz w:val="20"/>
                <w:szCs w:val="20"/>
              </w:rPr>
              <w:t xml:space="preserve"> </w:t>
            </w:r>
            <w:proofErr w:type="spellStart"/>
            <w:r w:rsidRPr="00502CEF">
              <w:rPr>
                <w:rFonts w:asciiTheme="minorHAnsi" w:hAnsiTheme="minorHAnsi" w:cstheme="minorHAnsi"/>
                <w:color w:val="FFFFFF" w:themeColor="background1"/>
                <w:sz w:val="20"/>
                <w:szCs w:val="20"/>
              </w:rPr>
              <w:t>space</w:t>
            </w:r>
            <w:proofErr w:type="spellEnd"/>
            <w:r w:rsidRPr="00502CEF">
              <w:rPr>
                <w:rFonts w:asciiTheme="minorHAnsi" w:hAnsiTheme="minorHAnsi" w:cstheme="minorHAnsi"/>
                <w:color w:val="FFFFFF" w:themeColor="background1"/>
                <w:sz w:val="20"/>
                <w:szCs w:val="20"/>
              </w:rPr>
              <w:t xml:space="preserve"> </w:t>
            </w:r>
            <w:proofErr w:type="spellStart"/>
            <w:r w:rsidRPr="00502CEF">
              <w:rPr>
                <w:rFonts w:asciiTheme="minorHAnsi" w:hAnsiTheme="minorHAnsi" w:cstheme="minorHAnsi"/>
                <w:color w:val="FFFFFF" w:themeColor="background1"/>
                <w:sz w:val="20"/>
                <w:szCs w:val="20"/>
              </w:rPr>
              <w:t>Nedešćina</w:t>
            </w:r>
            <w:proofErr w:type="spellEnd"/>
          </w:p>
        </w:tc>
      </w:tr>
      <w:tr w:rsidR="00810B15" w:rsidRPr="00C374F9" w14:paraId="4E5DB0C5" w14:textId="77777777" w:rsidTr="007B7D8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52F189EC"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2. Kratki opis projekta</w:t>
            </w:r>
          </w:p>
        </w:tc>
        <w:tc>
          <w:tcPr>
            <w:tcW w:w="7195" w:type="dxa"/>
            <w:tcBorders>
              <w:top w:val="none" w:sz="0" w:space="0" w:color="auto"/>
              <w:left w:val="none" w:sz="0" w:space="0" w:color="auto"/>
              <w:bottom w:val="none" w:sz="0" w:space="0" w:color="auto"/>
              <w:right w:val="none" w:sz="0" w:space="0" w:color="auto"/>
            </w:tcBorders>
          </w:tcPr>
          <w:p w14:paraId="17450857" w14:textId="46B636BB" w:rsidR="00810B15" w:rsidRPr="00C374F9" w:rsidRDefault="009F18B6"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 xml:space="preserve">Projektom će se uspostaviti poduzetnički centar kapaciteta 15 poduzetnika/korisnika s ciljem jačanja povoljnog okruženja za razvoj poduzetništva, te poduzetničke klime na području Općine Sveta Nedelja. Uređenjem i opremanjem već osiguranog prostora površine 327,5m2 omogućuje se postojećim poduzetnicima, </w:t>
            </w:r>
            <w:proofErr w:type="spellStart"/>
            <w:r w:rsidRPr="007B7D8C">
              <w:rPr>
                <w:rFonts w:eastAsia="Calibri" w:cstheme="minorHAnsi"/>
                <w:sz w:val="20"/>
                <w:szCs w:val="20"/>
              </w:rPr>
              <w:t>freelancerima</w:t>
            </w:r>
            <w:proofErr w:type="spellEnd"/>
            <w:r w:rsidRPr="007B7D8C">
              <w:rPr>
                <w:rFonts w:eastAsia="Calibri" w:cstheme="minorHAnsi"/>
                <w:sz w:val="20"/>
                <w:szCs w:val="20"/>
              </w:rPr>
              <w:t xml:space="preserve"> i start-</w:t>
            </w:r>
            <w:proofErr w:type="spellStart"/>
            <w:r w:rsidRPr="007B7D8C">
              <w:rPr>
                <w:rFonts w:eastAsia="Calibri" w:cstheme="minorHAnsi"/>
                <w:sz w:val="20"/>
                <w:szCs w:val="20"/>
              </w:rPr>
              <w:t>upovima</w:t>
            </w:r>
            <w:proofErr w:type="spellEnd"/>
            <w:r w:rsidRPr="007B7D8C">
              <w:rPr>
                <w:rFonts w:eastAsia="Calibri" w:cstheme="minorHAnsi"/>
                <w:sz w:val="20"/>
                <w:szCs w:val="20"/>
              </w:rPr>
              <w:t xml:space="preserve"> korištenje radnog prostora i informatičke opreme bez novčane naknade.  Iako je projekt prvenstveno namijenjen dionicima s područja Općine Sveta Nedelja, pristup </w:t>
            </w:r>
            <w:proofErr w:type="spellStart"/>
            <w:r w:rsidRPr="007B7D8C">
              <w:rPr>
                <w:rFonts w:eastAsia="Calibri" w:cstheme="minorHAnsi"/>
                <w:sz w:val="20"/>
                <w:szCs w:val="20"/>
              </w:rPr>
              <w:t>coworking</w:t>
            </w:r>
            <w:proofErr w:type="spellEnd"/>
            <w:r w:rsidRPr="007B7D8C">
              <w:rPr>
                <w:rFonts w:eastAsia="Calibri" w:cstheme="minorHAnsi"/>
                <w:sz w:val="20"/>
                <w:szCs w:val="20"/>
              </w:rPr>
              <w:t xml:space="preserve"> prostoru omogućiti će se svim dionicima glavne ciljne skupine sa: 1. Područja Općine Sveta Nedelja, 2. Područja susjednih JLS odnosno područja </w:t>
            </w:r>
            <w:proofErr w:type="spellStart"/>
            <w:r w:rsidRPr="007B7D8C">
              <w:rPr>
                <w:rFonts w:eastAsia="Calibri" w:cstheme="minorHAnsi"/>
                <w:sz w:val="20"/>
                <w:szCs w:val="20"/>
              </w:rPr>
              <w:t>Labinštine</w:t>
            </w:r>
            <w:proofErr w:type="spellEnd"/>
            <w:r w:rsidRPr="007B7D8C">
              <w:rPr>
                <w:rFonts w:eastAsia="Calibri" w:cstheme="minorHAnsi"/>
                <w:sz w:val="20"/>
                <w:szCs w:val="20"/>
              </w:rPr>
              <w:t xml:space="preserve">, 3. Poduzetnicima koji privremeno borave na </w:t>
            </w:r>
            <w:proofErr w:type="spellStart"/>
            <w:r w:rsidRPr="007B7D8C">
              <w:rPr>
                <w:rFonts w:eastAsia="Calibri" w:cstheme="minorHAnsi"/>
                <w:sz w:val="20"/>
                <w:szCs w:val="20"/>
              </w:rPr>
              <w:t>Labinštini</w:t>
            </w:r>
            <w:proofErr w:type="spellEnd"/>
            <w:r w:rsidRPr="007B7D8C">
              <w:rPr>
                <w:rFonts w:eastAsia="Calibri" w:cstheme="minorHAnsi"/>
                <w:sz w:val="20"/>
                <w:szCs w:val="20"/>
              </w:rPr>
              <w:t xml:space="preserve">, 4. Poduzetnicima u tranzitu, a s ciljem što boljeg umrežavanja lokalnih poduzetnika, njihove međusobne suradnje i umrežavanja s poduzetnicima </w:t>
            </w:r>
            <w:proofErr w:type="spellStart"/>
            <w:r w:rsidRPr="007B7D8C">
              <w:rPr>
                <w:rFonts w:eastAsia="Calibri" w:cstheme="minorHAnsi"/>
                <w:sz w:val="20"/>
                <w:szCs w:val="20"/>
              </w:rPr>
              <w:t>Labinštine</w:t>
            </w:r>
            <w:proofErr w:type="spellEnd"/>
            <w:r w:rsidRPr="007B7D8C">
              <w:rPr>
                <w:rFonts w:eastAsia="Calibri" w:cstheme="minorHAnsi"/>
                <w:sz w:val="20"/>
                <w:szCs w:val="20"/>
              </w:rPr>
              <w:t xml:space="preserve"> i drugih krajeva Hrvatske i Europe.</w:t>
            </w:r>
          </w:p>
        </w:tc>
      </w:tr>
      <w:tr w:rsidR="00810B15" w:rsidRPr="00C374F9" w14:paraId="46CF324E" w14:textId="77777777" w:rsidTr="007B7D8C">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9288" w:type="dxa"/>
            <w:gridSpan w:val="2"/>
            <w:tcBorders>
              <w:top w:val="none" w:sz="0" w:space="0" w:color="auto"/>
              <w:left w:val="none" w:sz="0" w:space="0" w:color="auto"/>
              <w:bottom w:val="none" w:sz="0" w:space="0" w:color="auto"/>
              <w:right w:val="none" w:sz="0" w:space="0" w:color="auto"/>
            </w:tcBorders>
          </w:tcPr>
          <w:p w14:paraId="7B53541F" w14:textId="77777777" w:rsidR="00810B15" w:rsidRPr="00C374F9" w:rsidRDefault="00810B15" w:rsidP="007B7D8C">
            <w:pPr>
              <w:jc w:val="center"/>
              <w:rPr>
                <w:rFonts w:asciiTheme="minorHAnsi" w:hAnsiTheme="minorHAnsi" w:cstheme="minorHAnsi"/>
                <w:sz w:val="20"/>
                <w:szCs w:val="20"/>
              </w:rPr>
            </w:pPr>
            <w:r w:rsidRPr="00C374F9">
              <w:rPr>
                <w:rFonts w:asciiTheme="minorHAnsi" w:hAnsiTheme="minorHAnsi" w:cstheme="minorHAnsi"/>
                <w:sz w:val="20"/>
                <w:szCs w:val="20"/>
              </w:rPr>
              <w:t>3. Razina pripremljenosti</w:t>
            </w:r>
          </w:p>
        </w:tc>
      </w:tr>
      <w:tr w:rsidR="00810B15" w:rsidRPr="00C374F9" w14:paraId="452664BE"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15C9BCB8"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3.1. Imovinsko –pravni odnosi</w:t>
            </w:r>
          </w:p>
        </w:tc>
        <w:tc>
          <w:tcPr>
            <w:tcW w:w="7195" w:type="dxa"/>
            <w:tcBorders>
              <w:top w:val="none" w:sz="0" w:space="0" w:color="auto"/>
              <w:left w:val="none" w:sz="0" w:space="0" w:color="auto"/>
              <w:bottom w:val="none" w:sz="0" w:space="0" w:color="auto"/>
              <w:right w:val="none" w:sz="0" w:space="0" w:color="auto"/>
            </w:tcBorders>
          </w:tcPr>
          <w:p w14:paraId="7759A546" w14:textId="33AC0399" w:rsidR="00810B15" w:rsidRPr="00C374F9" w:rsidRDefault="009F18B6"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Riješeni</w:t>
            </w:r>
          </w:p>
        </w:tc>
      </w:tr>
      <w:tr w:rsidR="00810B15" w:rsidRPr="00C374F9" w14:paraId="38CF040A" w14:textId="77777777" w:rsidTr="007B7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6CF39FAB"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3.2. Projektno-tehnička dokumentacija</w:t>
            </w:r>
          </w:p>
        </w:tc>
        <w:tc>
          <w:tcPr>
            <w:tcW w:w="7195" w:type="dxa"/>
            <w:tcBorders>
              <w:top w:val="none" w:sz="0" w:space="0" w:color="auto"/>
              <w:left w:val="none" w:sz="0" w:space="0" w:color="auto"/>
              <w:bottom w:val="none" w:sz="0" w:space="0" w:color="auto"/>
              <w:right w:val="none" w:sz="0" w:space="0" w:color="auto"/>
            </w:tcBorders>
          </w:tcPr>
          <w:p w14:paraId="59414A5F" w14:textId="4826171D" w:rsidR="00810B15" w:rsidRPr="00C374F9" w:rsidRDefault="00810B15" w:rsidP="007B7D8C">
            <w:pPr>
              <w:jc w:val="center"/>
              <w:cnfStyle w:val="000000010000" w:firstRow="0" w:lastRow="0" w:firstColumn="0" w:lastColumn="0" w:oddVBand="0" w:evenVBand="0" w:oddHBand="0" w:evenHBand="1" w:firstRowFirstColumn="0" w:firstRowLastColumn="0" w:lastRowFirstColumn="0" w:lastRowLastColumn="0"/>
              <w:rPr>
                <w:rFonts w:eastAsia="Calibri" w:cstheme="minorHAnsi"/>
                <w:sz w:val="20"/>
                <w:szCs w:val="20"/>
              </w:rPr>
            </w:pPr>
            <w:r w:rsidRPr="007B7D8C">
              <w:rPr>
                <w:rFonts w:eastAsia="Calibri" w:cstheme="minorHAnsi"/>
                <w:sz w:val="20"/>
                <w:szCs w:val="20"/>
              </w:rPr>
              <w:t xml:space="preserve">Potrebna izrada </w:t>
            </w:r>
            <w:r w:rsidR="00B575F5" w:rsidRPr="007B7D8C">
              <w:rPr>
                <w:rFonts w:eastAsia="Calibri" w:cstheme="minorHAnsi"/>
                <w:sz w:val="20"/>
                <w:szCs w:val="20"/>
              </w:rPr>
              <w:t>idejnog rješenja uređenja unutarnjeg prostora i troškovnika opreme, te plana upravljanja</w:t>
            </w:r>
          </w:p>
        </w:tc>
      </w:tr>
      <w:tr w:rsidR="00810B15" w:rsidRPr="00C374F9" w14:paraId="10ED4511"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78DAD230"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3.3. Razdoblje pripreme projekta</w:t>
            </w:r>
          </w:p>
        </w:tc>
        <w:tc>
          <w:tcPr>
            <w:tcW w:w="7195" w:type="dxa"/>
            <w:tcBorders>
              <w:top w:val="none" w:sz="0" w:space="0" w:color="auto"/>
              <w:left w:val="none" w:sz="0" w:space="0" w:color="auto"/>
              <w:bottom w:val="none" w:sz="0" w:space="0" w:color="auto"/>
              <w:right w:val="none" w:sz="0" w:space="0" w:color="auto"/>
            </w:tcBorders>
          </w:tcPr>
          <w:p w14:paraId="7DBE847A" w14:textId="77777777" w:rsidR="00810B15" w:rsidRPr="00C374F9" w:rsidRDefault="00810B1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Do kraja 2023. godine</w:t>
            </w:r>
          </w:p>
        </w:tc>
      </w:tr>
      <w:tr w:rsidR="00810B15" w:rsidRPr="00C374F9" w14:paraId="12CC3B3A" w14:textId="77777777" w:rsidTr="007B7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797F63AE"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3.4. Razdoblje provedbe projekta</w:t>
            </w:r>
          </w:p>
        </w:tc>
        <w:tc>
          <w:tcPr>
            <w:tcW w:w="7195" w:type="dxa"/>
            <w:tcBorders>
              <w:top w:val="none" w:sz="0" w:space="0" w:color="auto"/>
              <w:left w:val="none" w:sz="0" w:space="0" w:color="auto"/>
              <w:bottom w:val="none" w:sz="0" w:space="0" w:color="auto"/>
              <w:right w:val="none" w:sz="0" w:space="0" w:color="auto"/>
            </w:tcBorders>
          </w:tcPr>
          <w:p w14:paraId="2720077E" w14:textId="77777777" w:rsidR="00810B15" w:rsidRPr="00C374F9" w:rsidRDefault="00810B15" w:rsidP="007B7D8C">
            <w:pPr>
              <w:jc w:val="center"/>
              <w:cnfStyle w:val="000000010000" w:firstRow="0" w:lastRow="0" w:firstColumn="0" w:lastColumn="0" w:oddVBand="0" w:evenVBand="0" w:oddHBand="0" w:evenHBand="1" w:firstRowFirstColumn="0" w:firstRowLastColumn="0" w:lastRowFirstColumn="0" w:lastRowLastColumn="0"/>
              <w:rPr>
                <w:rFonts w:eastAsia="Calibri" w:cstheme="minorHAnsi"/>
                <w:sz w:val="20"/>
                <w:szCs w:val="20"/>
              </w:rPr>
            </w:pPr>
            <w:r w:rsidRPr="007B7D8C">
              <w:rPr>
                <w:rFonts w:eastAsia="Calibri" w:cstheme="minorHAnsi"/>
                <w:sz w:val="20"/>
                <w:szCs w:val="20"/>
              </w:rPr>
              <w:t>Do kraja 2025. godine</w:t>
            </w:r>
          </w:p>
        </w:tc>
      </w:tr>
      <w:tr w:rsidR="00810B15" w:rsidRPr="00C374F9" w14:paraId="3264661A"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4008DA5D"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3.5. Očekivani troškovi pripreme projekta</w:t>
            </w:r>
          </w:p>
        </w:tc>
        <w:tc>
          <w:tcPr>
            <w:tcW w:w="7195" w:type="dxa"/>
            <w:tcBorders>
              <w:top w:val="none" w:sz="0" w:space="0" w:color="auto"/>
              <w:left w:val="none" w:sz="0" w:space="0" w:color="auto"/>
              <w:bottom w:val="none" w:sz="0" w:space="0" w:color="auto"/>
              <w:right w:val="none" w:sz="0" w:space="0" w:color="auto"/>
            </w:tcBorders>
          </w:tcPr>
          <w:p w14:paraId="656CA5D8" w14:textId="6C42AD71" w:rsidR="00810B15" w:rsidRPr="007B7D8C" w:rsidRDefault="00B575F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Idejno rješenje s troškovnikom</w:t>
            </w:r>
            <w:r w:rsidR="00810B15" w:rsidRPr="00C374F9">
              <w:rPr>
                <w:rFonts w:eastAsia="Calibri" w:cstheme="minorHAnsi"/>
                <w:sz w:val="20"/>
                <w:szCs w:val="20"/>
              </w:rPr>
              <w:t xml:space="preserve"> </w:t>
            </w:r>
            <w:r w:rsidR="00810B15" w:rsidRPr="007B7D8C">
              <w:rPr>
                <w:rFonts w:eastAsia="Calibri" w:cstheme="minorHAnsi"/>
                <w:sz w:val="20"/>
                <w:szCs w:val="20"/>
              </w:rPr>
              <w:t xml:space="preserve">= </w:t>
            </w:r>
            <w:r w:rsidRPr="007B7D8C">
              <w:rPr>
                <w:rFonts w:eastAsia="Calibri" w:cstheme="minorHAnsi"/>
                <w:sz w:val="20"/>
                <w:szCs w:val="20"/>
              </w:rPr>
              <w:t>4</w:t>
            </w:r>
            <w:r w:rsidR="00810B15" w:rsidRPr="007B7D8C">
              <w:rPr>
                <w:rFonts w:eastAsia="Calibri" w:cstheme="minorHAnsi"/>
                <w:sz w:val="20"/>
                <w:szCs w:val="20"/>
              </w:rPr>
              <w:t>0.000,00 kuna</w:t>
            </w:r>
          </w:p>
          <w:p w14:paraId="14233FCA" w14:textId="0EB9DDCD" w:rsidR="00810B15" w:rsidRPr="007B7D8C" w:rsidRDefault="00B575F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Plan upravljanja</w:t>
            </w:r>
            <w:r w:rsidR="00810B15" w:rsidRPr="007B7D8C">
              <w:rPr>
                <w:rFonts w:eastAsia="Calibri" w:cstheme="minorHAnsi"/>
                <w:sz w:val="20"/>
                <w:szCs w:val="20"/>
              </w:rPr>
              <w:t xml:space="preserve"> = </w:t>
            </w:r>
            <w:r w:rsidRPr="007B7D8C">
              <w:rPr>
                <w:rFonts w:eastAsia="Calibri" w:cstheme="minorHAnsi"/>
                <w:sz w:val="20"/>
                <w:szCs w:val="20"/>
              </w:rPr>
              <w:t>5</w:t>
            </w:r>
            <w:r w:rsidR="00810B15" w:rsidRPr="007B7D8C">
              <w:rPr>
                <w:rFonts w:eastAsia="Calibri" w:cstheme="minorHAnsi"/>
                <w:sz w:val="20"/>
                <w:szCs w:val="20"/>
              </w:rPr>
              <w:t>0.000,00 kuna</w:t>
            </w:r>
          </w:p>
          <w:p w14:paraId="2752E693" w14:textId="77777777" w:rsidR="00810B15" w:rsidRPr="00C374F9" w:rsidRDefault="00810B1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810B15" w:rsidRPr="00C374F9" w14:paraId="4EC79F13" w14:textId="77777777" w:rsidTr="007B7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50ADBEF9"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3.6. Očekivani troškovi provedbe projekta</w:t>
            </w:r>
          </w:p>
        </w:tc>
        <w:tc>
          <w:tcPr>
            <w:tcW w:w="7195" w:type="dxa"/>
            <w:tcBorders>
              <w:top w:val="none" w:sz="0" w:space="0" w:color="auto"/>
              <w:left w:val="none" w:sz="0" w:space="0" w:color="auto"/>
              <w:bottom w:val="none" w:sz="0" w:space="0" w:color="auto"/>
              <w:right w:val="none" w:sz="0" w:space="0" w:color="auto"/>
            </w:tcBorders>
          </w:tcPr>
          <w:p w14:paraId="348433E5" w14:textId="040FF4F5" w:rsidR="00810B15" w:rsidRPr="00C374F9" w:rsidRDefault="00B575F5" w:rsidP="007B7D8C">
            <w:pPr>
              <w:jc w:val="center"/>
              <w:cnfStyle w:val="000000010000" w:firstRow="0" w:lastRow="0" w:firstColumn="0" w:lastColumn="0" w:oddVBand="0" w:evenVBand="0" w:oddHBand="0" w:evenHBand="1" w:firstRowFirstColumn="0" w:firstRowLastColumn="0" w:lastRowFirstColumn="0" w:lastRowLastColumn="0"/>
              <w:rPr>
                <w:rFonts w:eastAsia="Calibri" w:cstheme="minorHAnsi"/>
                <w:sz w:val="20"/>
                <w:szCs w:val="20"/>
              </w:rPr>
            </w:pPr>
            <w:r w:rsidRPr="007B7D8C">
              <w:rPr>
                <w:rFonts w:eastAsia="Calibri" w:cstheme="minorHAnsi"/>
                <w:sz w:val="20"/>
                <w:szCs w:val="20"/>
              </w:rPr>
              <w:t>1</w:t>
            </w:r>
            <w:r w:rsidR="00810B15" w:rsidRPr="007B7D8C">
              <w:rPr>
                <w:rFonts w:eastAsia="Calibri" w:cstheme="minorHAnsi"/>
                <w:sz w:val="20"/>
                <w:szCs w:val="20"/>
              </w:rPr>
              <w:t>.</w:t>
            </w:r>
            <w:r w:rsidRPr="007B7D8C">
              <w:rPr>
                <w:rFonts w:eastAsia="Calibri" w:cstheme="minorHAnsi"/>
                <w:sz w:val="20"/>
                <w:szCs w:val="20"/>
              </w:rPr>
              <w:t>85</w:t>
            </w:r>
            <w:r w:rsidR="00810B15" w:rsidRPr="007B7D8C">
              <w:rPr>
                <w:rFonts w:eastAsia="Calibri" w:cstheme="minorHAnsi"/>
                <w:sz w:val="20"/>
                <w:szCs w:val="20"/>
              </w:rPr>
              <w:t>0.000,00 kuna</w:t>
            </w:r>
          </w:p>
        </w:tc>
      </w:tr>
      <w:tr w:rsidR="00810B15" w:rsidRPr="00C374F9" w14:paraId="3D56B275"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5B2E6F4C"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3.7. Iznos već utrošenih sredstava</w:t>
            </w:r>
          </w:p>
        </w:tc>
        <w:tc>
          <w:tcPr>
            <w:tcW w:w="7195" w:type="dxa"/>
            <w:tcBorders>
              <w:top w:val="none" w:sz="0" w:space="0" w:color="auto"/>
              <w:left w:val="none" w:sz="0" w:space="0" w:color="auto"/>
              <w:bottom w:val="none" w:sz="0" w:space="0" w:color="auto"/>
              <w:right w:val="none" w:sz="0" w:space="0" w:color="auto"/>
            </w:tcBorders>
          </w:tcPr>
          <w:p w14:paraId="1F7096D2" w14:textId="77777777" w:rsidR="00810B15" w:rsidRPr="00C374F9" w:rsidRDefault="00810B1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0,00 kuna</w:t>
            </w:r>
          </w:p>
        </w:tc>
      </w:tr>
      <w:tr w:rsidR="00810B15" w:rsidRPr="00C374F9" w14:paraId="0DC45A85" w14:textId="77777777" w:rsidTr="007B7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420906E0" w14:textId="77777777" w:rsidR="00810B15" w:rsidRPr="00C374F9" w:rsidRDefault="00810B15" w:rsidP="00A35ABE">
            <w:pPr>
              <w:rPr>
                <w:rFonts w:asciiTheme="minorHAnsi" w:hAnsiTheme="minorHAnsi" w:cstheme="minorHAnsi"/>
                <w:sz w:val="20"/>
                <w:szCs w:val="20"/>
              </w:rPr>
            </w:pPr>
            <w:r w:rsidRPr="00C374F9">
              <w:rPr>
                <w:rFonts w:asciiTheme="minorHAnsi" w:hAnsiTheme="minorHAnsi" w:cstheme="minorHAnsi"/>
                <w:sz w:val="20"/>
                <w:szCs w:val="20"/>
              </w:rPr>
              <w:t>3.8. Očekivani/planirani izvori financiranja projekta</w:t>
            </w:r>
          </w:p>
        </w:tc>
        <w:tc>
          <w:tcPr>
            <w:tcW w:w="7195" w:type="dxa"/>
            <w:tcBorders>
              <w:top w:val="none" w:sz="0" w:space="0" w:color="auto"/>
              <w:left w:val="none" w:sz="0" w:space="0" w:color="auto"/>
              <w:bottom w:val="none" w:sz="0" w:space="0" w:color="auto"/>
              <w:right w:val="none" w:sz="0" w:space="0" w:color="auto"/>
            </w:tcBorders>
          </w:tcPr>
          <w:p w14:paraId="6F598714" w14:textId="77777777" w:rsidR="00810B15" w:rsidRPr="00C374F9" w:rsidRDefault="00810B15" w:rsidP="007B7D8C">
            <w:pPr>
              <w:jc w:val="center"/>
              <w:cnfStyle w:val="000000010000" w:firstRow="0" w:lastRow="0" w:firstColumn="0" w:lastColumn="0" w:oddVBand="0" w:evenVBand="0" w:oddHBand="0" w:evenHBand="1" w:firstRowFirstColumn="0" w:firstRowLastColumn="0" w:lastRowFirstColumn="0" w:lastRowLastColumn="0"/>
              <w:rPr>
                <w:rFonts w:eastAsia="Calibri" w:cstheme="minorHAnsi"/>
                <w:sz w:val="20"/>
                <w:szCs w:val="20"/>
              </w:rPr>
            </w:pPr>
            <w:r w:rsidRPr="00C374F9">
              <w:rPr>
                <w:rFonts w:eastAsia="Calibri" w:cstheme="minorHAnsi"/>
                <w:sz w:val="20"/>
                <w:szCs w:val="20"/>
              </w:rPr>
              <w:t xml:space="preserve">Proračun Općine </w:t>
            </w:r>
            <w:r w:rsidRPr="007B7D8C">
              <w:rPr>
                <w:rFonts w:eastAsia="Calibri" w:cstheme="minorHAnsi"/>
                <w:sz w:val="20"/>
                <w:szCs w:val="20"/>
              </w:rPr>
              <w:t>Sveta Nedelja</w:t>
            </w:r>
          </w:p>
          <w:p w14:paraId="58A003F3" w14:textId="78518727" w:rsidR="00810B15" w:rsidRPr="00C374F9" w:rsidRDefault="00810B15" w:rsidP="007B7D8C">
            <w:pPr>
              <w:jc w:val="center"/>
              <w:cnfStyle w:val="000000010000" w:firstRow="0" w:lastRow="0" w:firstColumn="0" w:lastColumn="0" w:oddVBand="0" w:evenVBand="0" w:oddHBand="0" w:evenHBand="1" w:firstRowFirstColumn="0" w:firstRowLastColumn="0" w:lastRowFirstColumn="0" w:lastRowLastColumn="0"/>
              <w:rPr>
                <w:rFonts w:eastAsia="Calibri" w:cstheme="minorHAnsi"/>
                <w:sz w:val="20"/>
                <w:szCs w:val="20"/>
              </w:rPr>
            </w:pPr>
            <w:r w:rsidRPr="007B7D8C">
              <w:rPr>
                <w:rFonts w:eastAsia="Calibri" w:cstheme="minorHAnsi"/>
                <w:sz w:val="20"/>
                <w:szCs w:val="20"/>
              </w:rPr>
              <w:t>JTF</w:t>
            </w:r>
          </w:p>
        </w:tc>
      </w:tr>
    </w:tbl>
    <w:p w14:paraId="2858A6D3" w14:textId="0F02A52B" w:rsidR="000C7148" w:rsidRDefault="000C7148"/>
    <w:p w14:paraId="73871F16" w14:textId="5D14EA43" w:rsidR="00B575F5" w:rsidRDefault="00B575F5"/>
    <w:p w14:paraId="066BE489" w14:textId="5977C61D" w:rsidR="002D098D" w:rsidRDefault="002D098D"/>
    <w:p w14:paraId="62F81A01" w14:textId="00ECD650" w:rsidR="002D098D" w:rsidRDefault="002D098D"/>
    <w:p w14:paraId="18E6609B" w14:textId="090E2AC5" w:rsidR="00453B99" w:rsidRDefault="00453B99"/>
    <w:p w14:paraId="7F8B86E1" w14:textId="4331BADA" w:rsidR="00453B99" w:rsidRDefault="00453B99"/>
    <w:p w14:paraId="65DA1BFA" w14:textId="77777777" w:rsidR="00453B99" w:rsidRDefault="00453B99"/>
    <w:p w14:paraId="1C44DEDE" w14:textId="32A8F3DC" w:rsidR="00B575F5" w:rsidRPr="007B7D8C" w:rsidRDefault="00B575F5" w:rsidP="00383D4C">
      <w:pPr>
        <w:pStyle w:val="Naslov5"/>
      </w:pPr>
      <w:bookmarkStart w:id="122" w:name="_Toc108979600"/>
      <w:r w:rsidRPr="007B7D8C">
        <w:lastRenderedPageBreak/>
        <w:t xml:space="preserve">Tablica </w:t>
      </w:r>
      <w:r w:rsidR="005A1D43">
        <w:t>10</w:t>
      </w:r>
      <w:r w:rsidRPr="007B7D8C">
        <w:t xml:space="preserve">: </w:t>
      </w:r>
      <w:r w:rsidR="00383D4C">
        <w:t>Izgradnja turističke infrastrukture</w:t>
      </w:r>
      <w:bookmarkEnd w:id="122"/>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6978"/>
      </w:tblGrid>
      <w:tr w:rsidR="00B575F5" w:rsidRPr="00C374F9" w14:paraId="5518631C" w14:textId="77777777" w:rsidTr="007B7D8C">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1926A2D9" w14:textId="77777777" w:rsidR="00B575F5" w:rsidRPr="00C374F9" w:rsidRDefault="00B575F5" w:rsidP="00A35ABE">
            <w:pPr>
              <w:rPr>
                <w:rFonts w:eastAsia="Times New Roman" w:cstheme="minorHAnsi"/>
                <w:sz w:val="20"/>
                <w:szCs w:val="20"/>
              </w:rPr>
            </w:pPr>
            <w:bookmarkStart w:id="123" w:name="_Hlk108772000"/>
            <w:r w:rsidRPr="00C374F9">
              <w:rPr>
                <w:rFonts w:eastAsia="Times New Roman" w:cstheme="minorHAnsi"/>
                <w:sz w:val="20"/>
                <w:szCs w:val="20"/>
              </w:rPr>
              <w:t>1. Naziv projekta</w:t>
            </w:r>
          </w:p>
        </w:tc>
        <w:tc>
          <w:tcPr>
            <w:tcW w:w="7195" w:type="dxa"/>
            <w:tcBorders>
              <w:top w:val="none" w:sz="0" w:space="0" w:color="auto"/>
              <w:left w:val="none" w:sz="0" w:space="0" w:color="auto"/>
              <w:bottom w:val="none" w:sz="0" w:space="0" w:color="auto"/>
              <w:right w:val="none" w:sz="0" w:space="0" w:color="auto"/>
            </w:tcBorders>
          </w:tcPr>
          <w:p w14:paraId="7A421B25" w14:textId="6803CECA" w:rsidR="00B575F5" w:rsidRPr="00C374F9" w:rsidRDefault="00B575F5" w:rsidP="007B7D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B7D8C">
              <w:rPr>
                <w:rFonts w:cstheme="minorHAnsi"/>
                <w:sz w:val="20"/>
                <w:szCs w:val="20"/>
              </w:rPr>
              <w:t>3. Izgradnja turističke infrastrukture</w:t>
            </w:r>
          </w:p>
        </w:tc>
      </w:tr>
      <w:tr w:rsidR="00B575F5" w:rsidRPr="00C374F9" w14:paraId="6D264FBC" w14:textId="77777777" w:rsidTr="007B7D8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3" w:type="dxa"/>
          </w:tcPr>
          <w:p w14:paraId="239F0F00"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2. Kratki opis projekta</w:t>
            </w:r>
          </w:p>
        </w:tc>
        <w:tc>
          <w:tcPr>
            <w:tcW w:w="7195" w:type="dxa"/>
          </w:tcPr>
          <w:p w14:paraId="280F4712" w14:textId="10DEEB1B" w:rsidR="00B575F5" w:rsidRPr="00C374F9" w:rsidRDefault="00B575F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 xml:space="preserve">Kao što je prikazala analiza strukture lokalnog gospodarstva, turizma postaje jedna od vodećih gospodarskih djelatnosti </w:t>
            </w:r>
            <w:r w:rsidR="0096132D" w:rsidRPr="007B7D8C">
              <w:rPr>
                <w:rFonts w:eastAsia="Calibri" w:cstheme="minorHAnsi"/>
                <w:sz w:val="20"/>
                <w:szCs w:val="20"/>
              </w:rPr>
              <w:t xml:space="preserve">za Svetu </w:t>
            </w:r>
            <w:proofErr w:type="spellStart"/>
            <w:r w:rsidR="0096132D" w:rsidRPr="007B7D8C">
              <w:rPr>
                <w:rFonts w:eastAsia="Calibri" w:cstheme="minorHAnsi"/>
                <w:sz w:val="20"/>
                <w:szCs w:val="20"/>
              </w:rPr>
              <w:t>Nedelju</w:t>
            </w:r>
            <w:proofErr w:type="spellEnd"/>
            <w:r w:rsidR="0096132D" w:rsidRPr="007B7D8C">
              <w:rPr>
                <w:rFonts w:eastAsia="Calibri" w:cstheme="minorHAnsi"/>
                <w:sz w:val="20"/>
                <w:szCs w:val="20"/>
              </w:rPr>
              <w:t xml:space="preserve">. Osim za poduzetnike koji se primarno bave turizmom i ugostiteljstvom, sve je veći udio lokalnog stanovništva koje ostvaruje značajne prihode po </w:t>
            </w:r>
            <w:proofErr w:type="spellStart"/>
            <w:r w:rsidR="0096132D" w:rsidRPr="007B7D8C">
              <w:rPr>
                <w:rFonts w:eastAsia="Calibri" w:cstheme="minorHAnsi"/>
                <w:sz w:val="20"/>
                <w:szCs w:val="20"/>
              </w:rPr>
              <w:t>posnovi</w:t>
            </w:r>
            <w:proofErr w:type="spellEnd"/>
            <w:r w:rsidR="0096132D" w:rsidRPr="007B7D8C">
              <w:rPr>
                <w:rFonts w:eastAsia="Calibri" w:cstheme="minorHAnsi"/>
                <w:sz w:val="20"/>
                <w:szCs w:val="20"/>
              </w:rPr>
              <w:t xml:space="preserve"> iznajmljivanja turističkog smještaja, što dodatno daje na značaju turizma za lokalno gospodarstvo i zajednicu u cjelini. Također se vide i pozitivni efekti turizma na lokalne poljoprivrednike koji svoje proizvode mogu izravno i po konkurentnoj cijeni plasirati na lokalnom tržištu (bez posrednika i troškova transporta). Kako bi se maksimizirale koristi od turizma </w:t>
            </w:r>
            <w:r w:rsidR="003159DB" w:rsidRPr="007B7D8C">
              <w:rPr>
                <w:rFonts w:eastAsia="Calibri" w:cstheme="minorHAnsi"/>
                <w:sz w:val="20"/>
                <w:szCs w:val="20"/>
              </w:rPr>
              <w:t xml:space="preserve">potrebno je unaprijediti postojeću i izgraditi novu turističku infrastrukturu. Posebno onu koja doprinosi produljenju turističke sezone i transformaciji Svete </w:t>
            </w:r>
            <w:proofErr w:type="spellStart"/>
            <w:r w:rsidR="003159DB" w:rsidRPr="007B7D8C">
              <w:rPr>
                <w:rFonts w:eastAsia="Calibri" w:cstheme="minorHAnsi"/>
                <w:sz w:val="20"/>
                <w:szCs w:val="20"/>
              </w:rPr>
              <w:t>Nedelje</w:t>
            </w:r>
            <w:proofErr w:type="spellEnd"/>
            <w:r w:rsidR="003159DB" w:rsidRPr="007B7D8C">
              <w:rPr>
                <w:rFonts w:eastAsia="Calibri" w:cstheme="minorHAnsi"/>
                <w:sz w:val="20"/>
                <w:szCs w:val="20"/>
              </w:rPr>
              <w:t xml:space="preserve"> u cjelogodišnju destinaciju. Predmetni projekt objedinjuje ulaganja u turističku infrastrukturu koju čine: 1. Izgradnja tematskog interpretativnog centra lokalne kulturne baštine; 2. Izgradnja i uređenje biciklističkih i trim staza, 3. Poboljšanje postojećih i kreiranje novih turističkih manifestacija i događanja</w:t>
            </w:r>
          </w:p>
        </w:tc>
      </w:tr>
      <w:tr w:rsidR="00B575F5" w:rsidRPr="00C374F9" w14:paraId="7DC2942F" w14:textId="77777777" w:rsidTr="007B7D8C">
        <w:trPr>
          <w:trHeight w:val="791"/>
        </w:trPr>
        <w:tc>
          <w:tcPr>
            <w:cnfStyle w:val="001000000000" w:firstRow="0" w:lastRow="0" w:firstColumn="1" w:lastColumn="0" w:oddVBand="0" w:evenVBand="0" w:oddHBand="0" w:evenHBand="0" w:firstRowFirstColumn="0" w:firstRowLastColumn="0" w:lastRowFirstColumn="0" w:lastRowLastColumn="0"/>
            <w:tcW w:w="9288" w:type="dxa"/>
            <w:gridSpan w:val="2"/>
          </w:tcPr>
          <w:p w14:paraId="71CDC319" w14:textId="77777777" w:rsidR="00B575F5" w:rsidRPr="00C374F9" w:rsidRDefault="00B575F5" w:rsidP="007B7D8C">
            <w:pPr>
              <w:jc w:val="center"/>
              <w:rPr>
                <w:rFonts w:eastAsia="Times New Roman" w:cstheme="minorHAnsi"/>
                <w:sz w:val="20"/>
                <w:szCs w:val="20"/>
              </w:rPr>
            </w:pPr>
            <w:r w:rsidRPr="00C374F9">
              <w:rPr>
                <w:rFonts w:eastAsia="Times New Roman" w:cstheme="minorHAnsi"/>
                <w:sz w:val="20"/>
                <w:szCs w:val="20"/>
              </w:rPr>
              <w:t>3. Razina pripremljenosti</w:t>
            </w:r>
          </w:p>
        </w:tc>
      </w:tr>
      <w:tr w:rsidR="00B575F5" w:rsidRPr="00C374F9" w14:paraId="2C7EB71C"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CBBC3E4"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3.1. Imovinsko –pravni odnosi</w:t>
            </w:r>
          </w:p>
        </w:tc>
        <w:tc>
          <w:tcPr>
            <w:tcW w:w="7195" w:type="dxa"/>
          </w:tcPr>
          <w:p w14:paraId="3A56BC33" w14:textId="2DA8990B" w:rsidR="00B575F5" w:rsidRPr="00C374F9" w:rsidRDefault="001415DB"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U tijeku</w:t>
            </w:r>
          </w:p>
        </w:tc>
      </w:tr>
      <w:tr w:rsidR="00B575F5" w:rsidRPr="00C374F9" w14:paraId="269E1B54"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14438B0F"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3.2. Projektno-tehnička dokumentacija</w:t>
            </w:r>
          </w:p>
        </w:tc>
        <w:tc>
          <w:tcPr>
            <w:tcW w:w="7195" w:type="dxa"/>
          </w:tcPr>
          <w:p w14:paraId="7E3A88C6" w14:textId="2C0B8A25" w:rsidR="00B575F5" w:rsidRPr="00C374F9" w:rsidRDefault="00B575F5"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Potrebna izrada</w:t>
            </w:r>
            <w:r w:rsidR="001415DB" w:rsidRPr="007B7D8C">
              <w:rPr>
                <w:rFonts w:eastAsia="Calibri" w:cstheme="minorHAnsi"/>
                <w:sz w:val="20"/>
                <w:szCs w:val="20"/>
              </w:rPr>
              <w:t>:</w:t>
            </w:r>
            <w:r w:rsidRPr="007B7D8C">
              <w:rPr>
                <w:rFonts w:eastAsia="Calibri" w:cstheme="minorHAnsi"/>
                <w:sz w:val="20"/>
                <w:szCs w:val="20"/>
              </w:rPr>
              <w:t xml:space="preserve"> </w:t>
            </w:r>
            <w:r w:rsidR="001415DB" w:rsidRPr="007B7D8C">
              <w:rPr>
                <w:rFonts w:eastAsia="Calibri" w:cstheme="minorHAnsi"/>
                <w:sz w:val="20"/>
                <w:szCs w:val="20"/>
              </w:rPr>
              <w:t>1. projektno tehničke i studijske dokumentacije za interpretativni centar (glavni projekt, studija izvodljivosti i dr.), 2. idejnih rješenja/projekata s troškovnicima za biciklističke i trim staze, 3. strateški/operativni dokument razvoja turizma i upravljanja turističkim proizvodima</w:t>
            </w:r>
          </w:p>
        </w:tc>
      </w:tr>
      <w:tr w:rsidR="00B575F5" w:rsidRPr="00C374F9" w14:paraId="71E8AD9E"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A8B21B0"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3.3. Razdoblje pripreme projekta</w:t>
            </w:r>
          </w:p>
        </w:tc>
        <w:tc>
          <w:tcPr>
            <w:tcW w:w="7195" w:type="dxa"/>
          </w:tcPr>
          <w:p w14:paraId="66980AF1" w14:textId="77777777" w:rsidR="00B575F5" w:rsidRPr="00C374F9" w:rsidRDefault="00B575F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Do kraja 2023. godine</w:t>
            </w:r>
          </w:p>
        </w:tc>
      </w:tr>
      <w:tr w:rsidR="00B575F5" w:rsidRPr="00C374F9" w14:paraId="5F76F14C"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06598016"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3.4. Razdoblje provedbe projekta</w:t>
            </w:r>
          </w:p>
        </w:tc>
        <w:tc>
          <w:tcPr>
            <w:tcW w:w="7195" w:type="dxa"/>
          </w:tcPr>
          <w:p w14:paraId="32937EDF" w14:textId="77777777" w:rsidR="00B575F5" w:rsidRPr="00C374F9" w:rsidRDefault="00B575F5"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Do kraja 2025. godine</w:t>
            </w:r>
          </w:p>
        </w:tc>
      </w:tr>
      <w:tr w:rsidR="00B575F5" w:rsidRPr="00C374F9" w14:paraId="747DF9E0"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113EAF7"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3.5. Očekivani troškovi pripreme projekta</w:t>
            </w:r>
          </w:p>
        </w:tc>
        <w:tc>
          <w:tcPr>
            <w:tcW w:w="7195" w:type="dxa"/>
          </w:tcPr>
          <w:p w14:paraId="2429F753" w14:textId="390C36A9" w:rsidR="00B575F5" w:rsidRPr="007B7D8C" w:rsidRDefault="001415DB"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Projektno tehnička dokumentacija</w:t>
            </w:r>
            <w:r w:rsidR="00B575F5" w:rsidRPr="00C374F9">
              <w:rPr>
                <w:rFonts w:eastAsia="Calibri" w:cstheme="minorHAnsi"/>
                <w:sz w:val="20"/>
                <w:szCs w:val="20"/>
              </w:rPr>
              <w:t xml:space="preserve"> </w:t>
            </w:r>
            <w:r w:rsidR="00B575F5" w:rsidRPr="007B7D8C">
              <w:rPr>
                <w:rFonts w:eastAsia="Calibri" w:cstheme="minorHAnsi"/>
                <w:sz w:val="20"/>
                <w:szCs w:val="20"/>
              </w:rPr>
              <w:t xml:space="preserve">= </w:t>
            </w:r>
            <w:r w:rsidRPr="007B7D8C">
              <w:rPr>
                <w:rFonts w:eastAsia="Calibri" w:cstheme="minorHAnsi"/>
                <w:sz w:val="20"/>
                <w:szCs w:val="20"/>
              </w:rPr>
              <w:t>500</w:t>
            </w:r>
            <w:r w:rsidR="00B575F5" w:rsidRPr="007B7D8C">
              <w:rPr>
                <w:rFonts w:eastAsia="Calibri" w:cstheme="minorHAnsi"/>
                <w:sz w:val="20"/>
                <w:szCs w:val="20"/>
              </w:rPr>
              <w:t>.000,00 kuna</w:t>
            </w:r>
          </w:p>
          <w:p w14:paraId="7901ECB6" w14:textId="3CCB1E5C" w:rsidR="00B575F5" w:rsidRPr="007B7D8C" w:rsidRDefault="001415DB"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Studija izvodljivosti</w:t>
            </w:r>
            <w:r w:rsidR="00B575F5" w:rsidRPr="007B7D8C">
              <w:rPr>
                <w:rFonts w:eastAsia="Calibri" w:cstheme="minorHAnsi"/>
                <w:sz w:val="20"/>
                <w:szCs w:val="20"/>
              </w:rPr>
              <w:t xml:space="preserve"> = </w:t>
            </w:r>
            <w:r w:rsidRPr="007B7D8C">
              <w:rPr>
                <w:rFonts w:eastAsia="Calibri" w:cstheme="minorHAnsi"/>
                <w:sz w:val="20"/>
                <w:szCs w:val="20"/>
              </w:rPr>
              <w:t>95</w:t>
            </w:r>
            <w:r w:rsidR="00B575F5" w:rsidRPr="007B7D8C">
              <w:rPr>
                <w:rFonts w:eastAsia="Calibri" w:cstheme="minorHAnsi"/>
                <w:sz w:val="20"/>
                <w:szCs w:val="20"/>
              </w:rPr>
              <w:t>.000,00 kuna</w:t>
            </w:r>
          </w:p>
          <w:p w14:paraId="57588F1B" w14:textId="368321A2" w:rsidR="001415DB" w:rsidRPr="007B7D8C" w:rsidRDefault="001415DB"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Strategije/Planovi/Analize = 130.000,00 kuna</w:t>
            </w:r>
          </w:p>
          <w:p w14:paraId="59E2FFD8" w14:textId="77777777" w:rsidR="00B575F5" w:rsidRPr="00C374F9" w:rsidRDefault="00B575F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B575F5" w:rsidRPr="00C374F9" w14:paraId="27BACE9D"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1FE8029C"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3.6. Očekivani troškovi provedbe projekta</w:t>
            </w:r>
          </w:p>
        </w:tc>
        <w:tc>
          <w:tcPr>
            <w:tcW w:w="7195" w:type="dxa"/>
          </w:tcPr>
          <w:p w14:paraId="22B8D472" w14:textId="08AA2741" w:rsidR="00B575F5" w:rsidRPr="00C374F9" w:rsidRDefault="001415DB"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7.500.000,00</w:t>
            </w:r>
            <w:r w:rsidR="00B575F5" w:rsidRPr="007B7D8C">
              <w:rPr>
                <w:rFonts w:eastAsia="Calibri" w:cstheme="minorHAnsi"/>
                <w:sz w:val="20"/>
                <w:szCs w:val="20"/>
              </w:rPr>
              <w:t xml:space="preserve"> kuna</w:t>
            </w:r>
          </w:p>
        </w:tc>
      </w:tr>
      <w:tr w:rsidR="00B575F5" w:rsidRPr="00C374F9" w14:paraId="68AC90B7"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4953587"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3.7. Iznos već utrošenih sredstava</w:t>
            </w:r>
          </w:p>
        </w:tc>
        <w:tc>
          <w:tcPr>
            <w:tcW w:w="7195" w:type="dxa"/>
          </w:tcPr>
          <w:p w14:paraId="2B334360" w14:textId="77777777" w:rsidR="00B575F5" w:rsidRPr="00C374F9" w:rsidRDefault="00B575F5"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0,00 kuna</w:t>
            </w:r>
          </w:p>
        </w:tc>
      </w:tr>
      <w:tr w:rsidR="00B575F5" w:rsidRPr="00C374F9" w14:paraId="75E5E156"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3F38AA53" w14:textId="77777777" w:rsidR="00B575F5" w:rsidRPr="00C374F9" w:rsidRDefault="00B575F5" w:rsidP="00A35ABE">
            <w:pPr>
              <w:rPr>
                <w:rFonts w:eastAsia="Times New Roman" w:cstheme="minorHAnsi"/>
                <w:sz w:val="20"/>
                <w:szCs w:val="20"/>
              </w:rPr>
            </w:pPr>
            <w:r w:rsidRPr="00C374F9">
              <w:rPr>
                <w:rFonts w:eastAsia="Times New Roman" w:cstheme="minorHAnsi"/>
                <w:sz w:val="20"/>
                <w:szCs w:val="20"/>
              </w:rPr>
              <w:t>3.8. Očekivani/planirani izvori financiranja projekta</w:t>
            </w:r>
          </w:p>
        </w:tc>
        <w:tc>
          <w:tcPr>
            <w:tcW w:w="7195" w:type="dxa"/>
          </w:tcPr>
          <w:p w14:paraId="7BEB16ED" w14:textId="77777777" w:rsidR="00B575F5" w:rsidRPr="00C374F9" w:rsidRDefault="00B575F5"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374F9">
              <w:rPr>
                <w:rFonts w:eastAsia="Calibri" w:cstheme="minorHAnsi"/>
                <w:sz w:val="20"/>
                <w:szCs w:val="20"/>
              </w:rPr>
              <w:t xml:space="preserve">Proračun Općine </w:t>
            </w:r>
            <w:r w:rsidRPr="007B7D8C">
              <w:rPr>
                <w:rFonts w:eastAsia="Calibri" w:cstheme="minorHAnsi"/>
                <w:sz w:val="20"/>
                <w:szCs w:val="20"/>
              </w:rPr>
              <w:t>Sveta Nedelja</w:t>
            </w:r>
          </w:p>
          <w:p w14:paraId="51DFB360" w14:textId="77777777" w:rsidR="00B575F5" w:rsidRPr="007B7D8C" w:rsidRDefault="001415DB"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TZ Općine Sveta Nedelja</w:t>
            </w:r>
          </w:p>
          <w:p w14:paraId="3A9799D1" w14:textId="77777777" w:rsidR="001415DB" w:rsidRPr="007B7D8C"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HTZ</w:t>
            </w:r>
          </w:p>
          <w:p w14:paraId="0195A53C" w14:textId="77777777" w:rsidR="009D4158" w:rsidRPr="007B7D8C"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Istarska županija</w:t>
            </w:r>
          </w:p>
          <w:p w14:paraId="1275852F" w14:textId="77777777" w:rsidR="009D4158" w:rsidRPr="007B7D8C"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LAG</w:t>
            </w:r>
          </w:p>
          <w:p w14:paraId="6628A2D9" w14:textId="77777777" w:rsidR="009D4158" w:rsidRPr="007B7D8C"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FLAG</w:t>
            </w:r>
          </w:p>
          <w:p w14:paraId="64394495" w14:textId="77777777" w:rsidR="009D4158" w:rsidRPr="007B7D8C"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7B7D8C">
              <w:rPr>
                <w:rFonts w:eastAsia="Calibri" w:cstheme="minorHAnsi"/>
                <w:sz w:val="20"/>
                <w:szCs w:val="20"/>
              </w:rPr>
              <w:t>Ostali izvori iz ESI fondova</w:t>
            </w:r>
          </w:p>
          <w:p w14:paraId="04DB8E11" w14:textId="51271ABA" w:rsidR="009D4158" w:rsidRPr="00C374F9"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bookmarkEnd w:id="123"/>
    </w:tbl>
    <w:p w14:paraId="0BCCFDA4" w14:textId="522B3FA3" w:rsidR="000C7148" w:rsidRDefault="000C7148"/>
    <w:p w14:paraId="60353FDB" w14:textId="75DFA71F" w:rsidR="000C7148" w:rsidRDefault="000C7148"/>
    <w:p w14:paraId="201B460D" w14:textId="5AEF8E33" w:rsidR="000C7148" w:rsidRPr="007B7D8C" w:rsidRDefault="00453B99" w:rsidP="00AD2B6A">
      <w:pPr>
        <w:pStyle w:val="Naslov5"/>
      </w:pPr>
      <w:bookmarkStart w:id="124" w:name="_Toc108979601"/>
      <w:r>
        <w:lastRenderedPageBreak/>
        <w:t>11</w:t>
      </w:r>
      <w:r w:rsidR="009D4158" w:rsidRPr="007B7D8C">
        <w:t>. Energetska samodostatnost i klimatska neutralnost javnih objekata</w:t>
      </w:r>
      <w:bookmarkEnd w:id="124"/>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6976"/>
      </w:tblGrid>
      <w:tr w:rsidR="009D4158" w:rsidRPr="007B7D8C" w14:paraId="05A08A87" w14:textId="77777777" w:rsidTr="007B7D8C">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5FF13563"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1. Naziv projekta</w:t>
            </w:r>
          </w:p>
        </w:tc>
        <w:tc>
          <w:tcPr>
            <w:tcW w:w="7195" w:type="dxa"/>
            <w:tcBorders>
              <w:top w:val="none" w:sz="0" w:space="0" w:color="auto"/>
              <w:left w:val="none" w:sz="0" w:space="0" w:color="auto"/>
              <w:bottom w:val="none" w:sz="0" w:space="0" w:color="auto"/>
              <w:right w:val="none" w:sz="0" w:space="0" w:color="auto"/>
            </w:tcBorders>
          </w:tcPr>
          <w:p w14:paraId="4399FD8B" w14:textId="71C32DDB" w:rsidR="009D4158" w:rsidRPr="00C374F9" w:rsidRDefault="009D4158" w:rsidP="007B7D8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18"/>
              </w:rPr>
            </w:pPr>
            <w:r w:rsidRPr="007B7D8C">
              <w:rPr>
                <w:rFonts w:cstheme="minorHAnsi"/>
                <w:sz w:val="20"/>
                <w:szCs w:val="18"/>
              </w:rPr>
              <w:t>4. Energetska samodostatnost i klimatska neutralnost javnih objekata</w:t>
            </w:r>
          </w:p>
        </w:tc>
      </w:tr>
      <w:tr w:rsidR="009D4158" w:rsidRPr="007B7D8C" w14:paraId="7873CDC1" w14:textId="77777777" w:rsidTr="007B7D8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3" w:type="dxa"/>
          </w:tcPr>
          <w:p w14:paraId="7AEF0607"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2. Kratki opis projekta</w:t>
            </w:r>
          </w:p>
        </w:tc>
        <w:tc>
          <w:tcPr>
            <w:tcW w:w="7195" w:type="dxa"/>
          </w:tcPr>
          <w:p w14:paraId="3EC72218" w14:textId="4375A67B" w:rsidR="009D4158" w:rsidRPr="00C374F9" w:rsidRDefault="009D4158"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Energetske i klimatske politike EU, energetski šokovi, povećanje potražnje za energijom, rezultirat će značajnim povećanjem troškova energije</w:t>
            </w:r>
            <w:r w:rsidR="00AA15FA" w:rsidRPr="007B7D8C">
              <w:rPr>
                <w:rFonts w:eastAsia="Calibri" w:cstheme="minorHAnsi"/>
                <w:sz w:val="20"/>
                <w:szCs w:val="18"/>
              </w:rPr>
              <w:t>. Stoga se u narednom razdoblju očekuje trend stalnog rasta proračunskih troškova poslovanja Općine. Kako bi se smanjilo opterećenje proračuna Općine po ovoj osnovi kroz predmetni projekt namjerava se provedba sljedećih aktivnosti: 1. Energetska obnova objekata u vlasništvu Općine, 2. Instalacija fotonaponskih i/ili hibridnih elektrana (</w:t>
            </w:r>
            <w:proofErr w:type="spellStart"/>
            <w:r w:rsidR="00AA15FA" w:rsidRPr="007B7D8C">
              <w:rPr>
                <w:rFonts w:eastAsia="Calibri" w:cstheme="minorHAnsi"/>
                <w:sz w:val="20"/>
                <w:szCs w:val="18"/>
              </w:rPr>
              <w:t>sunce+vjetar</w:t>
            </w:r>
            <w:proofErr w:type="spellEnd"/>
            <w:r w:rsidR="00AA15FA" w:rsidRPr="007B7D8C">
              <w:rPr>
                <w:rFonts w:eastAsia="Calibri" w:cstheme="minorHAnsi"/>
                <w:sz w:val="20"/>
                <w:szCs w:val="18"/>
              </w:rPr>
              <w:t>), 3. Instalacija punjača za električne automobile</w:t>
            </w:r>
            <w:r w:rsidR="00565565" w:rsidRPr="007B7D8C">
              <w:rPr>
                <w:rFonts w:eastAsia="Calibri" w:cstheme="minorHAnsi"/>
                <w:sz w:val="20"/>
                <w:szCs w:val="18"/>
              </w:rPr>
              <w:t xml:space="preserve">. </w:t>
            </w:r>
            <w:r w:rsidR="00103425" w:rsidRPr="007B7D8C">
              <w:rPr>
                <w:rFonts w:eastAsia="Calibri" w:cstheme="minorHAnsi"/>
                <w:sz w:val="20"/>
                <w:szCs w:val="18"/>
              </w:rPr>
              <w:t>Uz navedeno Općina kroz redovne aktivnosti implementira projekt modernizacije javne rasvjete energetski učinkovitim LED svjetiljkama. P</w:t>
            </w:r>
            <w:r w:rsidR="00565565" w:rsidRPr="007B7D8C">
              <w:rPr>
                <w:rFonts w:eastAsia="Calibri" w:cstheme="minorHAnsi"/>
                <w:sz w:val="20"/>
                <w:szCs w:val="18"/>
              </w:rPr>
              <w:t xml:space="preserve">rojekt će se provoditi kontinuirano, a sukladno proračunskim kapacitetima i dinamikom otvaranja natječaja za bespovratna sredstva iz EU fondova. Projekt se za potrebe ovog akcijskog plana dijeli u dvije faze. Prva faza podrazumijeva: energetsku obnovu jednog javnog objekta, instalaciju fotonaponske elektrane za </w:t>
            </w:r>
            <w:r w:rsidR="00103425" w:rsidRPr="007B7D8C">
              <w:rPr>
                <w:rFonts w:eastAsia="Calibri" w:cstheme="minorHAnsi"/>
                <w:sz w:val="20"/>
                <w:szCs w:val="18"/>
              </w:rPr>
              <w:t xml:space="preserve">potrebe zgrade u kojoj je smještena </w:t>
            </w:r>
            <w:r w:rsidR="00565565" w:rsidRPr="007B7D8C">
              <w:rPr>
                <w:rFonts w:eastAsia="Calibri" w:cstheme="minorHAnsi"/>
                <w:sz w:val="20"/>
                <w:szCs w:val="18"/>
              </w:rPr>
              <w:t>Općin</w:t>
            </w:r>
            <w:r w:rsidR="00103425" w:rsidRPr="007B7D8C">
              <w:rPr>
                <w:rFonts w:eastAsia="Calibri" w:cstheme="minorHAnsi"/>
                <w:sz w:val="20"/>
                <w:szCs w:val="18"/>
              </w:rPr>
              <w:t>ska uprava, instalaciju dva punjača za električne automobile. Prva faza provodi se do kraja 2025. godine. U drugoj fazi planira se energetska obnova ostalih javnih objekata i instalacija dodatnih fotonaponskih elektrana, te punjača za električne automobile. Razrada druge faze slijedi nakon 2025. godine i nije predmet ove analize.</w:t>
            </w:r>
          </w:p>
        </w:tc>
      </w:tr>
      <w:tr w:rsidR="009D4158" w:rsidRPr="007B7D8C" w14:paraId="34DD5A8D" w14:textId="77777777" w:rsidTr="007B7D8C">
        <w:trPr>
          <w:trHeight w:val="791"/>
        </w:trPr>
        <w:tc>
          <w:tcPr>
            <w:cnfStyle w:val="001000000000" w:firstRow="0" w:lastRow="0" w:firstColumn="1" w:lastColumn="0" w:oddVBand="0" w:evenVBand="0" w:oddHBand="0" w:evenHBand="0" w:firstRowFirstColumn="0" w:firstRowLastColumn="0" w:lastRowFirstColumn="0" w:lastRowLastColumn="0"/>
            <w:tcW w:w="9288" w:type="dxa"/>
            <w:gridSpan w:val="2"/>
          </w:tcPr>
          <w:p w14:paraId="0DA9598E" w14:textId="77777777" w:rsidR="009D4158" w:rsidRPr="00C374F9" w:rsidRDefault="009D4158" w:rsidP="007B7D8C">
            <w:pPr>
              <w:jc w:val="center"/>
              <w:rPr>
                <w:rFonts w:eastAsia="Times New Roman" w:cstheme="minorHAnsi"/>
                <w:sz w:val="20"/>
                <w:szCs w:val="18"/>
              </w:rPr>
            </w:pPr>
            <w:r w:rsidRPr="00C374F9">
              <w:rPr>
                <w:rFonts w:eastAsia="Times New Roman" w:cstheme="minorHAnsi"/>
                <w:sz w:val="20"/>
                <w:szCs w:val="18"/>
              </w:rPr>
              <w:t>3. Razina pripremljenosti</w:t>
            </w:r>
          </w:p>
        </w:tc>
      </w:tr>
      <w:tr w:rsidR="009D4158" w:rsidRPr="007B7D8C" w14:paraId="4FF8284D"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AE7B561"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3.1. Imovinsko –pravni odnosi</w:t>
            </w:r>
          </w:p>
        </w:tc>
        <w:tc>
          <w:tcPr>
            <w:tcW w:w="7195" w:type="dxa"/>
          </w:tcPr>
          <w:p w14:paraId="16262222" w14:textId="77777777" w:rsidR="009D4158" w:rsidRPr="00C374F9" w:rsidRDefault="009D4158"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U tijeku</w:t>
            </w:r>
          </w:p>
        </w:tc>
      </w:tr>
      <w:tr w:rsidR="009D4158" w:rsidRPr="007B7D8C" w14:paraId="4E25EF95"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7E2EE36B"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3.2. Projektno-tehnička dokumentacija</w:t>
            </w:r>
          </w:p>
        </w:tc>
        <w:tc>
          <w:tcPr>
            <w:tcW w:w="7195" w:type="dxa"/>
          </w:tcPr>
          <w:p w14:paraId="67D76AB7" w14:textId="716AB05F" w:rsidR="009D4158" w:rsidRPr="00C374F9"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 xml:space="preserve">Potrebna izrada: 1. projektno tehničke i studijske dokumentacije za </w:t>
            </w:r>
            <w:r w:rsidR="00565565" w:rsidRPr="007B7D8C">
              <w:rPr>
                <w:rFonts w:eastAsia="Calibri" w:cstheme="minorHAnsi"/>
                <w:sz w:val="20"/>
                <w:szCs w:val="18"/>
              </w:rPr>
              <w:t>energetsku obnovu javnih objekata</w:t>
            </w:r>
            <w:r w:rsidRPr="007B7D8C">
              <w:rPr>
                <w:rFonts w:eastAsia="Calibri" w:cstheme="minorHAnsi"/>
                <w:sz w:val="20"/>
                <w:szCs w:val="18"/>
              </w:rPr>
              <w:t xml:space="preserve"> 2. </w:t>
            </w:r>
            <w:r w:rsidR="00565565" w:rsidRPr="007B7D8C">
              <w:rPr>
                <w:rFonts w:eastAsia="Calibri" w:cstheme="minorHAnsi"/>
                <w:sz w:val="20"/>
                <w:szCs w:val="18"/>
              </w:rPr>
              <w:t xml:space="preserve">projektno tehničke i studijske dokumentacije za instalaciju fotonaponskih i/ili hibridnih elektrana, </w:t>
            </w:r>
            <w:r w:rsidRPr="007B7D8C">
              <w:rPr>
                <w:rFonts w:eastAsia="Calibri" w:cstheme="minorHAnsi"/>
                <w:sz w:val="20"/>
                <w:szCs w:val="18"/>
              </w:rPr>
              <w:t xml:space="preserve">3. </w:t>
            </w:r>
            <w:r w:rsidR="00565565" w:rsidRPr="007B7D8C">
              <w:rPr>
                <w:rFonts w:eastAsia="Calibri" w:cstheme="minorHAnsi"/>
                <w:sz w:val="20"/>
                <w:szCs w:val="18"/>
              </w:rPr>
              <w:t>projektno tehničke dokumentacije za instalaciju punjača za električne automobile</w:t>
            </w:r>
          </w:p>
        </w:tc>
      </w:tr>
      <w:tr w:rsidR="009D4158" w:rsidRPr="007B7D8C" w14:paraId="15345F74"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064FFB2"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3.3. Razdoblje pripreme projekta</w:t>
            </w:r>
          </w:p>
        </w:tc>
        <w:tc>
          <w:tcPr>
            <w:tcW w:w="7195" w:type="dxa"/>
          </w:tcPr>
          <w:p w14:paraId="5DB21DF6" w14:textId="23D91624" w:rsidR="009D4158" w:rsidRPr="00C374F9" w:rsidRDefault="009D4158"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Do kraja 202</w:t>
            </w:r>
            <w:r w:rsidR="00103425" w:rsidRPr="007B7D8C">
              <w:rPr>
                <w:rFonts w:eastAsia="Calibri" w:cstheme="minorHAnsi"/>
                <w:sz w:val="20"/>
                <w:szCs w:val="18"/>
              </w:rPr>
              <w:t>4.</w:t>
            </w:r>
            <w:r w:rsidRPr="007B7D8C">
              <w:rPr>
                <w:rFonts w:eastAsia="Calibri" w:cstheme="minorHAnsi"/>
                <w:sz w:val="20"/>
                <w:szCs w:val="18"/>
              </w:rPr>
              <w:t xml:space="preserve"> godine</w:t>
            </w:r>
          </w:p>
        </w:tc>
      </w:tr>
      <w:tr w:rsidR="009D4158" w:rsidRPr="007B7D8C" w14:paraId="59598930"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153EAD00"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3.4. Razdoblje provedbe projekta</w:t>
            </w:r>
          </w:p>
        </w:tc>
        <w:tc>
          <w:tcPr>
            <w:tcW w:w="7195" w:type="dxa"/>
          </w:tcPr>
          <w:p w14:paraId="207F93E5" w14:textId="77777777" w:rsidR="009D4158" w:rsidRPr="00C374F9"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Do kraja 2025. godine</w:t>
            </w:r>
          </w:p>
        </w:tc>
      </w:tr>
      <w:tr w:rsidR="009D4158" w:rsidRPr="007B7D8C" w14:paraId="2ED038CD"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AF0DDD6"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3.5. Očekivani troškovi pripreme projekta</w:t>
            </w:r>
          </w:p>
        </w:tc>
        <w:tc>
          <w:tcPr>
            <w:tcW w:w="7195" w:type="dxa"/>
          </w:tcPr>
          <w:p w14:paraId="46D32F73" w14:textId="0B7B8338" w:rsidR="009D4158" w:rsidRPr="00C374F9" w:rsidRDefault="009D4158"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Projektno tehnička dokumentacija</w:t>
            </w:r>
            <w:r w:rsidRPr="00C374F9">
              <w:rPr>
                <w:rFonts w:eastAsia="Calibri" w:cstheme="minorHAnsi"/>
                <w:sz w:val="20"/>
                <w:szCs w:val="18"/>
              </w:rPr>
              <w:t xml:space="preserve"> </w:t>
            </w:r>
            <w:r w:rsidRPr="007B7D8C">
              <w:rPr>
                <w:rFonts w:eastAsia="Calibri" w:cstheme="minorHAnsi"/>
                <w:sz w:val="20"/>
                <w:szCs w:val="18"/>
              </w:rPr>
              <w:t xml:space="preserve">= </w:t>
            </w:r>
            <w:r w:rsidR="00103425" w:rsidRPr="007B7D8C">
              <w:rPr>
                <w:rFonts w:eastAsia="Calibri" w:cstheme="minorHAnsi"/>
                <w:sz w:val="20"/>
                <w:szCs w:val="18"/>
              </w:rPr>
              <w:t>3</w:t>
            </w:r>
            <w:r w:rsidR="00B66849" w:rsidRPr="007B7D8C">
              <w:rPr>
                <w:rFonts w:eastAsia="Calibri" w:cstheme="minorHAnsi"/>
                <w:sz w:val="20"/>
                <w:szCs w:val="18"/>
              </w:rPr>
              <w:t>5</w:t>
            </w:r>
            <w:r w:rsidRPr="007B7D8C">
              <w:rPr>
                <w:rFonts w:eastAsia="Calibri" w:cstheme="minorHAnsi"/>
                <w:sz w:val="20"/>
                <w:szCs w:val="18"/>
              </w:rPr>
              <w:t>0.000,00 kuna</w:t>
            </w:r>
          </w:p>
        </w:tc>
      </w:tr>
      <w:tr w:rsidR="009D4158" w:rsidRPr="007B7D8C" w14:paraId="0A97227D"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051FEB24"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3.6. Očekivani troškovi provedbe projekta</w:t>
            </w:r>
          </w:p>
        </w:tc>
        <w:tc>
          <w:tcPr>
            <w:tcW w:w="7195" w:type="dxa"/>
          </w:tcPr>
          <w:p w14:paraId="348C6F50" w14:textId="20A6EEC2" w:rsidR="009D4158" w:rsidRPr="00C374F9" w:rsidRDefault="00B66849"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5</w:t>
            </w:r>
            <w:r w:rsidR="009D4158" w:rsidRPr="007B7D8C">
              <w:rPr>
                <w:rFonts w:eastAsia="Calibri" w:cstheme="minorHAnsi"/>
                <w:sz w:val="20"/>
                <w:szCs w:val="18"/>
              </w:rPr>
              <w:t>.</w:t>
            </w:r>
            <w:r w:rsidRPr="007B7D8C">
              <w:rPr>
                <w:rFonts w:eastAsia="Calibri" w:cstheme="minorHAnsi"/>
                <w:sz w:val="20"/>
                <w:szCs w:val="18"/>
              </w:rPr>
              <w:t>8</w:t>
            </w:r>
            <w:r w:rsidR="009D4158" w:rsidRPr="007B7D8C">
              <w:rPr>
                <w:rFonts w:eastAsia="Calibri" w:cstheme="minorHAnsi"/>
                <w:sz w:val="20"/>
                <w:szCs w:val="18"/>
              </w:rPr>
              <w:t>00.000,00 kuna</w:t>
            </w:r>
          </w:p>
        </w:tc>
      </w:tr>
      <w:tr w:rsidR="009D4158" w:rsidRPr="007B7D8C" w14:paraId="3ABF810A" w14:textId="77777777" w:rsidTr="007B7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312C164"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3.7. Iznos već utrošenih sredstava</w:t>
            </w:r>
          </w:p>
        </w:tc>
        <w:tc>
          <w:tcPr>
            <w:tcW w:w="7195" w:type="dxa"/>
          </w:tcPr>
          <w:p w14:paraId="61920B11" w14:textId="77777777" w:rsidR="009D4158" w:rsidRPr="00C374F9" w:rsidRDefault="009D4158" w:rsidP="007B7D8C">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0,00 kuna</w:t>
            </w:r>
          </w:p>
        </w:tc>
      </w:tr>
      <w:tr w:rsidR="009D4158" w:rsidRPr="007B7D8C" w14:paraId="3D6A8DC6" w14:textId="77777777" w:rsidTr="007B7D8C">
        <w:tc>
          <w:tcPr>
            <w:cnfStyle w:val="001000000000" w:firstRow="0" w:lastRow="0" w:firstColumn="1" w:lastColumn="0" w:oddVBand="0" w:evenVBand="0" w:oddHBand="0" w:evenHBand="0" w:firstRowFirstColumn="0" w:firstRowLastColumn="0" w:lastRowFirstColumn="0" w:lastRowLastColumn="0"/>
            <w:tcW w:w="2093" w:type="dxa"/>
          </w:tcPr>
          <w:p w14:paraId="5FC62BC1" w14:textId="77777777" w:rsidR="009D4158" w:rsidRPr="00C374F9" w:rsidRDefault="009D4158" w:rsidP="00A35ABE">
            <w:pPr>
              <w:rPr>
                <w:rFonts w:eastAsia="Times New Roman" w:cstheme="minorHAnsi"/>
                <w:sz w:val="20"/>
                <w:szCs w:val="18"/>
              </w:rPr>
            </w:pPr>
            <w:r w:rsidRPr="00C374F9">
              <w:rPr>
                <w:rFonts w:eastAsia="Times New Roman" w:cstheme="minorHAnsi"/>
                <w:sz w:val="20"/>
                <w:szCs w:val="18"/>
              </w:rPr>
              <w:t>3.8. Očekivani/planirani izvori financiranja projekta</w:t>
            </w:r>
          </w:p>
        </w:tc>
        <w:tc>
          <w:tcPr>
            <w:tcW w:w="7195" w:type="dxa"/>
          </w:tcPr>
          <w:p w14:paraId="5089841F" w14:textId="20BADE19" w:rsidR="009D4158" w:rsidRPr="007B7D8C"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C374F9">
              <w:rPr>
                <w:rFonts w:eastAsia="Calibri" w:cstheme="minorHAnsi"/>
                <w:sz w:val="20"/>
                <w:szCs w:val="18"/>
              </w:rPr>
              <w:t xml:space="preserve">Proračun Općine </w:t>
            </w:r>
            <w:r w:rsidRPr="007B7D8C">
              <w:rPr>
                <w:rFonts w:eastAsia="Calibri" w:cstheme="minorHAnsi"/>
                <w:sz w:val="20"/>
                <w:szCs w:val="18"/>
              </w:rPr>
              <w:t>Sveta Nedelja</w:t>
            </w:r>
          </w:p>
          <w:p w14:paraId="3BE71C74" w14:textId="3D4E4C87" w:rsidR="00B66849" w:rsidRPr="00C374F9" w:rsidRDefault="00B66849"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FZOEU</w:t>
            </w:r>
          </w:p>
          <w:p w14:paraId="0FC06455" w14:textId="738DC491" w:rsidR="009D4158" w:rsidRPr="007B7D8C"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7B7D8C">
              <w:rPr>
                <w:rFonts w:eastAsia="Calibri" w:cstheme="minorHAnsi"/>
                <w:sz w:val="20"/>
                <w:szCs w:val="18"/>
              </w:rPr>
              <w:t>ESI fondov</w:t>
            </w:r>
            <w:r w:rsidR="00B66849" w:rsidRPr="007B7D8C">
              <w:rPr>
                <w:rFonts w:eastAsia="Calibri" w:cstheme="minorHAnsi"/>
                <w:sz w:val="20"/>
                <w:szCs w:val="18"/>
              </w:rPr>
              <w:t>i</w:t>
            </w:r>
          </w:p>
          <w:p w14:paraId="62D5C16E" w14:textId="77777777" w:rsidR="009D4158" w:rsidRPr="00C374F9" w:rsidRDefault="009D4158" w:rsidP="007B7D8C">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p>
        </w:tc>
      </w:tr>
    </w:tbl>
    <w:p w14:paraId="313C1682" w14:textId="693839BD" w:rsidR="000C7148" w:rsidRDefault="000C7148"/>
    <w:p w14:paraId="2D0BF090" w14:textId="351A3C3E" w:rsidR="000C7148" w:rsidRDefault="000C7148" w:rsidP="007B7D8C">
      <w:pPr>
        <w:jc w:val="both"/>
        <w:rPr>
          <w:sz w:val="24"/>
          <w:szCs w:val="24"/>
        </w:rPr>
      </w:pPr>
    </w:p>
    <w:p w14:paraId="4A85DAB5" w14:textId="77777777" w:rsidR="002D098D" w:rsidRPr="007B7D8C" w:rsidRDefault="002D098D" w:rsidP="007B7D8C">
      <w:pPr>
        <w:jc w:val="both"/>
        <w:rPr>
          <w:sz w:val="24"/>
          <w:szCs w:val="24"/>
        </w:rPr>
      </w:pPr>
    </w:p>
    <w:p w14:paraId="342247C9" w14:textId="34AAF817" w:rsidR="00B66849" w:rsidRPr="007B7D8C" w:rsidRDefault="00B66849" w:rsidP="00AD2B6A">
      <w:pPr>
        <w:pStyle w:val="Naslov5"/>
      </w:pPr>
      <w:bookmarkStart w:id="125" w:name="_Toc108979602"/>
      <w:r w:rsidRPr="007B7D8C">
        <w:lastRenderedPageBreak/>
        <w:t xml:space="preserve">Tablica </w:t>
      </w:r>
      <w:r w:rsidR="005A1D43">
        <w:t>1</w:t>
      </w:r>
      <w:r w:rsidR="00453B99">
        <w:t>2</w:t>
      </w:r>
      <w:r w:rsidRPr="007B7D8C">
        <w:t>: Integrirani programi poticanja razvoja lokalnog gospodarstva</w:t>
      </w:r>
      <w:bookmarkEnd w:id="125"/>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6976"/>
      </w:tblGrid>
      <w:tr w:rsidR="00B66849" w:rsidRPr="00C374F9" w14:paraId="2A745883" w14:textId="77777777" w:rsidTr="00604765">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3050738F"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1. Naziv projekta</w:t>
            </w:r>
          </w:p>
        </w:tc>
        <w:tc>
          <w:tcPr>
            <w:tcW w:w="7195" w:type="dxa"/>
            <w:tcBorders>
              <w:top w:val="none" w:sz="0" w:space="0" w:color="auto"/>
              <w:left w:val="none" w:sz="0" w:space="0" w:color="auto"/>
              <w:bottom w:val="none" w:sz="0" w:space="0" w:color="auto"/>
              <w:right w:val="none" w:sz="0" w:space="0" w:color="auto"/>
            </w:tcBorders>
          </w:tcPr>
          <w:p w14:paraId="196DF59D" w14:textId="521AF735" w:rsidR="00B66849" w:rsidRPr="00C374F9" w:rsidRDefault="00B66849" w:rsidP="006047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18"/>
              </w:rPr>
            </w:pPr>
            <w:r w:rsidRPr="00604765">
              <w:rPr>
                <w:rFonts w:cstheme="minorHAnsi"/>
                <w:sz w:val="20"/>
                <w:szCs w:val="18"/>
              </w:rPr>
              <w:t>5. Integrirani programi poticanja razvoja lokalnog gospodarstva</w:t>
            </w:r>
          </w:p>
        </w:tc>
      </w:tr>
      <w:tr w:rsidR="00B66849" w:rsidRPr="00C374F9" w14:paraId="2646FBA2" w14:textId="77777777" w:rsidTr="0060476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3" w:type="dxa"/>
          </w:tcPr>
          <w:p w14:paraId="4C745036"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2. Kratki opis projekta</w:t>
            </w:r>
          </w:p>
        </w:tc>
        <w:tc>
          <w:tcPr>
            <w:tcW w:w="7195" w:type="dxa"/>
          </w:tcPr>
          <w:p w14:paraId="2536116B" w14:textId="097E74CE" w:rsidR="00B66849" w:rsidRPr="00C374F9" w:rsidRDefault="00B66849"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 xml:space="preserve">S ciljem jačanja konkurentnosti lokalnog gospodarstva i povećanja fiskalnog kapaciteta provoditi će se jedinstveni integrirani program poticanja </w:t>
            </w:r>
            <w:r w:rsidR="00BA7601" w:rsidRPr="00604765">
              <w:rPr>
                <w:rFonts w:eastAsia="Calibri" w:cstheme="minorHAnsi"/>
                <w:sz w:val="20"/>
                <w:szCs w:val="18"/>
              </w:rPr>
              <w:t>razvoja lokalnog gospodarstva. Program uključuje sljedeće projekte cjeline: 1. Poticaji za start-</w:t>
            </w:r>
            <w:proofErr w:type="spellStart"/>
            <w:r w:rsidR="00BA7601" w:rsidRPr="00604765">
              <w:rPr>
                <w:rFonts w:eastAsia="Calibri" w:cstheme="minorHAnsi"/>
                <w:sz w:val="20"/>
                <w:szCs w:val="18"/>
              </w:rPr>
              <w:t>up</w:t>
            </w:r>
            <w:proofErr w:type="spellEnd"/>
            <w:r w:rsidR="00BA7601" w:rsidRPr="00604765">
              <w:rPr>
                <w:rFonts w:eastAsia="Calibri" w:cstheme="minorHAnsi"/>
                <w:sz w:val="20"/>
                <w:szCs w:val="18"/>
              </w:rPr>
              <w:t xml:space="preserve"> poduzetnike, 2. Poticaji za MSP-ove i obrte u djelatnostima od strateškog značaja za Općinu, 3. Poticajne mjere za poljoprivrednike, 4. Inovativni programi stipendiranja učenika srednjih strukovnih škola u kojima aktivno i izravno participiraju lokalni poduzetnici i obrtnici.</w:t>
            </w:r>
          </w:p>
        </w:tc>
      </w:tr>
      <w:tr w:rsidR="00B66849" w:rsidRPr="00C374F9" w14:paraId="2F4C6613" w14:textId="77777777" w:rsidTr="00604765">
        <w:trPr>
          <w:trHeight w:val="791"/>
        </w:trPr>
        <w:tc>
          <w:tcPr>
            <w:cnfStyle w:val="001000000000" w:firstRow="0" w:lastRow="0" w:firstColumn="1" w:lastColumn="0" w:oddVBand="0" w:evenVBand="0" w:oddHBand="0" w:evenHBand="0" w:firstRowFirstColumn="0" w:firstRowLastColumn="0" w:lastRowFirstColumn="0" w:lastRowLastColumn="0"/>
            <w:tcW w:w="9288" w:type="dxa"/>
            <w:gridSpan w:val="2"/>
          </w:tcPr>
          <w:p w14:paraId="0C302D74" w14:textId="77777777" w:rsidR="00B66849" w:rsidRPr="00C374F9" w:rsidRDefault="00B66849" w:rsidP="00604765">
            <w:pPr>
              <w:jc w:val="center"/>
              <w:rPr>
                <w:rFonts w:eastAsia="Times New Roman" w:cstheme="minorHAnsi"/>
                <w:sz w:val="20"/>
                <w:szCs w:val="18"/>
              </w:rPr>
            </w:pPr>
            <w:r w:rsidRPr="00C374F9">
              <w:rPr>
                <w:rFonts w:eastAsia="Times New Roman" w:cstheme="minorHAnsi"/>
                <w:sz w:val="20"/>
                <w:szCs w:val="18"/>
              </w:rPr>
              <w:t>3. Razina pripremljenosti</w:t>
            </w:r>
          </w:p>
        </w:tc>
      </w:tr>
      <w:tr w:rsidR="00B66849" w:rsidRPr="00C374F9" w14:paraId="15551D93" w14:textId="77777777" w:rsidTr="00604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0F4C3D1"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3.1. Imovinsko –pravni odnosi</w:t>
            </w:r>
          </w:p>
        </w:tc>
        <w:tc>
          <w:tcPr>
            <w:tcW w:w="7195" w:type="dxa"/>
          </w:tcPr>
          <w:p w14:paraId="6908E564" w14:textId="521C62A1" w:rsidR="00B66849" w:rsidRPr="00C374F9" w:rsidRDefault="00BA7601"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N/P</w:t>
            </w:r>
          </w:p>
        </w:tc>
      </w:tr>
      <w:tr w:rsidR="00B66849" w:rsidRPr="00C374F9" w14:paraId="7502A410" w14:textId="77777777" w:rsidTr="00604765">
        <w:tc>
          <w:tcPr>
            <w:cnfStyle w:val="001000000000" w:firstRow="0" w:lastRow="0" w:firstColumn="1" w:lastColumn="0" w:oddVBand="0" w:evenVBand="0" w:oddHBand="0" w:evenHBand="0" w:firstRowFirstColumn="0" w:firstRowLastColumn="0" w:lastRowFirstColumn="0" w:lastRowLastColumn="0"/>
            <w:tcW w:w="2093" w:type="dxa"/>
          </w:tcPr>
          <w:p w14:paraId="7D5C479F"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3.2. Projektno-tehnička dokumentacija</w:t>
            </w:r>
          </w:p>
        </w:tc>
        <w:tc>
          <w:tcPr>
            <w:tcW w:w="7195" w:type="dxa"/>
          </w:tcPr>
          <w:p w14:paraId="583499F1" w14:textId="5C11E398" w:rsidR="00B66849" w:rsidRPr="00C374F9" w:rsidRDefault="00B66849"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 xml:space="preserve">Potrebna izrada: </w:t>
            </w:r>
            <w:r w:rsidR="00BA7601" w:rsidRPr="00604765">
              <w:rPr>
                <w:rFonts w:eastAsia="Calibri" w:cstheme="minorHAnsi"/>
                <w:sz w:val="20"/>
                <w:szCs w:val="18"/>
              </w:rPr>
              <w:t>Analize i program poticanja razvoja lokalnog gospodarstva</w:t>
            </w:r>
          </w:p>
        </w:tc>
      </w:tr>
      <w:tr w:rsidR="00B66849" w:rsidRPr="00C374F9" w14:paraId="158CD95F" w14:textId="77777777" w:rsidTr="00604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15D0123"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3.3. Razdoblje pripreme projekta</w:t>
            </w:r>
          </w:p>
        </w:tc>
        <w:tc>
          <w:tcPr>
            <w:tcW w:w="7195" w:type="dxa"/>
          </w:tcPr>
          <w:p w14:paraId="680150FD" w14:textId="1C0A4ED0" w:rsidR="00B66849" w:rsidRPr="00C374F9" w:rsidRDefault="00B66849"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Do kraja 202</w:t>
            </w:r>
            <w:r w:rsidR="00BA7601" w:rsidRPr="00604765">
              <w:rPr>
                <w:rFonts w:eastAsia="Calibri" w:cstheme="minorHAnsi"/>
                <w:sz w:val="20"/>
                <w:szCs w:val="18"/>
              </w:rPr>
              <w:t>2</w:t>
            </w:r>
            <w:r w:rsidRPr="00604765">
              <w:rPr>
                <w:rFonts w:eastAsia="Calibri" w:cstheme="minorHAnsi"/>
                <w:sz w:val="20"/>
                <w:szCs w:val="18"/>
              </w:rPr>
              <w:t>. godine</w:t>
            </w:r>
          </w:p>
        </w:tc>
      </w:tr>
      <w:tr w:rsidR="00B66849" w:rsidRPr="00C374F9" w14:paraId="2E0C26D5" w14:textId="77777777" w:rsidTr="00604765">
        <w:tc>
          <w:tcPr>
            <w:cnfStyle w:val="001000000000" w:firstRow="0" w:lastRow="0" w:firstColumn="1" w:lastColumn="0" w:oddVBand="0" w:evenVBand="0" w:oddHBand="0" w:evenHBand="0" w:firstRowFirstColumn="0" w:firstRowLastColumn="0" w:lastRowFirstColumn="0" w:lastRowLastColumn="0"/>
            <w:tcW w:w="2093" w:type="dxa"/>
          </w:tcPr>
          <w:p w14:paraId="577BE02F"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3.4. Razdoblje provedbe projekta</w:t>
            </w:r>
          </w:p>
        </w:tc>
        <w:tc>
          <w:tcPr>
            <w:tcW w:w="7195" w:type="dxa"/>
          </w:tcPr>
          <w:p w14:paraId="465460A3" w14:textId="77777777" w:rsidR="00B66849" w:rsidRPr="00C374F9" w:rsidRDefault="00B66849"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Do kraja 2025. godine</w:t>
            </w:r>
          </w:p>
        </w:tc>
      </w:tr>
      <w:tr w:rsidR="00B66849" w:rsidRPr="00C374F9" w14:paraId="0991FE45" w14:textId="77777777" w:rsidTr="00604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33A7626"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3.5. Očekivani troškovi pripreme projekta</w:t>
            </w:r>
          </w:p>
        </w:tc>
        <w:tc>
          <w:tcPr>
            <w:tcW w:w="7195" w:type="dxa"/>
          </w:tcPr>
          <w:p w14:paraId="14D34F32" w14:textId="7E44100E" w:rsidR="00B66849" w:rsidRPr="00C374F9" w:rsidRDefault="00BA7601"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Analize i program</w:t>
            </w:r>
            <w:r w:rsidR="00B66849" w:rsidRPr="00C374F9">
              <w:rPr>
                <w:rFonts w:eastAsia="Calibri" w:cstheme="minorHAnsi"/>
                <w:sz w:val="20"/>
                <w:szCs w:val="18"/>
              </w:rPr>
              <w:t xml:space="preserve"> </w:t>
            </w:r>
            <w:r w:rsidR="00B66849" w:rsidRPr="00604765">
              <w:rPr>
                <w:rFonts w:eastAsia="Calibri" w:cstheme="minorHAnsi"/>
                <w:sz w:val="20"/>
                <w:szCs w:val="18"/>
              </w:rPr>
              <w:t xml:space="preserve">= </w:t>
            </w:r>
            <w:r w:rsidRPr="00604765">
              <w:rPr>
                <w:rFonts w:eastAsia="Calibri" w:cstheme="minorHAnsi"/>
                <w:sz w:val="20"/>
                <w:szCs w:val="18"/>
              </w:rPr>
              <w:t>4</w:t>
            </w:r>
            <w:r w:rsidR="00A37D98" w:rsidRPr="00604765">
              <w:rPr>
                <w:rFonts w:eastAsia="Calibri" w:cstheme="minorHAnsi"/>
                <w:sz w:val="20"/>
                <w:szCs w:val="18"/>
              </w:rPr>
              <w:t>5</w:t>
            </w:r>
            <w:r w:rsidR="00B66849" w:rsidRPr="00604765">
              <w:rPr>
                <w:rFonts w:eastAsia="Calibri" w:cstheme="minorHAnsi"/>
                <w:sz w:val="20"/>
                <w:szCs w:val="18"/>
              </w:rPr>
              <w:t>.000,00 kuna</w:t>
            </w:r>
          </w:p>
        </w:tc>
      </w:tr>
      <w:tr w:rsidR="00B66849" w:rsidRPr="00C374F9" w14:paraId="0BC5F827" w14:textId="77777777" w:rsidTr="00604765">
        <w:tc>
          <w:tcPr>
            <w:cnfStyle w:val="001000000000" w:firstRow="0" w:lastRow="0" w:firstColumn="1" w:lastColumn="0" w:oddVBand="0" w:evenVBand="0" w:oddHBand="0" w:evenHBand="0" w:firstRowFirstColumn="0" w:firstRowLastColumn="0" w:lastRowFirstColumn="0" w:lastRowLastColumn="0"/>
            <w:tcW w:w="2093" w:type="dxa"/>
          </w:tcPr>
          <w:p w14:paraId="40D44D05"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3.6. Očekivani troškovi provedbe projekta</w:t>
            </w:r>
          </w:p>
        </w:tc>
        <w:tc>
          <w:tcPr>
            <w:tcW w:w="7195" w:type="dxa"/>
          </w:tcPr>
          <w:p w14:paraId="2B9B9C3F" w14:textId="5A32C3BD" w:rsidR="00B66849" w:rsidRPr="00C374F9" w:rsidRDefault="00A37D98"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320.000,00 kuna (godišnje)</w:t>
            </w:r>
          </w:p>
        </w:tc>
      </w:tr>
      <w:tr w:rsidR="00B66849" w:rsidRPr="00C374F9" w14:paraId="0BC45117" w14:textId="77777777" w:rsidTr="00604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4CDACC9"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3.7. Iznos već utrošenih sredstava</w:t>
            </w:r>
          </w:p>
        </w:tc>
        <w:tc>
          <w:tcPr>
            <w:tcW w:w="7195" w:type="dxa"/>
          </w:tcPr>
          <w:p w14:paraId="216A72D6" w14:textId="77777777" w:rsidR="00B66849" w:rsidRPr="00C374F9" w:rsidRDefault="00B66849"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0,00 kuna</w:t>
            </w:r>
          </w:p>
        </w:tc>
      </w:tr>
      <w:tr w:rsidR="00B66849" w:rsidRPr="00C374F9" w14:paraId="31146A88" w14:textId="77777777" w:rsidTr="00604765">
        <w:tc>
          <w:tcPr>
            <w:cnfStyle w:val="001000000000" w:firstRow="0" w:lastRow="0" w:firstColumn="1" w:lastColumn="0" w:oddVBand="0" w:evenVBand="0" w:oddHBand="0" w:evenHBand="0" w:firstRowFirstColumn="0" w:firstRowLastColumn="0" w:lastRowFirstColumn="0" w:lastRowLastColumn="0"/>
            <w:tcW w:w="2093" w:type="dxa"/>
          </w:tcPr>
          <w:p w14:paraId="05678E90" w14:textId="77777777" w:rsidR="00B66849" w:rsidRPr="00C374F9" w:rsidRDefault="00B66849" w:rsidP="00A35ABE">
            <w:pPr>
              <w:rPr>
                <w:rFonts w:eastAsia="Times New Roman" w:cstheme="minorHAnsi"/>
                <w:sz w:val="20"/>
                <w:szCs w:val="18"/>
              </w:rPr>
            </w:pPr>
            <w:r w:rsidRPr="00C374F9">
              <w:rPr>
                <w:rFonts w:eastAsia="Times New Roman" w:cstheme="minorHAnsi"/>
                <w:sz w:val="20"/>
                <w:szCs w:val="18"/>
              </w:rPr>
              <w:t>3.8. Očekivani/planirani izvori financiranja projekta</w:t>
            </w:r>
          </w:p>
        </w:tc>
        <w:tc>
          <w:tcPr>
            <w:tcW w:w="7195" w:type="dxa"/>
          </w:tcPr>
          <w:p w14:paraId="70D4EE6B" w14:textId="77777777" w:rsidR="00B66849" w:rsidRPr="00604765" w:rsidRDefault="00B66849"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C374F9">
              <w:rPr>
                <w:rFonts w:eastAsia="Calibri" w:cstheme="minorHAnsi"/>
                <w:sz w:val="20"/>
                <w:szCs w:val="18"/>
              </w:rPr>
              <w:t xml:space="preserve">Proračun Općine </w:t>
            </w:r>
            <w:r w:rsidRPr="00604765">
              <w:rPr>
                <w:rFonts w:eastAsia="Calibri" w:cstheme="minorHAnsi"/>
                <w:sz w:val="20"/>
                <w:szCs w:val="18"/>
              </w:rPr>
              <w:t>Sveta Nedelja</w:t>
            </w:r>
          </w:p>
          <w:p w14:paraId="7946ED8E" w14:textId="17F64994" w:rsidR="00B66849" w:rsidRPr="00C374F9" w:rsidRDefault="00A37D98"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Sredstva poduzetnika i obrtnika</w:t>
            </w:r>
          </w:p>
        </w:tc>
      </w:tr>
    </w:tbl>
    <w:p w14:paraId="3E2E05DF" w14:textId="2E140AD2" w:rsidR="009D4158" w:rsidRDefault="009D4158"/>
    <w:p w14:paraId="51EFD3FC" w14:textId="22E76143" w:rsidR="002D098D" w:rsidRDefault="002D098D"/>
    <w:p w14:paraId="218AFB58" w14:textId="2F309B1A" w:rsidR="002D098D" w:rsidRDefault="002D098D"/>
    <w:p w14:paraId="76BB0DE9" w14:textId="2B1BF673" w:rsidR="002D098D" w:rsidRDefault="002D098D"/>
    <w:p w14:paraId="6ACA5C33" w14:textId="03087656" w:rsidR="002D098D" w:rsidRDefault="002D098D"/>
    <w:p w14:paraId="76B072B1" w14:textId="00DD4605" w:rsidR="002D098D" w:rsidRDefault="002D098D"/>
    <w:p w14:paraId="43D3E663" w14:textId="48215411" w:rsidR="002D098D" w:rsidRDefault="002D098D"/>
    <w:p w14:paraId="41A2E84B" w14:textId="2A9FB904" w:rsidR="002D098D" w:rsidRDefault="002D098D"/>
    <w:p w14:paraId="4C899E7A" w14:textId="77777777" w:rsidR="002D098D" w:rsidRDefault="002D098D"/>
    <w:p w14:paraId="5DC21691" w14:textId="76B9628A" w:rsidR="009D4158" w:rsidRPr="00604765" w:rsidRDefault="00373FA7" w:rsidP="00AD2B6A">
      <w:pPr>
        <w:pStyle w:val="Naslov5"/>
      </w:pPr>
      <w:bookmarkStart w:id="126" w:name="_Toc108979603"/>
      <w:r w:rsidRPr="00604765">
        <w:lastRenderedPageBreak/>
        <w:t xml:space="preserve">Tablica </w:t>
      </w:r>
      <w:r w:rsidR="005A1D43">
        <w:t>1</w:t>
      </w:r>
      <w:r w:rsidR="00453B99">
        <w:t>3</w:t>
      </w:r>
      <w:r w:rsidRPr="00604765">
        <w:t>: Demografska obnova</w:t>
      </w:r>
      <w:bookmarkEnd w:id="126"/>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6976"/>
      </w:tblGrid>
      <w:tr w:rsidR="00373FA7" w:rsidRPr="00604765" w14:paraId="21B4BAEE" w14:textId="77777777" w:rsidTr="00604765">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14:paraId="5D57A9D1"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1. Naziv projekta</w:t>
            </w:r>
          </w:p>
        </w:tc>
        <w:tc>
          <w:tcPr>
            <w:tcW w:w="7195" w:type="dxa"/>
            <w:tcBorders>
              <w:top w:val="none" w:sz="0" w:space="0" w:color="auto"/>
              <w:left w:val="none" w:sz="0" w:space="0" w:color="auto"/>
              <w:bottom w:val="none" w:sz="0" w:space="0" w:color="auto"/>
              <w:right w:val="none" w:sz="0" w:space="0" w:color="auto"/>
            </w:tcBorders>
          </w:tcPr>
          <w:p w14:paraId="071A9437" w14:textId="3D0766D8" w:rsidR="00373FA7" w:rsidRPr="00C374F9" w:rsidRDefault="00373FA7" w:rsidP="0060476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18"/>
              </w:rPr>
            </w:pPr>
            <w:r w:rsidRPr="00604765">
              <w:rPr>
                <w:rFonts w:cstheme="minorHAnsi"/>
                <w:sz w:val="20"/>
                <w:szCs w:val="18"/>
              </w:rPr>
              <w:t>6. Demografska obnova</w:t>
            </w:r>
          </w:p>
        </w:tc>
      </w:tr>
      <w:tr w:rsidR="00373FA7" w:rsidRPr="00604765" w14:paraId="28AA0DB0" w14:textId="77777777" w:rsidTr="00604765">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93" w:type="dxa"/>
          </w:tcPr>
          <w:p w14:paraId="2D73F1BD"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2. Kratki opis projekta</w:t>
            </w:r>
          </w:p>
        </w:tc>
        <w:tc>
          <w:tcPr>
            <w:tcW w:w="7195" w:type="dxa"/>
          </w:tcPr>
          <w:p w14:paraId="540D98C1" w14:textId="70398783" w:rsidR="00373FA7" w:rsidRPr="00C374F9" w:rsidRDefault="00373FA7"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S ciljem zaustavljanja negativnih demografskih trendova i smanjenja udjela radno aktivnog stanovništva, uz redovne programske mjere Općine, planira se pr</w:t>
            </w:r>
            <w:r w:rsidR="007B43EF" w:rsidRPr="00604765">
              <w:rPr>
                <w:rFonts w:eastAsia="Calibri" w:cstheme="minorHAnsi"/>
                <w:sz w:val="20"/>
                <w:szCs w:val="18"/>
              </w:rPr>
              <w:t xml:space="preserve">ogram doseljavanja mladih obitelji na područje Općine Sveta Nedelja. Povećanje broja radno aktivnog stanovništva u izravnoj je korelaciji s </w:t>
            </w:r>
            <w:r w:rsidRPr="00604765">
              <w:rPr>
                <w:rFonts w:eastAsia="Calibri" w:cstheme="minorHAnsi"/>
                <w:sz w:val="20"/>
                <w:szCs w:val="18"/>
              </w:rPr>
              <w:t>jačanj</w:t>
            </w:r>
            <w:r w:rsidR="007B43EF" w:rsidRPr="00604765">
              <w:rPr>
                <w:rFonts w:eastAsia="Calibri" w:cstheme="minorHAnsi"/>
                <w:sz w:val="20"/>
                <w:szCs w:val="18"/>
              </w:rPr>
              <w:t>em</w:t>
            </w:r>
            <w:r w:rsidRPr="00604765">
              <w:rPr>
                <w:rFonts w:eastAsia="Calibri" w:cstheme="minorHAnsi"/>
                <w:sz w:val="20"/>
                <w:szCs w:val="18"/>
              </w:rPr>
              <w:t xml:space="preserve"> konkurentnosti lokalnog gospodarstva</w:t>
            </w:r>
            <w:r w:rsidR="007B43EF" w:rsidRPr="00604765">
              <w:rPr>
                <w:rFonts w:eastAsia="Calibri" w:cstheme="minorHAnsi"/>
                <w:sz w:val="20"/>
                <w:szCs w:val="18"/>
              </w:rPr>
              <w:t xml:space="preserve"> i tržišta rada</w:t>
            </w:r>
            <w:r w:rsidRPr="00604765">
              <w:rPr>
                <w:rFonts w:eastAsia="Calibri" w:cstheme="minorHAnsi"/>
                <w:sz w:val="20"/>
                <w:szCs w:val="18"/>
              </w:rPr>
              <w:t>,</w:t>
            </w:r>
            <w:r w:rsidR="007B43EF" w:rsidRPr="00604765">
              <w:rPr>
                <w:rFonts w:eastAsia="Calibri" w:cstheme="minorHAnsi"/>
                <w:sz w:val="20"/>
                <w:szCs w:val="18"/>
              </w:rPr>
              <w:t xml:space="preserve"> te</w:t>
            </w:r>
            <w:r w:rsidRPr="00604765">
              <w:rPr>
                <w:rFonts w:eastAsia="Calibri" w:cstheme="minorHAnsi"/>
                <w:sz w:val="20"/>
                <w:szCs w:val="18"/>
              </w:rPr>
              <w:t xml:space="preserve"> povećanj</w:t>
            </w:r>
            <w:r w:rsidR="007B43EF" w:rsidRPr="00604765">
              <w:rPr>
                <w:rFonts w:eastAsia="Calibri" w:cstheme="minorHAnsi"/>
                <w:sz w:val="20"/>
                <w:szCs w:val="18"/>
              </w:rPr>
              <w:t>em</w:t>
            </w:r>
            <w:r w:rsidRPr="00604765">
              <w:rPr>
                <w:rFonts w:eastAsia="Calibri" w:cstheme="minorHAnsi"/>
                <w:sz w:val="20"/>
                <w:szCs w:val="18"/>
              </w:rPr>
              <w:t xml:space="preserve"> fiskalnog kapaciteta. Program </w:t>
            </w:r>
            <w:r w:rsidR="007B43EF" w:rsidRPr="00604765">
              <w:rPr>
                <w:rFonts w:eastAsia="Calibri" w:cstheme="minorHAnsi"/>
                <w:sz w:val="20"/>
                <w:szCs w:val="18"/>
              </w:rPr>
              <w:t>podrazumijeva dodjelu građevinskog zemljišta po povoljnim uvjetima za izgradnju obiteljskih kuća na području</w:t>
            </w:r>
            <w:r w:rsidR="00604765">
              <w:rPr>
                <w:rFonts w:eastAsia="Calibri" w:cstheme="minorHAnsi"/>
                <w:sz w:val="20"/>
                <w:szCs w:val="18"/>
              </w:rPr>
              <w:t xml:space="preserve"> naselja</w:t>
            </w:r>
            <w:r w:rsidR="007B43EF" w:rsidRPr="00604765">
              <w:rPr>
                <w:rFonts w:eastAsia="Calibri" w:cstheme="minorHAnsi"/>
                <w:sz w:val="20"/>
                <w:szCs w:val="18"/>
              </w:rPr>
              <w:t xml:space="preserve"> Svet</w:t>
            </w:r>
            <w:r w:rsidR="00604765">
              <w:rPr>
                <w:rFonts w:eastAsia="Calibri" w:cstheme="minorHAnsi"/>
                <w:sz w:val="20"/>
                <w:szCs w:val="18"/>
              </w:rPr>
              <w:t xml:space="preserve">i </w:t>
            </w:r>
            <w:r w:rsidR="007B43EF" w:rsidRPr="00604765">
              <w:rPr>
                <w:rFonts w:eastAsia="Calibri" w:cstheme="minorHAnsi"/>
                <w:sz w:val="20"/>
                <w:szCs w:val="18"/>
              </w:rPr>
              <w:t>Martin.</w:t>
            </w:r>
          </w:p>
        </w:tc>
      </w:tr>
      <w:tr w:rsidR="00373FA7" w:rsidRPr="00604765" w14:paraId="7698F27D" w14:textId="77777777" w:rsidTr="00604765">
        <w:trPr>
          <w:trHeight w:val="791"/>
        </w:trPr>
        <w:tc>
          <w:tcPr>
            <w:cnfStyle w:val="001000000000" w:firstRow="0" w:lastRow="0" w:firstColumn="1" w:lastColumn="0" w:oddVBand="0" w:evenVBand="0" w:oddHBand="0" w:evenHBand="0" w:firstRowFirstColumn="0" w:firstRowLastColumn="0" w:lastRowFirstColumn="0" w:lastRowLastColumn="0"/>
            <w:tcW w:w="9288" w:type="dxa"/>
            <w:gridSpan w:val="2"/>
          </w:tcPr>
          <w:p w14:paraId="1EDBF028" w14:textId="77777777" w:rsidR="00373FA7" w:rsidRPr="00C374F9" w:rsidRDefault="00373FA7" w:rsidP="00604765">
            <w:pPr>
              <w:jc w:val="center"/>
              <w:rPr>
                <w:rFonts w:eastAsia="Times New Roman" w:cstheme="minorHAnsi"/>
                <w:sz w:val="20"/>
                <w:szCs w:val="18"/>
              </w:rPr>
            </w:pPr>
            <w:r w:rsidRPr="00C374F9">
              <w:rPr>
                <w:rFonts w:eastAsia="Times New Roman" w:cstheme="minorHAnsi"/>
                <w:sz w:val="20"/>
                <w:szCs w:val="18"/>
              </w:rPr>
              <w:t>3. Razina pripremljenosti</w:t>
            </w:r>
          </w:p>
        </w:tc>
      </w:tr>
      <w:tr w:rsidR="00373FA7" w:rsidRPr="00604765" w14:paraId="4CFBE1FD" w14:textId="77777777" w:rsidTr="00604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49B9BF2"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3.1. Imovinsko –pravni odnosi</w:t>
            </w:r>
          </w:p>
        </w:tc>
        <w:tc>
          <w:tcPr>
            <w:tcW w:w="7195" w:type="dxa"/>
          </w:tcPr>
          <w:p w14:paraId="40BA7A8A" w14:textId="7CB32A98" w:rsidR="00373FA7" w:rsidRPr="00C374F9" w:rsidRDefault="007B43EF"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U tijeku</w:t>
            </w:r>
          </w:p>
        </w:tc>
      </w:tr>
      <w:tr w:rsidR="00373FA7" w:rsidRPr="00604765" w14:paraId="4E838B29" w14:textId="77777777" w:rsidTr="00604765">
        <w:tc>
          <w:tcPr>
            <w:cnfStyle w:val="001000000000" w:firstRow="0" w:lastRow="0" w:firstColumn="1" w:lastColumn="0" w:oddVBand="0" w:evenVBand="0" w:oddHBand="0" w:evenHBand="0" w:firstRowFirstColumn="0" w:firstRowLastColumn="0" w:lastRowFirstColumn="0" w:lastRowLastColumn="0"/>
            <w:tcW w:w="2093" w:type="dxa"/>
          </w:tcPr>
          <w:p w14:paraId="7619894A"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3.2. Projektno-tehnička dokumentacija</w:t>
            </w:r>
          </w:p>
        </w:tc>
        <w:tc>
          <w:tcPr>
            <w:tcW w:w="7195" w:type="dxa"/>
          </w:tcPr>
          <w:p w14:paraId="4CB4C8AE" w14:textId="228C0B90" w:rsidR="00373FA7" w:rsidRPr="00C374F9" w:rsidRDefault="00373FA7"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 xml:space="preserve">Potrebna izrada: </w:t>
            </w:r>
            <w:r w:rsidR="007B43EF" w:rsidRPr="00604765">
              <w:rPr>
                <w:rFonts w:eastAsia="Calibri" w:cstheme="minorHAnsi"/>
                <w:sz w:val="20"/>
                <w:szCs w:val="18"/>
              </w:rPr>
              <w:t>1. Prostorno planska prenamjena zemljišta, 2. Parcelizacija, 3.</w:t>
            </w:r>
            <w:r w:rsidR="00961419" w:rsidRPr="00604765">
              <w:rPr>
                <w:rFonts w:eastAsia="Calibri" w:cstheme="minorHAnsi"/>
                <w:sz w:val="20"/>
                <w:szCs w:val="18"/>
              </w:rPr>
              <w:t xml:space="preserve"> Izrada programa i kriterija za dodjelu građevinskih parcela po povoljnim uvjetima</w:t>
            </w:r>
          </w:p>
        </w:tc>
      </w:tr>
      <w:tr w:rsidR="00373FA7" w:rsidRPr="00604765" w14:paraId="6D8EF216" w14:textId="77777777" w:rsidTr="00604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77E7678"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3.3. Razdoblje pripreme projekta</w:t>
            </w:r>
          </w:p>
        </w:tc>
        <w:tc>
          <w:tcPr>
            <w:tcW w:w="7195" w:type="dxa"/>
          </w:tcPr>
          <w:p w14:paraId="39939384" w14:textId="03B5CFC7" w:rsidR="00373FA7" w:rsidRPr="00C374F9" w:rsidRDefault="00373FA7"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 xml:space="preserve">Do kraja </w:t>
            </w:r>
            <w:r w:rsidR="00961419" w:rsidRPr="00604765">
              <w:rPr>
                <w:rFonts w:eastAsia="Calibri" w:cstheme="minorHAnsi"/>
                <w:sz w:val="20"/>
                <w:szCs w:val="18"/>
              </w:rPr>
              <w:t xml:space="preserve">prvog kvartala 2023. </w:t>
            </w:r>
            <w:r w:rsidRPr="00604765">
              <w:rPr>
                <w:rFonts w:eastAsia="Calibri" w:cstheme="minorHAnsi"/>
                <w:sz w:val="20"/>
                <w:szCs w:val="18"/>
              </w:rPr>
              <w:t>godine</w:t>
            </w:r>
          </w:p>
        </w:tc>
      </w:tr>
      <w:tr w:rsidR="00373FA7" w:rsidRPr="00604765" w14:paraId="14D7F200" w14:textId="77777777" w:rsidTr="00604765">
        <w:tc>
          <w:tcPr>
            <w:cnfStyle w:val="001000000000" w:firstRow="0" w:lastRow="0" w:firstColumn="1" w:lastColumn="0" w:oddVBand="0" w:evenVBand="0" w:oddHBand="0" w:evenHBand="0" w:firstRowFirstColumn="0" w:firstRowLastColumn="0" w:lastRowFirstColumn="0" w:lastRowLastColumn="0"/>
            <w:tcW w:w="2093" w:type="dxa"/>
          </w:tcPr>
          <w:p w14:paraId="1FEA2C9B"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3.4. Razdoblje provedbe projekta</w:t>
            </w:r>
          </w:p>
        </w:tc>
        <w:tc>
          <w:tcPr>
            <w:tcW w:w="7195" w:type="dxa"/>
          </w:tcPr>
          <w:p w14:paraId="75BDFE76" w14:textId="77777777" w:rsidR="00373FA7" w:rsidRPr="00C374F9" w:rsidRDefault="00373FA7"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Do kraja 2025. godine</w:t>
            </w:r>
          </w:p>
        </w:tc>
      </w:tr>
      <w:tr w:rsidR="00373FA7" w:rsidRPr="00604765" w14:paraId="2105106C" w14:textId="77777777" w:rsidTr="00604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B6BAAAA"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3.5. Očekivani troškovi pripreme projekta</w:t>
            </w:r>
          </w:p>
        </w:tc>
        <w:tc>
          <w:tcPr>
            <w:tcW w:w="7195" w:type="dxa"/>
          </w:tcPr>
          <w:p w14:paraId="2C7F0C3B" w14:textId="3713BA8E" w:rsidR="00373FA7" w:rsidRPr="00C374F9" w:rsidRDefault="00961419"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Prenamjena zemljišta i priprema programa =</w:t>
            </w:r>
            <w:r w:rsidR="00373FA7" w:rsidRPr="00604765">
              <w:rPr>
                <w:rFonts w:eastAsia="Calibri" w:cstheme="minorHAnsi"/>
                <w:sz w:val="20"/>
                <w:szCs w:val="18"/>
              </w:rPr>
              <w:t xml:space="preserve"> </w:t>
            </w:r>
            <w:r w:rsidRPr="00604765">
              <w:rPr>
                <w:rFonts w:eastAsia="Calibri" w:cstheme="minorHAnsi"/>
                <w:sz w:val="20"/>
                <w:szCs w:val="18"/>
              </w:rPr>
              <w:t>90</w:t>
            </w:r>
            <w:r w:rsidR="00373FA7" w:rsidRPr="00604765">
              <w:rPr>
                <w:rFonts w:eastAsia="Calibri" w:cstheme="minorHAnsi"/>
                <w:sz w:val="20"/>
                <w:szCs w:val="18"/>
              </w:rPr>
              <w:t>.000,00 kuna</w:t>
            </w:r>
          </w:p>
        </w:tc>
      </w:tr>
      <w:tr w:rsidR="00373FA7" w:rsidRPr="00604765" w14:paraId="30DC567C" w14:textId="77777777" w:rsidTr="00604765">
        <w:tc>
          <w:tcPr>
            <w:cnfStyle w:val="001000000000" w:firstRow="0" w:lastRow="0" w:firstColumn="1" w:lastColumn="0" w:oddVBand="0" w:evenVBand="0" w:oddHBand="0" w:evenHBand="0" w:firstRowFirstColumn="0" w:firstRowLastColumn="0" w:lastRowFirstColumn="0" w:lastRowLastColumn="0"/>
            <w:tcW w:w="2093" w:type="dxa"/>
          </w:tcPr>
          <w:p w14:paraId="5A53C2AB"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3.6. Očekivani troškovi provedbe projekta</w:t>
            </w:r>
          </w:p>
        </w:tc>
        <w:tc>
          <w:tcPr>
            <w:tcW w:w="7195" w:type="dxa"/>
          </w:tcPr>
          <w:p w14:paraId="5A60063E" w14:textId="578667FD" w:rsidR="00373FA7" w:rsidRPr="00C374F9" w:rsidRDefault="00961419"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0,00 kuna</w:t>
            </w:r>
          </w:p>
        </w:tc>
      </w:tr>
      <w:tr w:rsidR="00373FA7" w:rsidRPr="00604765" w14:paraId="5EDFBA91" w14:textId="77777777" w:rsidTr="00604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FEEA459"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3.7. Iznos već utrošenih sredstava</w:t>
            </w:r>
          </w:p>
        </w:tc>
        <w:tc>
          <w:tcPr>
            <w:tcW w:w="7195" w:type="dxa"/>
          </w:tcPr>
          <w:p w14:paraId="5123A0E1" w14:textId="77777777" w:rsidR="00373FA7" w:rsidRPr="00C374F9" w:rsidRDefault="00373FA7" w:rsidP="00604765">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0,00 kuna</w:t>
            </w:r>
          </w:p>
        </w:tc>
      </w:tr>
      <w:tr w:rsidR="00373FA7" w:rsidRPr="00604765" w14:paraId="0D4BC8CF" w14:textId="77777777" w:rsidTr="00604765">
        <w:tc>
          <w:tcPr>
            <w:cnfStyle w:val="001000000000" w:firstRow="0" w:lastRow="0" w:firstColumn="1" w:lastColumn="0" w:oddVBand="0" w:evenVBand="0" w:oddHBand="0" w:evenHBand="0" w:firstRowFirstColumn="0" w:firstRowLastColumn="0" w:lastRowFirstColumn="0" w:lastRowLastColumn="0"/>
            <w:tcW w:w="2093" w:type="dxa"/>
          </w:tcPr>
          <w:p w14:paraId="48053CEB" w14:textId="77777777" w:rsidR="00373FA7" w:rsidRPr="00C374F9" w:rsidRDefault="00373FA7" w:rsidP="00A35ABE">
            <w:pPr>
              <w:rPr>
                <w:rFonts w:eastAsia="Times New Roman" w:cstheme="minorHAnsi"/>
                <w:sz w:val="20"/>
                <w:szCs w:val="18"/>
              </w:rPr>
            </w:pPr>
            <w:r w:rsidRPr="00C374F9">
              <w:rPr>
                <w:rFonts w:eastAsia="Times New Roman" w:cstheme="minorHAnsi"/>
                <w:sz w:val="20"/>
                <w:szCs w:val="18"/>
              </w:rPr>
              <w:t>3.8. Očekivani/planirani izvori financiranja projekta</w:t>
            </w:r>
          </w:p>
        </w:tc>
        <w:tc>
          <w:tcPr>
            <w:tcW w:w="7195" w:type="dxa"/>
          </w:tcPr>
          <w:p w14:paraId="0BFEE0F6" w14:textId="77777777" w:rsidR="00373FA7" w:rsidRPr="00604765" w:rsidRDefault="00373FA7"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C374F9">
              <w:rPr>
                <w:rFonts w:eastAsia="Calibri" w:cstheme="minorHAnsi"/>
                <w:sz w:val="20"/>
                <w:szCs w:val="18"/>
              </w:rPr>
              <w:t xml:space="preserve">Proračun Općine </w:t>
            </w:r>
            <w:r w:rsidRPr="00604765">
              <w:rPr>
                <w:rFonts w:eastAsia="Calibri" w:cstheme="minorHAnsi"/>
                <w:sz w:val="20"/>
                <w:szCs w:val="18"/>
              </w:rPr>
              <w:t>Sveta Nedelja</w:t>
            </w:r>
          </w:p>
          <w:p w14:paraId="4C08EBD3" w14:textId="05D49B69" w:rsidR="00373FA7" w:rsidRPr="00C374F9" w:rsidRDefault="00373FA7" w:rsidP="0060476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18"/>
              </w:rPr>
            </w:pPr>
            <w:r w:rsidRPr="00604765">
              <w:rPr>
                <w:rFonts w:eastAsia="Calibri" w:cstheme="minorHAnsi"/>
                <w:sz w:val="20"/>
                <w:szCs w:val="18"/>
              </w:rPr>
              <w:t>Sredstva</w:t>
            </w:r>
            <w:r w:rsidR="006C2A5E" w:rsidRPr="00604765">
              <w:rPr>
                <w:rFonts w:eastAsia="Calibri" w:cstheme="minorHAnsi"/>
                <w:sz w:val="20"/>
                <w:szCs w:val="18"/>
              </w:rPr>
              <w:t xml:space="preserve"> budućih</w:t>
            </w:r>
            <w:r w:rsidRPr="00604765">
              <w:rPr>
                <w:rFonts w:eastAsia="Calibri" w:cstheme="minorHAnsi"/>
                <w:sz w:val="20"/>
                <w:szCs w:val="18"/>
              </w:rPr>
              <w:t xml:space="preserve"> </w:t>
            </w:r>
            <w:r w:rsidR="006C2A5E" w:rsidRPr="00604765">
              <w:rPr>
                <w:rFonts w:eastAsia="Calibri" w:cstheme="minorHAnsi"/>
                <w:sz w:val="20"/>
                <w:szCs w:val="18"/>
              </w:rPr>
              <w:t>korisnika/vlasnika parcela</w:t>
            </w:r>
          </w:p>
        </w:tc>
      </w:tr>
    </w:tbl>
    <w:p w14:paraId="6D322221" w14:textId="37542C46" w:rsidR="009D4158" w:rsidRDefault="009D4158"/>
    <w:p w14:paraId="33333CA4" w14:textId="6A1C1280" w:rsidR="009D4158" w:rsidRDefault="009D4158"/>
    <w:p w14:paraId="51FEAB97" w14:textId="5BA4A3A1" w:rsidR="002D098D" w:rsidRDefault="002D098D"/>
    <w:p w14:paraId="56264C13" w14:textId="0D1DAAA2" w:rsidR="002D098D" w:rsidRDefault="002D098D"/>
    <w:p w14:paraId="4627B702" w14:textId="7F274AFE" w:rsidR="002D098D" w:rsidRDefault="002D098D"/>
    <w:p w14:paraId="2174DFD2" w14:textId="14C61947" w:rsidR="002D098D" w:rsidRDefault="002D098D"/>
    <w:p w14:paraId="0EC47FE7" w14:textId="6D925612" w:rsidR="002D098D" w:rsidRDefault="002D098D"/>
    <w:p w14:paraId="21FCE0DC" w14:textId="23E05E5E" w:rsidR="002D098D" w:rsidRDefault="002D098D"/>
    <w:p w14:paraId="71910188" w14:textId="5E58AA0E" w:rsidR="002D098D" w:rsidRDefault="002D098D"/>
    <w:p w14:paraId="0A80CB68" w14:textId="30CEE90F" w:rsidR="002D098D" w:rsidRDefault="002D098D"/>
    <w:p w14:paraId="7467D720" w14:textId="77777777" w:rsidR="002D098D" w:rsidRDefault="002D098D"/>
    <w:p w14:paraId="5004F412" w14:textId="289AB917" w:rsidR="009D4158" w:rsidRPr="00604765" w:rsidRDefault="006C2A5E" w:rsidP="00381B3D">
      <w:pPr>
        <w:pStyle w:val="Naslov1"/>
      </w:pPr>
      <w:bookmarkStart w:id="127" w:name="_Toc108958991"/>
      <w:bookmarkStart w:id="128" w:name="_Toc108959143"/>
      <w:bookmarkStart w:id="129" w:name="_Toc108979604"/>
      <w:r w:rsidRPr="00604765">
        <w:lastRenderedPageBreak/>
        <w:t>6. TROŠAK PROJEKATA I IZVORI FINANCIRANJA</w:t>
      </w:r>
      <w:bookmarkEnd w:id="127"/>
      <w:bookmarkEnd w:id="128"/>
      <w:bookmarkEnd w:id="129"/>
    </w:p>
    <w:p w14:paraId="451DFB98" w14:textId="52BB7787" w:rsidR="009D4158" w:rsidRPr="00604765" w:rsidRDefault="009D4158" w:rsidP="00604765">
      <w:pPr>
        <w:spacing w:line="276" w:lineRule="auto"/>
        <w:jc w:val="both"/>
        <w:rPr>
          <w:sz w:val="24"/>
          <w:szCs w:val="24"/>
        </w:rPr>
      </w:pPr>
    </w:p>
    <w:p w14:paraId="5327B28F" w14:textId="77777777" w:rsidR="006C2A5E" w:rsidRPr="00604765" w:rsidRDefault="006C2A5E" w:rsidP="00604765">
      <w:pPr>
        <w:spacing w:line="276" w:lineRule="auto"/>
        <w:jc w:val="both"/>
        <w:rPr>
          <w:sz w:val="24"/>
          <w:szCs w:val="24"/>
        </w:rPr>
      </w:pPr>
      <w:r w:rsidRPr="00604765">
        <w:rPr>
          <w:sz w:val="24"/>
          <w:szCs w:val="24"/>
        </w:rPr>
        <w:t>Izvori financiranja razvojni projekata predmetnog Akcijskog plana su:</w:t>
      </w:r>
    </w:p>
    <w:p w14:paraId="34FA0918" w14:textId="41E52DBB" w:rsidR="006C2A5E" w:rsidRPr="00604765" w:rsidRDefault="006C2A5E" w:rsidP="00604765">
      <w:pPr>
        <w:pStyle w:val="Odlomakpopisa"/>
        <w:numPr>
          <w:ilvl w:val="0"/>
          <w:numId w:val="21"/>
        </w:numPr>
        <w:spacing w:line="276" w:lineRule="auto"/>
        <w:jc w:val="both"/>
        <w:rPr>
          <w:sz w:val="24"/>
          <w:szCs w:val="24"/>
        </w:rPr>
      </w:pPr>
      <w:r w:rsidRPr="00604765">
        <w:rPr>
          <w:sz w:val="24"/>
          <w:szCs w:val="24"/>
        </w:rPr>
        <w:t>Proračun Općine Sveta Nedelja,</w:t>
      </w:r>
    </w:p>
    <w:p w14:paraId="773B9BD5" w14:textId="0EC7D8C4" w:rsidR="006C2A5E" w:rsidRPr="00604765" w:rsidRDefault="006C2A5E" w:rsidP="00604765">
      <w:pPr>
        <w:pStyle w:val="Odlomakpopisa"/>
        <w:numPr>
          <w:ilvl w:val="0"/>
          <w:numId w:val="21"/>
        </w:numPr>
        <w:spacing w:line="276" w:lineRule="auto"/>
        <w:jc w:val="both"/>
        <w:rPr>
          <w:sz w:val="24"/>
          <w:szCs w:val="24"/>
        </w:rPr>
      </w:pPr>
      <w:r w:rsidRPr="00604765">
        <w:rPr>
          <w:sz w:val="24"/>
          <w:szCs w:val="24"/>
        </w:rPr>
        <w:t>Bespovratna sredstva nacionalnih tijela,</w:t>
      </w:r>
    </w:p>
    <w:p w14:paraId="44D62A79" w14:textId="00D954A3" w:rsidR="006C2A5E" w:rsidRPr="00604765" w:rsidRDefault="006C2A5E" w:rsidP="00604765">
      <w:pPr>
        <w:pStyle w:val="Odlomakpopisa"/>
        <w:numPr>
          <w:ilvl w:val="0"/>
          <w:numId w:val="21"/>
        </w:numPr>
        <w:spacing w:line="276" w:lineRule="auto"/>
        <w:jc w:val="both"/>
        <w:rPr>
          <w:sz w:val="24"/>
          <w:szCs w:val="24"/>
        </w:rPr>
      </w:pPr>
      <w:r w:rsidRPr="00604765">
        <w:rPr>
          <w:sz w:val="24"/>
          <w:szCs w:val="24"/>
        </w:rPr>
        <w:t>Bespovratna sredstva ESI fondova,</w:t>
      </w:r>
    </w:p>
    <w:p w14:paraId="6728339B" w14:textId="0830A193" w:rsidR="006C2A5E" w:rsidRPr="00604765" w:rsidRDefault="006C2A5E" w:rsidP="00604765">
      <w:pPr>
        <w:pStyle w:val="Odlomakpopisa"/>
        <w:numPr>
          <w:ilvl w:val="0"/>
          <w:numId w:val="21"/>
        </w:numPr>
        <w:spacing w:line="276" w:lineRule="auto"/>
        <w:jc w:val="both"/>
        <w:rPr>
          <w:sz w:val="24"/>
          <w:szCs w:val="24"/>
        </w:rPr>
      </w:pPr>
      <w:r w:rsidRPr="00604765">
        <w:rPr>
          <w:sz w:val="24"/>
          <w:szCs w:val="24"/>
        </w:rPr>
        <w:t>Ostali izvori.</w:t>
      </w:r>
    </w:p>
    <w:p w14:paraId="0C509E5F" w14:textId="7237892B" w:rsidR="006C2A5E" w:rsidRPr="00604765" w:rsidRDefault="006C2A5E" w:rsidP="00604765">
      <w:pPr>
        <w:spacing w:line="276" w:lineRule="auto"/>
        <w:jc w:val="both"/>
        <w:rPr>
          <w:sz w:val="24"/>
          <w:szCs w:val="24"/>
        </w:rPr>
      </w:pPr>
      <w:r w:rsidRPr="00604765">
        <w:rPr>
          <w:sz w:val="24"/>
          <w:szCs w:val="24"/>
        </w:rPr>
        <w:t>U poglavlju 3. Analiza proračuna Općine Sveta Nedelja detaljno je prikazana analiza proračuna Općine i fiskalnog kapaciteta, koja je pokazala da je proračun Općine Sveta Nedelja uravnotežen, stabilan i u kumulativnom suficitu. Također su predložene preporuke za jačanje fiskalnog kapaciteta proračuna Općine u srednjoročnom i dugoročnom razdoblju. Očekuje se da će Općina Sveta Nedelja u narednom razdoblju nastaviti s politikom uravnoteženja proračunskih prihoda i primitaka i rashoda i izdataka, te da će primijeniti veći broj danih preporuka. Stoga procjenjujemo da u narednom razdoblju neće doći do značajnijeg smanjenja proračunskih prihoda niti do značajnijeg povećanja redovnih proračunskih rashoda.</w:t>
      </w:r>
    </w:p>
    <w:p w14:paraId="08D73503" w14:textId="289362AE" w:rsidR="006C2A5E" w:rsidRPr="00604765" w:rsidRDefault="006C2A5E" w:rsidP="00604765">
      <w:pPr>
        <w:spacing w:line="276" w:lineRule="auto"/>
        <w:jc w:val="both"/>
        <w:rPr>
          <w:sz w:val="24"/>
          <w:szCs w:val="24"/>
        </w:rPr>
      </w:pPr>
      <w:r w:rsidRPr="00604765">
        <w:rPr>
          <w:sz w:val="24"/>
          <w:szCs w:val="24"/>
        </w:rPr>
        <w:t xml:space="preserve">Troškovi financiranja projekata iz Akcijskog plana prikazani su u tablici </w:t>
      </w:r>
      <w:r w:rsidR="005A1D43">
        <w:rPr>
          <w:sz w:val="24"/>
          <w:szCs w:val="24"/>
        </w:rPr>
        <w:t>1</w:t>
      </w:r>
      <w:r w:rsidR="00453B99">
        <w:rPr>
          <w:sz w:val="24"/>
          <w:szCs w:val="24"/>
        </w:rPr>
        <w:t>4</w:t>
      </w:r>
      <w:r w:rsidRPr="00604765">
        <w:rPr>
          <w:sz w:val="24"/>
          <w:szCs w:val="24"/>
        </w:rPr>
        <w:t>.</w:t>
      </w:r>
    </w:p>
    <w:p w14:paraId="7CE55D84" w14:textId="07DA7641" w:rsidR="006C2A5E" w:rsidRPr="00604765" w:rsidRDefault="006C2A5E" w:rsidP="00AD2B6A">
      <w:pPr>
        <w:pStyle w:val="Naslov5"/>
      </w:pPr>
      <w:bookmarkStart w:id="130" w:name="_Toc108979605"/>
      <w:r w:rsidRPr="00604765">
        <w:t xml:space="preserve">Tablica </w:t>
      </w:r>
      <w:r w:rsidR="005A1D43">
        <w:t>1</w:t>
      </w:r>
      <w:r w:rsidR="00453B99">
        <w:t>4</w:t>
      </w:r>
      <w:r w:rsidRPr="00604765">
        <w:t xml:space="preserve">: </w:t>
      </w:r>
      <w:r w:rsidR="00FF14F0" w:rsidRPr="00604765">
        <w:t>Ukupni t</w:t>
      </w:r>
      <w:r w:rsidRPr="00604765">
        <w:t>roškovi projekata Akcijskog plana</w:t>
      </w:r>
      <w:bookmarkEnd w:id="130"/>
    </w:p>
    <w:tbl>
      <w:tblPr>
        <w:tblStyle w:val="Tamnatablicareetke5-isticanje5"/>
        <w:tblW w:w="9264" w:type="dxa"/>
        <w:tblLook w:val="04A0" w:firstRow="1" w:lastRow="0" w:firstColumn="1" w:lastColumn="0" w:noHBand="0" w:noVBand="1"/>
      </w:tblPr>
      <w:tblGrid>
        <w:gridCol w:w="1492"/>
        <w:gridCol w:w="1157"/>
        <w:gridCol w:w="1105"/>
        <w:gridCol w:w="1378"/>
        <w:gridCol w:w="1561"/>
        <w:gridCol w:w="1333"/>
        <w:gridCol w:w="1316"/>
      </w:tblGrid>
      <w:tr w:rsidR="00FF14F0" w:rsidRPr="00FF14F0" w14:paraId="6E80C115" w14:textId="77777777" w:rsidTr="0060476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hideMark/>
          </w:tcPr>
          <w:p w14:paraId="1BA92E12" w14:textId="77777777" w:rsidR="00FF14F0" w:rsidRPr="00604765" w:rsidRDefault="00FF14F0">
            <w:pPr>
              <w:rPr>
                <w:rFonts w:cstheme="minorHAnsi"/>
                <w:sz w:val="20"/>
                <w:szCs w:val="20"/>
              </w:rPr>
            </w:pPr>
            <w:r w:rsidRPr="00604765">
              <w:rPr>
                <w:rFonts w:cstheme="minorHAnsi"/>
                <w:sz w:val="20"/>
                <w:szCs w:val="20"/>
              </w:rPr>
              <w:t>Pozicija</w:t>
            </w:r>
          </w:p>
        </w:tc>
        <w:tc>
          <w:tcPr>
            <w:tcW w:w="1157" w:type="dxa"/>
            <w:tcBorders>
              <w:top w:val="single" w:sz="4" w:space="0" w:color="auto"/>
              <w:left w:val="single" w:sz="4" w:space="0" w:color="auto"/>
              <w:bottom w:val="single" w:sz="4" w:space="0" w:color="auto"/>
              <w:right w:val="single" w:sz="4" w:space="0" w:color="auto"/>
            </w:tcBorders>
            <w:noWrap/>
            <w:hideMark/>
          </w:tcPr>
          <w:p w14:paraId="44591A4B" w14:textId="77777777" w:rsidR="00FF14F0" w:rsidRPr="00604765" w:rsidRDefault="00FF14F0"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 xml:space="preserve">Poslovna zona </w:t>
            </w:r>
            <w:proofErr w:type="spellStart"/>
            <w:r w:rsidRPr="00604765">
              <w:rPr>
                <w:rFonts w:cstheme="minorHAnsi"/>
                <w:sz w:val="20"/>
                <w:szCs w:val="20"/>
              </w:rPr>
              <w:t>Nedešćina</w:t>
            </w:r>
            <w:proofErr w:type="spellEnd"/>
          </w:p>
        </w:tc>
        <w:tc>
          <w:tcPr>
            <w:tcW w:w="1094" w:type="dxa"/>
            <w:tcBorders>
              <w:top w:val="single" w:sz="4" w:space="0" w:color="auto"/>
              <w:left w:val="single" w:sz="4" w:space="0" w:color="auto"/>
              <w:bottom w:val="single" w:sz="4" w:space="0" w:color="auto"/>
              <w:right w:val="single" w:sz="4" w:space="0" w:color="auto"/>
            </w:tcBorders>
            <w:noWrap/>
            <w:hideMark/>
          </w:tcPr>
          <w:p w14:paraId="29527A1A" w14:textId="77777777" w:rsidR="00FF14F0" w:rsidRPr="00604765" w:rsidRDefault="00FF14F0"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604765">
              <w:rPr>
                <w:rFonts w:cstheme="minorHAnsi"/>
                <w:sz w:val="20"/>
                <w:szCs w:val="20"/>
              </w:rPr>
              <w:t>Coworking</w:t>
            </w:r>
            <w:proofErr w:type="spellEnd"/>
            <w:r w:rsidRPr="00604765">
              <w:rPr>
                <w:rFonts w:cstheme="minorHAnsi"/>
                <w:sz w:val="20"/>
                <w:szCs w:val="20"/>
              </w:rPr>
              <w:t xml:space="preserve"> </w:t>
            </w:r>
            <w:proofErr w:type="spellStart"/>
            <w:r w:rsidRPr="00604765">
              <w:rPr>
                <w:rFonts w:cstheme="minorHAnsi"/>
                <w:sz w:val="20"/>
                <w:szCs w:val="20"/>
              </w:rPr>
              <w:t>space</w:t>
            </w:r>
            <w:proofErr w:type="spellEnd"/>
            <w:r w:rsidRPr="00604765">
              <w:rPr>
                <w:rFonts w:cstheme="minorHAnsi"/>
                <w:sz w:val="20"/>
                <w:szCs w:val="20"/>
              </w:rPr>
              <w:t xml:space="preserve"> </w:t>
            </w:r>
            <w:proofErr w:type="spellStart"/>
            <w:r w:rsidRPr="00604765">
              <w:rPr>
                <w:rFonts w:cstheme="minorHAnsi"/>
                <w:sz w:val="20"/>
                <w:szCs w:val="20"/>
              </w:rPr>
              <w:t>Nedešćina</w:t>
            </w:r>
            <w:proofErr w:type="spellEnd"/>
          </w:p>
        </w:tc>
        <w:tc>
          <w:tcPr>
            <w:tcW w:w="1361" w:type="dxa"/>
            <w:tcBorders>
              <w:top w:val="single" w:sz="4" w:space="0" w:color="auto"/>
              <w:left w:val="single" w:sz="4" w:space="0" w:color="auto"/>
              <w:bottom w:val="single" w:sz="4" w:space="0" w:color="auto"/>
              <w:right w:val="single" w:sz="4" w:space="0" w:color="auto"/>
            </w:tcBorders>
            <w:noWrap/>
            <w:hideMark/>
          </w:tcPr>
          <w:p w14:paraId="5C22FC87" w14:textId="77777777" w:rsidR="00FF14F0" w:rsidRPr="00604765" w:rsidRDefault="00FF14F0"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Izgradnja turističke infrastrukture</w:t>
            </w:r>
          </w:p>
        </w:tc>
        <w:tc>
          <w:tcPr>
            <w:tcW w:w="1540" w:type="dxa"/>
            <w:tcBorders>
              <w:top w:val="single" w:sz="4" w:space="0" w:color="auto"/>
              <w:left w:val="single" w:sz="4" w:space="0" w:color="auto"/>
              <w:bottom w:val="single" w:sz="4" w:space="0" w:color="auto"/>
              <w:right w:val="single" w:sz="4" w:space="0" w:color="auto"/>
            </w:tcBorders>
            <w:noWrap/>
            <w:hideMark/>
          </w:tcPr>
          <w:p w14:paraId="453EB304" w14:textId="77777777" w:rsidR="00FF14F0" w:rsidRPr="00604765" w:rsidRDefault="00FF14F0"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Energetska samodostatnost i klimatska neutralnost javnih objekata</w:t>
            </w:r>
          </w:p>
        </w:tc>
        <w:tc>
          <w:tcPr>
            <w:tcW w:w="1317" w:type="dxa"/>
            <w:tcBorders>
              <w:top w:val="single" w:sz="4" w:space="0" w:color="auto"/>
              <w:left w:val="single" w:sz="4" w:space="0" w:color="auto"/>
              <w:bottom w:val="single" w:sz="4" w:space="0" w:color="auto"/>
              <w:right w:val="single" w:sz="4" w:space="0" w:color="auto"/>
            </w:tcBorders>
            <w:noWrap/>
            <w:hideMark/>
          </w:tcPr>
          <w:p w14:paraId="1166707B" w14:textId="77777777" w:rsidR="00FF14F0" w:rsidRPr="00604765" w:rsidRDefault="00FF14F0"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Integrirani program poticanja razvoja lokalnog gospodarstva</w:t>
            </w:r>
          </w:p>
        </w:tc>
        <w:tc>
          <w:tcPr>
            <w:tcW w:w="1300" w:type="dxa"/>
            <w:tcBorders>
              <w:top w:val="single" w:sz="4" w:space="0" w:color="auto"/>
              <w:left w:val="single" w:sz="4" w:space="0" w:color="auto"/>
              <w:bottom w:val="single" w:sz="4" w:space="0" w:color="auto"/>
              <w:right w:val="single" w:sz="4" w:space="0" w:color="auto"/>
            </w:tcBorders>
            <w:noWrap/>
            <w:hideMark/>
          </w:tcPr>
          <w:p w14:paraId="21F5D1DD" w14:textId="77777777" w:rsidR="00FF14F0" w:rsidRPr="00604765" w:rsidRDefault="00FF14F0"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Demografska obnova</w:t>
            </w:r>
          </w:p>
        </w:tc>
      </w:tr>
      <w:tr w:rsidR="00604765" w:rsidRPr="00FF14F0" w14:paraId="6B16D8F2" w14:textId="77777777" w:rsidTr="0060476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hideMark/>
          </w:tcPr>
          <w:p w14:paraId="5C7C2C80" w14:textId="77777777" w:rsidR="00FF14F0" w:rsidRPr="00604765" w:rsidRDefault="00FF14F0">
            <w:pPr>
              <w:rPr>
                <w:rFonts w:cstheme="minorHAnsi"/>
                <w:sz w:val="20"/>
                <w:szCs w:val="20"/>
              </w:rPr>
            </w:pPr>
            <w:r w:rsidRPr="00604765">
              <w:rPr>
                <w:rFonts w:cstheme="minorHAnsi"/>
                <w:sz w:val="20"/>
                <w:szCs w:val="20"/>
              </w:rPr>
              <w:t> </w:t>
            </w:r>
          </w:p>
        </w:tc>
        <w:tc>
          <w:tcPr>
            <w:tcW w:w="1157" w:type="dxa"/>
            <w:tcBorders>
              <w:top w:val="single" w:sz="4" w:space="0" w:color="auto"/>
              <w:left w:val="single" w:sz="4" w:space="0" w:color="auto"/>
              <w:bottom w:val="single" w:sz="4" w:space="0" w:color="auto"/>
              <w:right w:val="single" w:sz="4" w:space="0" w:color="auto"/>
            </w:tcBorders>
            <w:noWrap/>
            <w:hideMark/>
          </w:tcPr>
          <w:p w14:paraId="22C41DAB" w14:textId="667F70D1"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94" w:type="dxa"/>
            <w:tcBorders>
              <w:top w:val="single" w:sz="4" w:space="0" w:color="auto"/>
              <w:left w:val="single" w:sz="4" w:space="0" w:color="auto"/>
              <w:bottom w:val="single" w:sz="4" w:space="0" w:color="auto"/>
              <w:right w:val="single" w:sz="4" w:space="0" w:color="auto"/>
            </w:tcBorders>
            <w:noWrap/>
            <w:hideMark/>
          </w:tcPr>
          <w:p w14:paraId="58B2E390" w14:textId="4217EF8C"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61" w:type="dxa"/>
            <w:tcBorders>
              <w:top w:val="single" w:sz="4" w:space="0" w:color="auto"/>
              <w:left w:val="single" w:sz="4" w:space="0" w:color="auto"/>
              <w:bottom w:val="single" w:sz="4" w:space="0" w:color="auto"/>
              <w:right w:val="single" w:sz="4" w:space="0" w:color="auto"/>
            </w:tcBorders>
            <w:noWrap/>
            <w:hideMark/>
          </w:tcPr>
          <w:p w14:paraId="61D0FF3A" w14:textId="2B4D9DBC"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0" w:type="dxa"/>
            <w:tcBorders>
              <w:top w:val="single" w:sz="4" w:space="0" w:color="auto"/>
              <w:left w:val="single" w:sz="4" w:space="0" w:color="auto"/>
              <w:bottom w:val="single" w:sz="4" w:space="0" w:color="auto"/>
              <w:right w:val="single" w:sz="4" w:space="0" w:color="auto"/>
            </w:tcBorders>
            <w:noWrap/>
            <w:hideMark/>
          </w:tcPr>
          <w:p w14:paraId="29DC2DD6" w14:textId="5BA900E6"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17" w:type="dxa"/>
            <w:tcBorders>
              <w:top w:val="single" w:sz="4" w:space="0" w:color="auto"/>
              <w:left w:val="single" w:sz="4" w:space="0" w:color="auto"/>
              <w:bottom w:val="single" w:sz="4" w:space="0" w:color="auto"/>
              <w:right w:val="single" w:sz="4" w:space="0" w:color="auto"/>
            </w:tcBorders>
            <w:noWrap/>
            <w:hideMark/>
          </w:tcPr>
          <w:p w14:paraId="7ED73571" w14:textId="7D945BF5"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0" w:type="dxa"/>
            <w:tcBorders>
              <w:top w:val="single" w:sz="4" w:space="0" w:color="auto"/>
              <w:left w:val="single" w:sz="4" w:space="0" w:color="auto"/>
              <w:bottom w:val="single" w:sz="4" w:space="0" w:color="auto"/>
              <w:right w:val="single" w:sz="4" w:space="0" w:color="auto"/>
            </w:tcBorders>
            <w:noWrap/>
            <w:hideMark/>
          </w:tcPr>
          <w:p w14:paraId="212A33ED" w14:textId="3F98AF21"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04765" w:rsidRPr="00FF14F0" w14:paraId="7C252004" w14:textId="77777777" w:rsidTr="00604765">
        <w:trPr>
          <w:trHeight w:val="304"/>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hideMark/>
          </w:tcPr>
          <w:p w14:paraId="668DB18D" w14:textId="77777777" w:rsidR="00FF14F0" w:rsidRPr="00604765" w:rsidRDefault="00FF14F0">
            <w:pPr>
              <w:rPr>
                <w:rFonts w:cstheme="minorHAnsi"/>
                <w:sz w:val="20"/>
                <w:szCs w:val="20"/>
              </w:rPr>
            </w:pPr>
            <w:r w:rsidRPr="00604765">
              <w:rPr>
                <w:rFonts w:cstheme="minorHAnsi"/>
                <w:sz w:val="20"/>
                <w:szCs w:val="20"/>
              </w:rPr>
              <w:t>Već utrošeno</w:t>
            </w:r>
          </w:p>
        </w:tc>
        <w:tc>
          <w:tcPr>
            <w:tcW w:w="1157" w:type="dxa"/>
            <w:tcBorders>
              <w:top w:val="single" w:sz="4" w:space="0" w:color="auto"/>
              <w:left w:val="single" w:sz="4" w:space="0" w:color="auto"/>
              <w:bottom w:val="single" w:sz="4" w:space="0" w:color="auto"/>
              <w:right w:val="single" w:sz="4" w:space="0" w:color="auto"/>
            </w:tcBorders>
            <w:noWrap/>
            <w:hideMark/>
          </w:tcPr>
          <w:p w14:paraId="64E14EF4"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c>
          <w:tcPr>
            <w:tcW w:w="1094" w:type="dxa"/>
            <w:tcBorders>
              <w:top w:val="single" w:sz="4" w:space="0" w:color="auto"/>
              <w:left w:val="single" w:sz="4" w:space="0" w:color="auto"/>
              <w:bottom w:val="single" w:sz="4" w:space="0" w:color="auto"/>
              <w:right w:val="single" w:sz="4" w:space="0" w:color="auto"/>
            </w:tcBorders>
            <w:noWrap/>
            <w:hideMark/>
          </w:tcPr>
          <w:p w14:paraId="329ED396"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c>
          <w:tcPr>
            <w:tcW w:w="1361" w:type="dxa"/>
            <w:tcBorders>
              <w:top w:val="single" w:sz="4" w:space="0" w:color="auto"/>
              <w:left w:val="single" w:sz="4" w:space="0" w:color="auto"/>
              <w:bottom w:val="single" w:sz="4" w:space="0" w:color="auto"/>
              <w:right w:val="single" w:sz="4" w:space="0" w:color="auto"/>
            </w:tcBorders>
            <w:noWrap/>
            <w:hideMark/>
          </w:tcPr>
          <w:p w14:paraId="1227FF61"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c>
          <w:tcPr>
            <w:tcW w:w="1540" w:type="dxa"/>
            <w:tcBorders>
              <w:top w:val="single" w:sz="4" w:space="0" w:color="auto"/>
              <w:left w:val="single" w:sz="4" w:space="0" w:color="auto"/>
              <w:bottom w:val="single" w:sz="4" w:space="0" w:color="auto"/>
              <w:right w:val="single" w:sz="4" w:space="0" w:color="auto"/>
            </w:tcBorders>
            <w:noWrap/>
            <w:hideMark/>
          </w:tcPr>
          <w:p w14:paraId="237CF692"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c>
          <w:tcPr>
            <w:tcW w:w="1317" w:type="dxa"/>
            <w:tcBorders>
              <w:top w:val="single" w:sz="4" w:space="0" w:color="auto"/>
              <w:left w:val="single" w:sz="4" w:space="0" w:color="auto"/>
              <w:bottom w:val="single" w:sz="4" w:space="0" w:color="auto"/>
              <w:right w:val="single" w:sz="4" w:space="0" w:color="auto"/>
            </w:tcBorders>
            <w:noWrap/>
            <w:hideMark/>
          </w:tcPr>
          <w:p w14:paraId="0C0BF9B6"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c>
          <w:tcPr>
            <w:tcW w:w="1300" w:type="dxa"/>
            <w:tcBorders>
              <w:top w:val="single" w:sz="4" w:space="0" w:color="auto"/>
              <w:left w:val="single" w:sz="4" w:space="0" w:color="auto"/>
              <w:bottom w:val="single" w:sz="4" w:space="0" w:color="auto"/>
              <w:right w:val="single" w:sz="4" w:space="0" w:color="auto"/>
            </w:tcBorders>
            <w:noWrap/>
            <w:hideMark/>
          </w:tcPr>
          <w:p w14:paraId="42777736"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r>
      <w:tr w:rsidR="00604765" w:rsidRPr="00FF14F0" w14:paraId="325E6F91" w14:textId="77777777" w:rsidTr="0060476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hideMark/>
          </w:tcPr>
          <w:p w14:paraId="374A2BA5" w14:textId="77777777" w:rsidR="00FF14F0" w:rsidRPr="00604765" w:rsidRDefault="00FF14F0">
            <w:pPr>
              <w:rPr>
                <w:rFonts w:cstheme="minorHAnsi"/>
                <w:sz w:val="20"/>
                <w:szCs w:val="20"/>
              </w:rPr>
            </w:pPr>
            <w:r w:rsidRPr="00604765">
              <w:rPr>
                <w:rFonts w:cstheme="minorHAnsi"/>
                <w:sz w:val="20"/>
                <w:szCs w:val="20"/>
              </w:rPr>
              <w:t>Troškovi pripreme</w:t>
            </w:r>
          </w:p>
        </w:tc>
        <w:tc>
          <w:tcPr>
            <w:tcW w:w="1157" w:type="dxa"/>
            <w:tcBorders>
              <w:top w:val="single" w:sz="4" w:space="0" w:color="auto"/>
              <w:left w:val="single" w:sz="4" w:space="0" w:color="auto"/>
              <w:bottom w:val="single" w:sz="4" w:space="0" w:color="auto"/>
              <w:right w:val="single" w:sz="4" w:space="0" w:color="auto"/>
            </w:tcBorders>
            <w:noWrap/>
            <w:hideMark/>
          </w:tcPr>
          <w:p w14:paraId="33792BE3"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970.000</w:t>
            </w:r>
          </w:p>
        </w:tc>
        <w:tc>
          <w:tcPr>
            <w:tcW w:w="1094" w:type="dxa"/>
            <w:tcBorders>
              <w:top w:val="single" w:sz="4" w:space="0" w:color="auto"/>
              <w:left w:val="single" w:sz="4" w:space="0" w:color="auto"/>
              <w:bottom w:val="single" w:sz="4" w:space="0" w:color="auto"/>
              <w:right w:val="single" w:sz="4" w:space="0" w:color="auto"/>
            </w:tcBorders>
            <w:noWrap/>
            <w:hideMark/>
          </w:tcPr>
          <w:p w14:paraId="4A95803A"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90.000</w:t>
            </w:r>
          </w:p>
        </w:tc>
        <w:tc>
          <w:tcPr>
            <w:tcW w:w="1361" w:type="dxa"/>
            <w:tcBorders>
              <w:top w:val="single" w:sz="4" w:space="0" w:color="auto"/>
              <w:left w:val="single" w:sz="4" w:space="0" w:color="auto"/>
              <w:bottom w:val="single" w:sz="4" w:space="0" w:color="auto"/>
              <w:right w:val="single" w:sz="4" w:space="0" w:color="auto"/>
            </w:tcBorders>
            <w:noWrap/>
            <w:hideMark/>
          </w:tcPr>
          <w:p w14:paraId="646505F6"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725.000</w:t>
            </w:r>
          </w:p>
        </w:tc>
        <w:tc>
          <w:tcPr>
            <w:tcW w:w="1540" w:type="dxa"/>
            <w:tcBorders>
              <w:top w:val="single" w:sz="4" w:space="0" w:color="auto"/>
              <w:left w:val="single" w:sz="4" w:space="0" w:color="auto"/>
              <w:bottom w:val="single" w:sz="4" w:space="0" w:color="auto"/>
              <w:right w:val="single" w:sz="4" w:space="0" w:color="auto"/>
            </w:tcBorders>
            <w:noWrap/>
            <w:hideMark/>
          </w:tcPr>
          <w:p w14:paraId="12A2A6DB"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350.000</w:t>
            </w:r>
          </w:p>
        </w:tc>
        <w:tc>
          <w:tcPr>
            <w:tcW w:w="1317" w:type="dxa"/>
            <w:tcBorders>
              <w:top w:val="single" w:sz="4" w:space="0" w:color="auto"/>
              <w:left w:val="single" w:sz="4" w:space="0" w:color="auto"/>
              <w:bottom w:val="single" w:sz="4" w:space="0" w:color="auto"/>
              <w:right w:val="single" w:sz="4" w:space="0" w:color="auto"/>
            </w:tcBorders>
            <w:noWrap/>
            <w:hideMark/>
          </w:tcPr>
          <w:p w14:paraId="04E7D609"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45.000</w:t>
            </w:r>
          </w:p>
        </w:tc>
        <w:tc>
          <w:tcPr>
            <w:tcW w:w="1300" w:type="dxa"/>
            <w:tcBorders>
              <w:top w:val="single" w:sz="4" w:space="0" w:color="auto"/>
              <w:left w:val="single" w:sz="4" w:space="0" w:color="auto"/>
              <w:bottom w:val="single" w:sz="4" w:space="0" w:color="auto"/>
              <w:right w:val="single" w:sz="4" w:space="0" w:color="auto"/>
            </w:tcBorders>
            <w:noWrap/>
            <w:hideMark/>
          </w:tcPr>
          <w:p w14:paraId="4D0ACCC5"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90.000</w:t>
            </w:r>
          </w:p>
        </w:tc>
      </w:tr>
      <w:tr w:rsidR="00604765" w:rsidRPr="00FF14F0" w14:paraId="11CE8FAF" w14:textId="77777777" w:rsidTr="00604765">
        <w:trPr>
          <w:trHeight w:val="304"/>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hideMark/>
          </w:tcPr>
          <w:p w14:paraId="6BEAEAE2" w14:textId="77777777" w:rsidR="00FF14F0" w:rsidRPr="00604765" w:rsidRDefault="00FF14F0">
            <w:pPr>
              <w:rPr>
                <w:rFonts w:cstheme="minorHAnsi"/>
                <w:sz w:val="20"/>
                <w:szCs w:val="20"/>
              </w:rPr>
            </w:pPr>
            <w:r w:rsidRPr="00604765">
              <w:rPr>
                <w:rFonts w:cstheme="minorHAnsi"/>
                <w:sz w:val="20"/>
                <w:szCs w:val="20"/>
              </w:rPr>
              <w:t>Troškovi provedbe</w:t>
            </w:r>
          </w:p>
        </w:tc>
        <w:tc>
          <w:tcPr>
            <w:tcW w:w="1157" w:type="dxa"/>
            <w:tcBorders>
              <w:top w:val="single" w:sz="4" w:space="0" w:color="auto"/>
              <w:left w:val="single" w:sz="4" w:space="0" w:color="auto"/>
              <w:bottom w:val="single" w:sz="4" w:space="0" w:color="auto"/>
              <w:right w:val="single" w:sz="4" w:space="0" w:color="auto"/>
            </w:tcBorders>
            <w:noWrap/>
            <w:hideMark/>
          </w:tcPr>
          <w:p w14:paraId="2E41DECF"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11.000.000</w:t>
            </w:r>
          </w:p>
        </w:tc>
        <w:tc>
          <w:tcPr>
            <w:tcW w:w="1094" w:type="dxa"/>
            <w:tcBorders>
              <w:top w:val="single" w:sz="4" w:space="0" w:color="auto"/>
              <w:left w:val="single" w:sz="4" w:space="0" w:color="auto"/>
              <w:bottom w:val="single" w:sz="4" w:space="0" w:color="auto"/>
              <w:right w:val="single" w:sz="4" w:space="0" w:color="auto"/>
            </w:tcBorders>
            <w:noWrap/>
            <w:hideMark/>
          </w:tcPr>
          <w:p w14:paraId="300D64AC"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1.850.000</w:t>
            </w:r>
          </w:p>
        </w:tc>
        <w:tc>
          <w:tcPr>
            <w:tcW w:w="1361" w:type="dxa"/>
            <w:tcBorders>
              <w:top w:val="single" w:sz="4" w:space="0" w:color="auto"/>
              <w:left w:val="single" w:sz="4" w:space="0" w:color="auto"/>
              <w:bottom w:val="single" w:sz="4" w:space="0" w:color="auto"/>
              <w:right w:val="single" w:sz="4" w:space="0" w:color="auto"/>
            </w:tcBorders>
            <w:noWrap/>
            <w:hideMark/>
          </w:tcPr>
          <w:p w14:paraId="0CDBDA2D"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7.500.000</w:t>
            </w:r>
          </w:p>
        </w:tc>
        <w:tc>
          <w:tcPr>
            <w:tcW w:w="1540" w:type="dxa"/>
            <w:tcBorders>
              <w:top w:val="single" w:sz="4" w:space="0" w:color="auto"/>
              <w:left w:val="single" w:sz="4" w:space="0" w:color="auto"/>
              <w:bottom w:val="single" w:sz="4" w:space="0" w:color="auto"/>
              <w:right w:val="single" w:sz="4" w:space="0" w:color="auto"/>
            </w:tcBorders>
            <w:noWrap/>
            <w:hideMark/>
          </w:tcPr>
          <w:p w14:paraId="694DB2F5"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5.800.000</w:t>
            </w:r>
          </w:p>
        </w:tc>
        <w:tc>
          <w:tcPr>
            <w:tcW w:w="1317" w:type="dxa"/>
            <w:tcBorders>
              <w:top w:val="single" w:sz="4" w:space="0" w:color="auto"/>
              <w:left w:val="single" w:sz="4" w:space="0" w:color="auto"/>
              <w:bottom w:val="single" w:sz="4" w:space="0" w:color="auto"/>
              <w:right w:val="single" w:sz="4" w:space="0" w:color="auto"/>
            </w:tcBorders>
            <w:noWrap/>
            <w:hideMark/>
          </w:tcPr>
          <w:p w14:paraId="64D74D33"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960.000</w:t>
            </w:r>
          </w:p>
        </w:tc>
        <w:tc>
          <w:tcPr>
            <w:tcW w:w="1300" w:type="dxa"/>
            <w:tcBorders>
              <w:top w:val="single" w:sz="4" w:space="0" w:color="auto"/>
              <w:left w:val="single" w:sz="4" w:space="0" w:color="auto"/>
              <w:bottom w:val="single" w:sz="4" w:space="0" w:color="auto"/>
              <w:right w:val="single" w:sz="4" w:space="0" w:color="auto"/>
            </w:tcBorders>
            <w:noWrap/>
            <w:hideMark/>
          </w:tcPr>
          <w:p w14:paraId="32B98275"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r>
      <w:tr w:rsidR="00604765" w:rsidRPr="00FF14F0" w14:paraId="68CA7B4D" w14:textId="77777777" w:rsidTr="0060476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hideMark/>
          </w:tcPr>
          <w:p w14:paraId="3C6AE37F" w14:textId="77777777" w:rsidR="00FF14F0" w:rsidRPr="00604765" w:rsidRDefault="00FF14F0">
            <w:pPr>
              <w:rPr>
                <w:rFonts w:cstheme="minorHAnsi"/>
                <w:sz w:val="20"/>
                <w:szCs w:val="20"/>
              </w:rPr>
            </w:pPr>
            <w:r w:rsidRPr="00604765">
              <w:rPr>
                <w:rFonts w:cstheme="minorHAnsi"/>
                <w:sz w:val="20"/>
                <w:szCs w:val="20"/>
              </w:rPr>
              <w:t> </w:t>
            </w:r>
          </w:p>
        </w:tc>
        <w:tc>
          <w:tcPr>
            <w:tcW w:w="1157" w:type="dxa"/>
            <w:tcBorders>
              <w:top w:val="single" w:sz="4" w:space="0" w:color="auto"/>
              <w:left w:val="single" w:sz="4" w:space="0" w:color="auto"/>
              <w:bottom w:val="single" w:sz="4" w:space="0" w:color="auto"/>
              <w:right w:val="single" w:sz="4" w:space="0" w:color="auto"/>
            </w:tcBorders>
            <w:noWrap/>
            <w:hideMark/>
          </w:tcPr>
          <w:p w14:paraId="6BA65E71" w14:textId="5F8358D5"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94" w:type="dxa"/>
            <w:tcBorders>
              <w:top w:val="single" w:sz="4" w:space="0" w:color="auto"/>
              <w:left w:val="single" w:sz="4" w:space="0" w:color="auto"/>
              <w:bottom w:val="single" w:sz="4" w:space="0" w:color="auto"/>
              <w:right w:val="single" w:sz="4" w:space="0" w:color="auto"/>
            </w:tcBorders>
            <w:noWrap/>
            <w:hideMark/>
          </w:tcPr>
          <w:p w14:paraId="6882170D" w14:textId="4CF3C708"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61" w:type="dxa"/>
            <w:tcBorders>
              <w:top w:val="single" w:sz="4" w:space="0" w:color="auto"/>
              <w:left w:val="single" w:sz="4" w:space="0" w:color="auto"/>
              <w:bottom w:val="single" w:sz="4" w:space="0" w:color="auto"/>
              <w:right w:val="single" w:sz="4" w:space="0" w:color="auto"/>
            </w:tcBorders>
            <w:noWrap/>
            <w:hideMark/>
          </w:tcPr>
          <w:p w14:paraId="61BB2D41" w14:textId="3F276E13"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0" w:type="dxa"/>
            <w:tcBorders>
              <w:top w:val="single" w:sz="4" w:space="0" w:color="auto"/>
              <w:left w:val="single" w:sz="4" w:space="0" w:color="auto"/>
              <w:bottom w:val="single" w:sz="4" w:space="0" w:color="auto"/>
              <w:right w:val="single" w:sz="4" w:space="0" w:color="auto"/>
            </w:tcBorders>
            <w:noWrap/>
            <w:hideMark/>
          </w:tcPr>
          <w:p w14:paraId="64C40727" w14:textId="66B6A584"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17" w:type="dxa"/>
            <w:tcBorders>
              <w:top w:val="single" w:sz="4" w:space="0" w:color="auto"/>
              <w:left w:val="single" w:sz="4" w:space="0" w:color="auto"/>
              <w:bottom w:val="single" w:sz="4" w:space="0" w:color="auto"/>
              <w:right w:val="single" w:sz="4" w:space="0" w:color="auto"/>
            </w:tcBorders>
            <w:noWrap/>
            <w:hideMark/>
          </w:tcPr>
          <w:p w14:paraId="4F535CA0" w14:textId="07F8B843"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0" w:type="dxa"/>
            <w:tcBorders>
              <w:top w:val="single" w:sz="4" w:space="0" w:color="auto"/>
              <w:left w:val="single" w:sz="4" w:space="0" w:color="auto"/>
              <w:bottom w:val="single" w:sz="4" w:space="0" w:color="auto"/>
              <w:right w:val="single" w:sz="4" w:space="0" w:color="auto"/>
            </w:tcBorders>
            <w:noWrap/>
            <w:hideMark/>
          </w:tcPr>
          <w:p w14:paraId="4C1550D3" w14:textId="6BC186C1"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04765" w:rsidRPr="00FF14F0" w14:paraId="2E84EF40" w14:textId="77777777" w:rsidTr="00604765">
        <w:trPr>
          <w:trHeight w:val="304"/>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hideMark/>
          </w:tcPr>
          <w:p w14:paraId="3AE93235" w14:textId="77777777" w:rsidR="00FF14F0" w:rsidRPr="00604765" w:rsidRDefault="00FF14F0">
            <w:pPr>
              <w:rPr>
                <w:rFonts w:cstheme="minorHAnsi"/>
                <w:sz w:val="20"/>
                <w:szCs w:val="20"/>
              </w:rPr>
            </w:pPr>
            <w:r w:rsidRPr="00604765">
              <w:rPr>
                <w:rFonts w:cstheme="minorHAnsi"/>
                <w:sz w:val="20"/>
                <w:szCs w:val="20"/>
              </w:rPr>
              <w:t>UKUPNO</w:t>
            </w:r>
          </w:p>
        </w:tc>
        <w:tc>
          <w:tcPr>
            <w:tcW w:w="1157" w:type="dxa"/>
            <w:tcBorders>
              <w:top w:val="single" w:sz="4" w:space="0" w:color="auto"/>
              <w:left w:val="single" w:sz="4" w:space="0" w:color="auto"/>
              <w:bottom w:val="single" w:sz="4" w:space="0" w:color="auto"/>
              <w:right w:val="single" w:sz="4" w:space="0" w:color="auto"/>
            </w:tcBorders>
            <w:noWrap/>
            <w:hideMark/>
          </w:tcPr>
          <w:p w14:paraId="1F37F10D"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11.970.000</w:t>
            </w:r>
          </w:p>
        </w:tc>
        <w:tc>
          <w:tcPr>
            <w:tcW w:w="1094" w:type="dxa"/>
            <w:tcBorders>
              <w:top w:val="single" w:sz="4" w:space="0" w:color="auto"/>
              <w:left w:val="single" w:sz="4" w:space="0" w:color="auto"/>
              <w:bottom w:val="single" w:sz="4" w:space="0" w:color="auto"/>
              <w:right w:val="single" w:sz="4" w:space="0" w:color="auto"/>
            </w:tcBorders>
            <w:noWrap/>
            <w:hideMark/>
          </w:tcPr>
          <w:p w14:paraId="40273260"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1.940.000</w:t>
            </w:r>
          </w:p>
        </w:tc>
        <w:tc>
          <w:tcPr>
            <w:tcW w:w="1361" w:type="dxa"/>
            <w:tcBorders>
              <w:top w:val="single" w:sz="4" w:space="0" w:color="auto"/>
              <w:left w:val="single" w:sz="4" w:space="0" w:color="auto"/>
              <w:bottom w:val="single" w:sz="4" w:space="0" w:color="auto"/>
              <w:right w:val="single" w:sz="4" w:space="0" w:color="auto"/>
            </w:tcBorders>
            <w:noWrap/>
            <w:hideMark/>
          </w:tcPr>
          <w:p w14:paraId="3AC45E9F"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8.225.000</w:t>
            </w:r>
          </w:p>
        </w:tc>
        <w:tc>
          <w:tcPr>
            <w:tcW w:w="1540" w:type="dxa"/>
            <w:tcBorders>
              <w:top w:val="single" w:sz="4" w:space="0" w:color="auto"/>
              <w:left w:val="single" w:sz="4" w:space="0" w:color="auto"/>
              <w:bottom w:val="single" w:sz="4" w:space="0" w:color="auto"/>
              <w:right w:val="single" w:sz="4" w:space="0" w:color="auto"/>
            </w:tcBorders>
            <w:noWrap/>
            <w:hideMark/>
          </w:tcPr>
          <w:p w14:paraId="1A6EDA1F"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6.150.000</w:t>
            </w:r>
          </w:p>
        </w:tc>
        <w:tc>
          <w:tcPr>
            <w:tcW w:w="1317" w:type="dxa"/>
            <w:tcBorders>
              <w:top w:val="single" w:sz="4" w:space="0" w:color="auto"/>
              <w:left w:val="single" w:sz="4" w:space="0" w:color="auto"/>
              <w:bottom w:val="single" w:sz="4" w:space="0" w:color="auto"/>
              <w:right w:val="single" w:sz="4" w:space="0" w:color="auto"/>
            </w:tcBorders>
            <w:noWrap/>
            <w:hideMark/>
          </w:tcPr>
          <w:p w14:paraId="29B2A15E"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1.005.000</w:t>
            </w:r>
          </w:p>
        </w:tc>
        <w:tc>
          <w:tcPr>
            <w:tcW w:w="1300" w:type="dxa"/>
            <w:tcBorders>
              <w:top w:val="single" w:sz="4" w:space="0" w:color="auto"/>
              <w:left w:val="single" w:sz="4" w:space="0" w:color="auto"/>
              <w:bottom w:val="single" w:sz="4" w:space="0" w:color="auto"/>
              <w:right w:val="single" w:sz="4" w:space="0" w:color="auto"/>
            </w:tcBorders>
            <w:noWrap/>
            <w:hideMark/>
          </w:tcPr>
          <w:p w14:paraId="44E55F47" w14:textId="77777777"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90.000</w:t>
            </w:r>
          </w:p>
        </w:tc>
      </w:tr>
      <w:tr w:rsidR="00604765" w:rsidRPr="00FF14F0" w14:paraId="1C269A78" w14:textId="77777777" w:rsidTr="0060476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tcPr>
          <w:p w14:paraId="590DA3A0" w14:textId="77777777" w:rsidR="00FF14F0" w:rsidRPr="00604765" w:rsidRDefault="00FF14F0">
            <w:pPr>
              <w:rPr>
                <w:rFonts w:cstheme="minorHAnsi"/>
                <w:sz w:val="20"/>
                <w:szCs w:val="20"/>
              </w:rPr>
            </w:pPr>
          </w:p>
        </w:tc>
        <w:tc>
          <w:tcPr>
            <w:tcW w:w="1157" w:type="dxa"/>
            <w:tcBorders>
              <w:top w:val="single" w:sz="4" w:space="0" w:color="auto"/>
              <w:left w:val="single" w:sz="4" w:space="0" w:color="auto"/>
              <w:bottom w:val="single" w:sz="4" w:space="0" w:color="auto"/>
              <w:right w:val="single" w:sz="4" w:space="0" w:color="auto"/>
            </w:tcBorders>
            <w:noWrap/>
          </w:tcPr>
          <w:p w14:paraId="7B4B1B25"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94" w:type="dxa"/>
            <w:tcBorders>
              <w:top w:val="single" w:sz="4" w:space="0" w:color="auto"/>
              <w:left w:val="single" w:sz="4" w:space="0" w:color="auto"/>
              <w:bottom w:val="single" w:sz="4" w:space="0" w:color="auto"/>
              <w:right w:val="single" w:sz="4" w:space="0" w:color="auto"/>
            </w:tcBorders>
            <w:noWrap/>
          </w:tcPr>
          <w:p w14:paraId="0B5D5B79"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61" w:type="dxa"/>
            <w:tcBorders>
              <w:top w:val="single" w:sz="4" w:space="0" w:color="auto"/>
              <w:left w:val="single" w:sz="4" w:space="0" w:color="auto"/>
              <w:bottom w:val="single" w:sz="4" w:space="0" w:color="auto"/>
              <w:right w:val="single" w:sz="4" w:space="0" w:color="auto"/>
            </w:tcBorders>
            <w:noWrap/>
          </w:tcPr>
          <w:p w14:paraId="178ADC58"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0" w:type="dxa"/>
            <w:tcBorders>
              <w:top w:val="single" w:sz="4" w:space="0" w:color="auto"/>
              <w:left w:val="single" w:sz="4" w:space="0" w:color="auto"/>
              <w:bottom w:val="single" w:sz="4" w:space="0" w:color="auto"/>
              <w:right w:val="single" w:sz="4" w:space="0" w:color="auto"/>
            </w:tcBorders>
            <w:noWrap/>
          </w:tcPr>
          <w:p w14:paraId="4533D5F7"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17" w:type="dxa"/>
            <w:tcBorders>
              <w:top w:val="single" w:sz="4" w:space="0" w:color="auto"/>
              <w:left w:val="single" w:sz="4" w:space="0" w:color="auto"/>
              <w:bottom w:val="single" w:sz="4" w:space="0" w:color="auto"/>
              <w:right w:val="single" w:sz="4" w:space="0" w:color="auto"/>
            </w:tcBorders>
            <w:noWrap/>
          </w:tcPr>
          <w:p w14:paraId="70A42ED5"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300" w:type="dxa"/>
            <w:tcBorders>
              <w:top w:val="single" w:sz="4" w:space="0" w:color="auto"/>
              <w:left w:val="single" w:sz="4" w:space="0" w:color="auto"/>
              <w:bottom w:val="single" w:sz="4" w:space="0" w:color="auto"/>
              <w:right w:val="single" w:sz="4" w:space="0" w:color="auto"/>
            </w:tcBorders>
            <w:noWrap/>
          </w:tcPr>
          <w:p w14:paraId="65A593DE" w14:textId="77777777" w:rsidR="00FF14F0" w:rsidRPr="00604765" w:rsidRDefault="00FF14F0"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F14F0" w:rsidRPr="00FF14F0" w14:paraId="0474FA56" w14:textId="77777777" w:rsidTr="00604765">
        <w:trPr>
          <w:trHeight w:val="456"/>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noWrap/>
          </w:tcPr>
          <w:p w14:paraId="58FAA3D8" w14:textId="201AC5C5" w:rsidR="00FF14F0" w:rsidRPr="00604765" w:rsidRDefault="00FF14F0">
            <w:pPr>
              <w:rPr>
                <w:rFonts w:cstheme="minorHAnsi"/>
                <w:sz w:val="20"/>
                <w:szCs w:val="20"/>
              </w:rPr>
            </w:pPr>
            <w:r w:rsidRPr="00604765">
              <w:rPr>
                <w:rFonts w:cstheme="minorHAnsi"/>
                <w:sz w:val="20"/>
                <w:szCs w:val="20"/>
              </w:rPr>
              <w:t>SVEUKUPNO</w:t>
            </w:r>
          </w:p>
        </w:tc>
        <w:tc>
          <w:tcPr>
            <w:tcW w:w="7772" w:type="dxa"/>
            <w:gridSpan w:val="6"/>
            <w:tcBorders>
              <w:top w:val="single" w:sz="4" w:space="0" w:color="auto"/>
              <w:left w:val="single" w:sz="4" w:space="0" w:color="auto"/>
              <w:bottom w:val="single" w:sz="4" w:space="0" w:color="auto"/>
              <w:right w:val="single" w:sz="4" w:space="0" w:color="auto"/>
            </w:tcBorders>
            <w:noWrap/>
          </w:tcPr>
          <w:p w14:paraId="57A8DEB7" w14:textId="6EBAD9CD" w:rsidR="00FF14F0" w:rsidRPr="00604765" w:rsidRDefault="00FF14F0" w:rsidP="00604765">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04765">
              <w:rPr>
                <w:rFonts w:cstheme="minorHAnsi"/>
                <w:b/>
                <w:bCs/>
                <w:sz w:val="20"/>
                <w:szCs w:val="20"/>
              </w:rPr>
              <w:t>29.380.000</w:t>
            </w:r>
          </w:p>
        </w:tc>
      </w:tr>
    </w:tbl>
    <w:p w14:paraId="67485248" w14:textId="73CBF7CC" w:rsidR="00FF14F0" w:rsidRPr="00604765" w:rsidRDefault="00FF14F0" w:rsidP="00604765">
      <w:pPr>
        <w:spacing w:line="276" w:lineRule="auto"/>
        <w:jc w:val="both"/>
        <w:rPr>
          <w:sz w:val="24"/>
          <w:szCs w:val="24"/>
        </w:rPr>
      </w:pPr>
    </w:p>
    <w:p w14:paraId="1B87676C" w14:textId="4E018046" w:rsidR="006C2A5E" w:rsidRPr="00604765" w:rsidRDefault="00FF14F0" w:rsidP="00604765">
      <w:pPr>
        <w:spacing w:line="276" w:lineRule="auto"/>
        <w:jc w:val="both"/>
        <w:rPr>
          <w:sz w:val="24"/>
          <w:szCs w:val="24"/>
        </w:rPr>
      </w:pPr>
      <w:r w:rsidRPr="00604765">
        <w:rPr>
          <w:sz w:val="24"/>
          <w:szCs w:val="24"/>
        </w:rPr>
        <w:t xml:space="preserve">Ukupni investicijski trošak projekata Akcijskog plana iznosi 29.380.000 kuna. Do sredine 2022. godine Općina nije započela pripremu projekata Akcijskog plana pa nisu identificirana već utrošena sredstva. Potrebna sredstva za pripremu projekata Općina će osigurati iz vlastitih sredstava. Potrebno je istaknuti da će dio utrošenih sredstava biti prihvatljivi trošak projekata koji će se financirati bespovratnim sredstvima iz nacionalnih i EU fondova pa </w:t>
      </w:r>
      <w:r w:rsidR="00D23EFF" w:rsidRPr="00604765">
        <w:rPr>
          <w:sz w:val="24"/>
          <w:szCs w:val="24"/>
        </w:rPr>
        <w:t>će Općina naknadno refundirati, ovisno o kriterijima natječaja.</w:t>
      </w:r>
      <w:r w:rsidRPr="00604765">
        <w:rPr>
          <w:sz w:val="24"/>
          <w:szCs w:val="24"/>
        </w:rPr>
        <w:t xml:space="preserve"> </w:t>
      </w:r>
      <w:r w:rsidR="00D23EFF" w:rsidRPr="00604765">
        <w:rPr>
          <w:sz w:val="24"/>
          <w:szCs w:val="24"/>
        </w:rPr>
        <w:t xml:space="preserve">Sredstva za provedbu projekata osigurat </w:t>
      </w:r>
      <w:r w:rsidR="00D23EFF" w:rsidRPr="00604765">
        <w:rPr>
          <w:sz w:val="24"/>
          <w:szCs w:val="24"/>
        </w:rPr>
        <w:lastRenderedPageBreak/>
        <w:t>će se iz</w:t>
      </w:r>
      <w:r w:rsidRPr="00604765">
        <w:rPr>
          <w:sz w:val="24"/>
          <w:szCs w:val="24"/>
        </w:rPr>
        <w:t xml:space="preserve"> proračunskih sredstava, bespovratnih sredstava nacionalnih tijela, bespovratnih sredstava iz EU fondova i </w:t>
      </w:r>
      <w:r w:rsidR="00D23EFF" w:rsidRPr="00604765">
        <w:rPr>
          <w:sz w:val="24"/>
          <w:szCs w:val="24"/>
        </w:rPr>
        <w:t>iz ostalih izvora</w:t>
      </w:r>
      <w:r w:rsidRPr="00604765">
        <w:rPr>
          <w:sz w:val="24"/>
          <w:szCs w:val="24"/>
        </w:rPr>
        <w:t xml:space="preserve">. Ističemo da je izrada operativnih programa </w:t>
      </w:r>
      <w:r w:rsidR="00D23EFF" w:rsidRPr="00604765">
        <w:rPr>
          <w:sz w:val="24"/>
          <w:szCs w:val="24"/>
        </w:rPr>
        <w:t xml:space="preserve">i pravilnika </w:t>
      </w:r>
      <w:r w:rsidRPr="00604765">
        <w:rPr>
          <w:sz w:val="24"/>
          <w:szCs w:val="24"/>
        </w:rPr>
        <w:t xml:space="preserve">za korištenje bespovratnih sredstava iz EU fondova još uvijek u izradi pa u ovom trenutku </w:t>
      </w:r>
      <w:r w:rsidR="00D23EFF" w:rsidRPr="00604765">
        <w:rPr>
          <w:sz w:val="24"/>
          <w:szCs w:val="24"/>
        </w:rPr>
        <w:t xml:space="preserve">nije moguće detaljnije </w:t>
      </w:r>
      <w:r w:rsidRPr="00604765">
        <w:rPr>
          <w:sz w:val="24"/>
          <w:szCs w:val="24"/>
        </w:rPr>
        <w:t>definirati prihvatljiv</w:t>
      </w:r>
      <w:r w:rsidR="00D23EFF" w:rsidRPr="00604765">
        <w:rPr>
          <w:sz w:val="24"/>
          <w:szCs w:val="24"/>
        </w:rPr>
        <w:t xml:space="preserve">ost projekata </w:t>
      </w:r>
      <w:r w:rsidRPr="00604765">
        <w:rPr>
          <w:sz w:val="24"/>
          <w:szCs w:val="24"/>
        </w:rPr>
        <w:t>za financiranje po osnovi ovog izvora financiranja, niti intenziteti sufinanciranja prihvatljivih troškova. Stoga se kod definiranja izvora financiranja primjenjuje konzervativni pristup i „</w:t>
      </w:r>
      <w:proofErr w:type="spellStart"/>
      <w:r w:rsidRPr="00604765">
        <w:rPr>
          <w:sz w:val="24"/>
          <w:szCs w:val="24"/>
        </w:rPr>
        <w:t>worst</w:t>
      </w:r>
      <w:proofErr w:type="spellEnd"/>
      <w:r w:rsidR="003A7674">
        <w:rPr>
          <w:sz w:val="24"/>
          <w:szCs w:val="24"/>
        </w:rPr>
        <w:t xml:space="preserve"> </w:t>
      </w:r>
      <w:proofErr w:type="spellStart"/>
      <w:r w:rsidRPr="00604765">
        <w:rPr>
          <w:sz w:val="24"/>
          <w:szCs w:val="24"/>
        </w:rPr>
        <w:t>case</w:t>
      </w:r>
      <w:proofErr w:type="spellEnd"/>
      <w:r w:rsidRPr="00604765">
        <w:rPr>
          <w:sz w:val="24"/>
          <w:szCs w:val="24"/>
        </w:rPr>
        <w:t>“</w:t>
      </w:r>
      <w:r w:rsidR="003A7674">
        <w:rPr>
          <w:sz w:val="24"/>
          <w:szCs w:val="24"/>
        </w:rPr>
        <w:t xml:space="preserve"> scenarija</w:t>
      </w:r>
      <w:r w:rsidRPr="00604765">
        <w:rPr>
          <w:sz w:val="24"/>
          <w:szCs w:val="24"/>
        </w:rPr>
        <w:t xml:space="preserve">, prema kojima se </w:t>
      </w:r>
      <w:r w:rsidR="00D23EFF" w:rsidRPr="00604765">
        <w:rPr>
          <w:sz w:val="24"/>
          <w:szCs w:val="24"/>
        </w:rPr>
        <w:t>svi</w:t>
      </w:r>
      <w:r w:rsidRPr="00604765">
        <w:rPr>
          <w:sz w:val="24"/>
          <w:szCs w:val="24"/>
        </w:rPr>
        <w:t xml:space="preserve"> projek</w:t>
      </w:r>
      <w:r w:rsidR="00D23EFF" w:rsidRPr="00604765">
        <w:rPr>
          <w:sz w:val="24"/>
          <w:szCs w:val="24"/>
        </w:rPr>
        <w:t>ti su</w:t>
      </w:r>
      <w:r w:rsidRPr="00604765">
        <w:rPr>
          <w:sz w:val="24"/>
          <w:szCs w:val="24"/>
        </w:rPr>
        <w:t>financira</w:t>
      </w:r>
      <w:r w:rsidR="00D23EFF" w:rsidRPr="00604765">
        <w:rPr>
          <w:sz w:val="24"/>
          <w:szCs w:val="24"/>
        </w:rPr>
        <w:t>ju</w:t>
      </w:r>
      <w:r w:rsidRPr="00604765">
        <w:rPr>
          <w:sz w:val="24"/>
          <w:szCs w:val="24"/>
        </w:rPr>
        <w:t xml:space="preserve"> vlastitim sredstvima</w:t>
      </w:r>
      <w:r w:rsidR="00D23EFF" w:rsidRPr="00604765">
        <w:rPr>
          <w:sz w:val="24"/>
          <w:szCs w:val="24"/>
        </w:rPr>
        <w:t xml:space="preserve"> i</w:t>
      </w:r>
      <w:r w:rsidRPr="00604765">
        <w:rPr>
          <w:sz w:val="24"/>
          <w:szCs w:val="24"/>
        </w:rPr>
        <w:t xml:space="preserve"> </w:t>
      </w:r>
      <w:r w:rsidR="00D23EFF" w:rsidRPr="00604765">
        <w:rPr>
          <w:sz w:val="24"/>
          <w:szCs w:val="24"/>
        </w:rPr>
        <w:t xml:space="preserve">nižim intenzitetom sufinanciranja </w:t>
      </w:r>
      <w:r w:rsidRPr="00604765">
        <w:rPr>
          <w:sz w:val="24"/>
          <w:szCs w:val="24"/>
        </w:rPr>
        <w:t>bespovratni</w:t>
      </w:r>
      <w:r w:rsidR="00D23EFF" w:rsidRPr="00604765">
        <w:rPr>
          <w:sz w:val="24"/>
          <w:szCs w:val="24"/>
        </w:rPr>
        <w:t>h</w:t>
      </w:r>
      <w:r w:rsidRPr="00604765">
        <w:rPr>
          <w:sz w:val="24"/>
          <w:szCs w:val="24"/>
        </w:rPr>
        <w:t xml:space="preserve"> sredst</w:t>
      </w:r>
      <w:r w:rsidR="00D23EFF" w:rsidRPr="00604765">
        <w:rPr>
          <w:sz w:val="24"/>
          <w:szCs w:val="24"/>
        </w:rPr>
        <w:t>ava</w:t>
      </w:r>
      <w:r w:rsidRPr="00604765">
        <w:rPr>
          <w:sz w:val="24"/>
          <w:szCs w:val="24"/>
        </w:rPr>
        <w:t xml:space="preserve"> nacionalnih tijela</w:t>
      </w:r>
      <w:r w:rsidR="00D23EFF" w:rsidRPr="00604765">
        <w:rPr>
          <w:sz w:val="24"/>
          <w:szCs w:val="24"/>
        </w:rPr>
        <w:t xml:space="preserve"> i ESI fondova (u odnosu na vrijednosti iz prethodnog programskog razdoblja)</w:t>
      </w:r>
      <w:r w:rsidRPr="00604765">
        <w:rPr>
          <w:sz w:val="24"/>
          <w:szCs w:val="24"/>
        </w:rPr>
        <w:t>.</w:t>
      </w:r>
    </w:p>
    <w:p w14:paraId="56550553" w14:textId="42CD6C1C" w:rsidR="00782A5C" w:rsidRPr="00604765" w:rsidRDefault="00101875" w:rsidP="00604765">
      <w:pPr>
        <w:spacing w:line="276" w:lineRule="auto"/>
        <w:jc w:val="both"/>
        <w:rPr>
          <w:sz w:val="24"/>
          <w:szCs w:val="24"/>
        </w:rPr>
      </w:pPr>
      <w:r w:rsidRPr="00604765">
        <w:rPr>
          <w:sz w:val="24"/>
          <w:szCs w:val="24"/>
        </w:rPr>
        <w:t xml:space="preserve">U tablici </w:t>
      </w:r>
      <w:r w:rsidR="005A1D43">
        <w:rPr>
          <w:sz w:val="24"/>
          <w:szCs w:val="24"/>
        </w:rPr>
        <w:t>1</w:t>
      </w:r>
      <w:r w:rsidR="00453B99">
        <w:rPr>
          <w:sz w:val="24"/>
          <w:szCs w:val="24"/>
        </w:rPr>
        <w:t>5</w:t>
      </w:r>
      <w:r w:rsidRPr="00604765">
        <w:rPr>
          <w:sz w:val="24"/>
          <w:szCs w:val="24"/>
        </w:rPr>
        <w:t xml:space="preserve"> prikazani su iznosi investicija po planiranim izvorima.</w:t>
      </w:r>
    </w:p>
    <w:p w14:paraId="531DB259" w14:textId="2529AE00" w:rsidR="00101875" w:rsidRPr="00604765" w:rsidRDefault="00101875" w:rsidP="00AD2B6A">
      <w:pPr>
        <w:pStyle w:val="Naslov5"/>
      </w:pPr>
      <w:bookmarkStart w:id="131" w:name="_Toc108979606"/>
      <w:r w:rsidRPr="00604765">
        <w:t xml:space="preserve">Tablica </w:t>
      </w:r>
      <w:r w:rsidR="005A1D43">
        <w:t>1</w:t>
      </w:r>
      <w:r w:rsidR="00453B99">
        <w:t>5</w:t>
      </w:r>
      <w:r w:rsidRPr="00604765">
        <w:t>: Investicijski troškovi projekata Akcijskog plana prema izvorima financiranja</w:t>
      </w:r>
      <w:bookmarkEnd w:id="131"/>
    </w:p>
    <w:tbl>
      <w:tblPr>
        <w:tblStyle w:val="Tamnatablicareetke5-isticanje5"/>
        <w:tblW w:w="9383" w:type="dxa"/>
        <w:tblLook w:val="04A0" w:firstRow="1" w:lastRow="0" w:firstColumn="1" w:lastColumn="0" w:noHBand="0" w:noVBand="1"/>
      </w:tblPr>
      <w:tblGrid>
        <w:gridCol w:w="1214"/>
        <w:gridCol w:w="1128"/>
        <w:gridCol w:w="1027"/>
        <w:gridCol w:w="1262"/>
        <w:gridCol w:w="1427"/>
        <w:gridCol w:w="1221"/>
        <w:gridCol w:w="1206"/>
        <w:gridCol w:w="1128"/>
      </w:tblGrid>
      <w:tr w:rsidR="00604765" w:rsidRPr="00640D52" w14:paraId="4CE30FF4" w14:textId="77777777" w:rsidTr="00604765">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hideMark/>
          </w:tcPr>
          <w:p w14:paraId="3A12C61F" w14:textId="633EFEC5" w:rsidR="00640D52" w:rsidRPr="00604765" w:rsidRDefault="00640D52">
            <w:pPr>
              <w:rPr>
                <w:rFonts w:cstheme="minorHAnsi"/>
                <w:sz w:val="18"/>
                <w:szCs w:val="18"/>
              </w:rPr>
            </w:pPr>
            <w:r w:rsidRPr="00604765">
              <w:rPr>
                <w:rFonts w:cstheme="minorHAnsi"/>
                <w:sz w:val="18"/>
                <w:szCs w:val="18"/>
              </w:rPr>
              <w:t xml:space="preserve">Izvori </w:t>
            </w:r>
          </w:p>
        </w:tc>
        <w:tc>
          <w:tcPr>
            <w:tcW w:w="1033" w:type="dxa"/>
            <w:tcBorders>
              <w:top w:val="single" w:sz="4" w:space="0" w:color="auto"/>
              <w:left w:val="single" w:sz="4" w:space="0" w:color="auto"/>
              <w:bottom w:val="single" w:sz="4" w:space="0" w:color="auto"/>
              <w:right w:val="single" w:sz="4" w:space="0" w:color="auto"/>
            </w:tcBorders>
            <w:noWrap/>
            <w:hideMark/>
          </w:tcPr>
          <w:p w14:paraId="7D47696D" w14:textId="77777777" w:rsidR="00640D52" w:rsidRPr="00604765" w:rsidRDefault="00640D52"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04765">
              <w:rPr>
                <w:rFonts w:cstheme="minorHAnsi"/>
                <w:sz w:val="18"/>
                <w:szCs w:val="18"/>
              </w:rPr>
              <w:t xml:space="preserve">Poslovna zona </w:t>
            </w:r>
            <w:proofErr w:type="spellStart"/>
            <w:r w:rsidRPr="00604765">
              <w:rPr>
                <w:rFonts w:cstheme="minorHAnsi"/>
                <w:sz w:val="18"/>
                <w:szCs w:val="18"/>
              </w:rPr>
              <w:t>Nedešćina</w:t>
            </w:r>
            <w:proofErr w:type="spellEnd"/>
          </w:p>
        </w:tc>
        <w:tc>
          <w:tcPr>
            <w:tcW w:w="1012" w:type="dxa"/>
            <w:tcBorders>
              <w:top w:val="single" w:sz="4" w:space="0" w:color="auto"/>
              <w:left w:val="single" w:sz="4" w:space="0" w:color="auto"/>
              <w:bottom w:val="single" w:sz="4" w:space="0" w:color="auto"/>
              <w:right w:val="single" w:sz="4" w:space="0" w:color="auto"/>
            </w:tcBorders>
            <w:noWrap/>
            <w:hideMark/>
          </w:tcPr>
          <w:p w14:paraId="37A47674" w14:textId="77777777" w:rsidR="00640D52" w:rsidRPr="00604765" w:rsidRDefault="00640D52"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proofErr w:type="spellStart"/>
            <w:r w:rsidRPr="00604765">
              <w:rPr>
                <w:rFonts w:cstheme="minorHAnsi"/>
                <w:sz w:val="18"/>
                <w:szCs w:val="18"/>
              </w:rPr>
              <w:t>Coworking</w:t>
            </w:r>
            <w:proofErr w:type="spellEnd"/>
            <w:r w:rsidRPr="00604765">
              <w:rPr>
                <w:rFonts w:cstheme="minorHAnsi"/>
                <w:sz w:val="18"/>
                <w:szCs w:val="18"/>
              </w:rPr>
              <w:t xml:space="preserve"> </w:t>
            </w:r>
            <w:proofErr w:type="spellStart"/>
            <w:r w:rsidRPr="00604765">
              <w:rPr>
                <w:rFonts w:cstheme="minorHAnsi"/>
                <w:sz w:val="18"/>
                <w:szCs w:val="18"/>
              </w:rPr>
              <w:t>space</w:t>
            </w:r>
            <w:proofErr w:type="spellEnd"/>
            <w:r w:rsidRPr="00604765">
              <w:rPr>
                <w:rFonts w:cstheme="minorHAnsi"/>
                <w:sz w:val="18"/>
                <w:szCs w:val="18"/>
              </w:rPr>
              <w:t xml:space="preserve"> </w:t>
            </w:r>
            <w:proofErr w:type="spellStart"/>
            <w:r w:rsidRPr="00604765">
              <w:rPr>
                <w:rFonts w:cstheme="minorHAnsi"/>
                <w:sz w:val="18"/>
                <w:szCs w:val="18"/>
              </w:rPr>
              <w:t>Nedešćina</w:t>
            </w:r>
            <w:proofErr w:type="spellEnd"/>
          </w:p>
        </w:tc>
        <w:tc>
          <w:tcPr>
            <w:tcW w:w="1257" w:type="dxa"/>
            <w:tcBorders>
              <w:top w:val="single" w:sz="4" w:space="0" w:color="auto"/>
              <w:left w:val="single" w:sz="4" w:space="0" w:color="auto"/>
              <w:bottom w:val="single" w:sz="4" w:space="0" w:color="auto"/>
              <w:right w:val="single" w:sz="4" w:space="0" w:color="auto"/>
            </w:tcBorders>
            <w:noWrap/>
            <w:hideMark/>
          </w:tcPr>
          <w:p w14:paraId="3B6123B9" w14:textId="77777777" w:rsidR="00640D52" w:rsidRPr="00604765" w:rsidRDefault="00640D52"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04765">
              <w:rPr>
                <w:rFonts w:cstheme="minorHAnsi"/>
                <w:sz w:val="18"/>
                <w:szCs w:val="18"/>
              </w:rPr>
              <w:t>Izgradnja turističke infrastrukture</w:t>
            </w:r>
          </w:p>
        </w:tc>
        <w:tc>
          <w:tcPr>
            <w:tcW w:w="1421" w:type="dxa"/>
            <w:tcBorders>
              <w:top w:val="single" w:sz="4" w:space="0" w:color="auto"/>
              <w:left w:val="single" w:sz="4" w:space="0" w:color="auto"/>
              <w:bottom w:val="single" w:sz="4" w:space="0" w:color="auto"/>
              <w:right w:val="single" w:sz="4" w:space="0" w:color="auto"/>
            </w:tcBorders>
            <w:noWrap/>
            <w:hideMark/>
          </w:tcPr>
          <w:p w14:paraId="18A4330C" w14:textId="77777777" w:rsidR="00640D52" w:rsidRPr="00604765" w:rsidRDefault="00640D52"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04765">
              <w:rPr>
                <w:rFonts w:cstheme="minorHAnsi"/>
                <w:sz w:val="18"/>
                <w:szCs w:val="18"/>
              </w:rPr>
              <w:t>Energetska samodostatnost i klimatska neutralnost javnih objekata</w:t>
            </w:r>
          </w:p>
        </w:tc>
        <w:tc>
          <w:tcPr>
            <w:tcW w:w="1216" w:type="dxa"/>
            <w:tcBorders>
              <w:top w:val="single" w:sz="4" w:space="0" w:color="auto"/>
              <w:left w:val="single" w:sz="4" w:space="0" w:color="auto"/>
              <w:bottom w:val="single" w:sz="4" w:space="0" w:color="auto"/>
              <w:right w:val="single" w:sz="4" w:space="0" w:color="auto"/>
            </w:tcBorders>
            <w:noWrap/>
            <w:hideMark/>
          </w:tcPr>
          <w:p w14:paraId="6E4707BB" w14:textId="77777777" w:rsidR="00640D52" w:rsidRPr="00604765" w:rsidRDefault="00640D52"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04765">
              <w:rPr>
                <w:rFonts w:cstheme="minorHAnsi"/>
                <w:sz w:val="18"/>
                <w:szCs w:val="18"/>
              </w:rPr>
              <w:t>Integrirani program poticanja razvoja lokalnog gospodarstva</w:t>
            </w:r>
          </w:p>
        </w:tc>
        <w:tc>
          <w:tcPr>
            <w:tcW w:w="1201" w:type="dxa"/>
            <w:tcBorders>
              <w:top w:val="single" w:sz="4" w:space="0" w:color="auto"/>
              <w:left w:val="single" w:sz="4" w:space="0" w:color="auto"/>
              <w:bottom w:val="single" w:sz="4" w:space="0" w:color="auto"/>
              <w:right w:val="single" w:sz="4" w:space="0" w:color="auto"/>
            </w:tcBorders>
            <w:noWrap/>
            <w:hideMark/>
          </w:tcPr>
          <w:p w14:paraId="36008FDD" w14:textId="77777777" w:rsidR="00640D52" w:rsidRPr="00604765" w:rsidRDefault="00640D52"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04765">
              <w:rPr>
                <w:rFonts w:cstheme="minorHAnsi"/>
                <w:sz w:val="18"/>
                <w:szCs w:val="18"/>
              </w:rPr>
              <w:t>Demografska obnova</w:t>
            </w:r>
          </w:p>
        </w:tc>
        <w:tc>
          <w:tcPr>
            <w:tcW w:w="1033" w:type="dxa"/>
            <w:tcBorders>
              <w:top w:val="single" w:sz="4" w:space="0" w:color="auto"/>
              <w:left w:val="single" w:sz="4" w:space="0" w:color="auto"/>
              <w:bottom w:val="single" w:sz="4" w:space="0" w:color="auto"/>
              <w:right w:val="single" w:sz="4" w:space="0" w:color="auto"/>
            </w:tcBorders>
            <w:noWrap/>
            <w:hideMark/>
          </w:tcPr>
          <w:p w14:paraId="4E9BDFBC" w14:textId="77777777" w:rsidR="00640D52" w:rsidRPr="00604765" w:rsidRDefault="00640D52" w:rsidP="0060476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604765">
              <w:rPr>
                <w:rFonts w:cstheme="minorHAnsi"/>
                <w:sz w:val="18"/>
                <w:szCs w:val="18"/>
              </w:rPr>
              <w:t>UKUPNO</w:t>
            </w:r>
          </w:p>
        </w:tc>
      </w:tr>
      <w:tr w:rsidR="00604765" w:rsidRPr="00640D52" w14:paraId="4F494207" w14:textId="77777777" w:rsidTr="0060476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hideMark/>
          </w:tcPr>
          <w:p w14:paraId="3DE7E99E" w14:textId="77777777" w:rsidR="00640D52" w:rsidRPr="00604765" w:rsidRDefault="00640D52">
            <w:pPr>
              <w:rPr>
                <w:rFonts w:cstheme="minorHAnsi"/>
                <w:sz w:val="18"/>
                <w:szCs w:val="18"/>
              </w:rPr>
            </w:pPr>
            <w:r w:rsidRPr="00604765">
              <w:rPr>
                <w:rFonts w:cstheme="minorHAnsi"/>
                <w:sz w:val="18"/>
                <w:szCs w:val="18"/>
              </w:rPr>
              <w:t> </w:t>
            </w:r>
          </w:p>
        </w:tc>
        <w:tc>
          <w:tcPr>
            <w:tcW w:w="1033" w:type="dxa"/>
            <w:tcBorders>
              <w:top w:val="single" w:sz="4" w:space="0" w:color="auto"/>
              <w:left w:val="single" w:sz="4" w:space="0" w:color="auto"/>
              <w:bottom w:val="single" w:sz="4" w:space="0" w:color="auto"/>
              <w:right w:val="single" w:sz="4" w:space="0" w:color="auto"/>
            </w:tcBorders>
            <w:noWrap/>
            <w:hideMark/>
          </w:tcPr>
          <w:p w14:paraId="04FA3469" w14:textId="06F3705D"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12" w:type="dxa"/>
            <w:tcBorders>
              <w:top w:val="single" w:sz="4" w:space="0" w:color="auto"/>
              <w:left w:val="single" w:sz="4" w:space="0" w:color="auto"/>
              <w:bottom w:val="single" w:sz="4" w:space="0" w:color="auto"/>
              <w:right w:val="single" w:sz="4" w:space="0" w:color="auto"/>
            </w:tcBorders>
            <w:noWrap/>
            <w:hideMark/>
          </w:tcPr>
          <w:p w14:paraId="0DB943BD" w14:textId="442A6445"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57" w:type="dxa"/>
            <w:tcBorders>
              <w:top w:val="single" w:sz="4" w:space="0" w:color="auto"/>
              <w:left w:val="single" w:sz="4" w:space="0" w:color="auto"/>
              <w:bottom w:val="single" w:sz="4" w:space="0" w:color="auto"/>
              <w:right w:val="single" w:sz="4" w:space="0" w:color="auto"/>
            </w:tcBorders>
            <w:noWrap/>
            <w:hideMark/>
          </w:tcPr>
          <w:p w14:paraId="176867DA" w14:textId="295585A8"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421" w:type="dxa"/>
            <w:tcBorders>
              <w:top w:val="single" w:sz="4" w:space="0" w:color="auto"/>
              <w:left w:val="single" w:sz="4" w:space="0" w:color="auto"/>
              <w:bottom w:val="single" w:sz="4" w:space="0" w:color="auto"/>
              <w:right w:val="single" w:sz="4" w:space="0" w:color="auto"/>
            </w:tcBorders>
            <w:noWrap/>
            <w:hideMark/>
          </w:tcPr>
          <w:p w14:paraId="1B64E6E5" w14:textId="50F548A9"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16" w:type="dxa"/>
            <w:tcBorders>
              <w:top w:val="single" w:sz="4" w:space="0" w:color="auto"/>
              <w:left w:val="single" w:sz="4" w:space="0" w:color="auto"/>
              <w:bottom w:val="single" w:sz="4" w:space="0" w:color="auto"/>
              <w:right w:val="single" w:sz="4" w:space="0" w:color="auto"/>
            </w:tcBorders>
            <w:noWrap/>
            <w:hideMark/>
          </w:tcPr>
          <w:p w14:paraId="08FAAAB9" w14:textId="6CF151EF"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201" w:type="dxa"/>
            <w:tcBorders>
              <w:top w:val="single" w:sz="4" w:space="0" w:color="auto"/>
              <w:left w:val="single" w:sz="4" w:space="0" w:color="auto"/>
              <w:bottom w:val="single" w:sz="4" w:space="0" w:color="auto"/>
              <w:right w:val="single" w:sz="4" w:space="0" w:color="auto"/>
            </w:tcBorders>
            <w:noWrap/>
            <w:hideMark/>
          </w:tcPr>
          <w:p w14:paraId="13743248" w14:textId="00E1362A"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33" w:type="dxa"/>
            <w:tcBorders>
              <w:top w:val="single" w:sz="4" w:space="0" w:color="auto"/>
              <w:left w:val="single" w:sz="4" w:space="0" w:color="auto"/>
              <w:bottom w:val="single" w:sz="4" w:space="0" w:color="auto"/>
              <w:right w:val="single" w:sz="4" w:space="0" w:color="auto"/>
            </w:tcBorders>
            <w:noWrap/>
            <w:hideMark/>
          </w:tcPr>
          <w:p w14:paraId="6BB9BB09" w14:textId="5AE791F1"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604765" w:rsidRPr="00640D52" w14:paraId="5D6AA48A" w14:textId="77777777" w:rsidTr="00604765">
        <w:trPr>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hideMark/>
          </w:tcPr>
          <w:p w14:paraId="4876E6D3" w14:textId="77777777" w:rsidR="00640D52" w:rsidRPr="00604765" w:rsidRDefault="00640D52">
            <w:pPr>
              <w:rPr>
                <w:rFonts w:cstheme="minorHAnsi"/>
                <w:sz w:val="18"/>
                <w:szCs w:val="18"/>
              </w:rPr>
            </w:pPr>
            <w:r w:rsidRPr="00604765">
              <w:rPr>
                <w:rFonts w:cstheme="minorHAnsi"/>
                <w:sz w:val="18"/>
                <w:szCs w:val="18"/>
              </w:rPr>
              <w:t>Proračun Općine</w:t>
            </w:r>
          </w:p>
        </w:tc>
        <w:tc>
          <w:tcPr>
            <w:tcW w:w="1033" w:type="dxa"/>
            <w:tcBorders>
              <w:top w:val="single" w:sz="4" w:space="0" w:color="auto"/>
              <w:left w:val="single" w:sz="4" w:space="0" w:color="auto"/>
              <w:bottom w:val="single" w:sz="4" w:space="0" w:color="auto"/>
              <w:right w:val="single" w:sz="4" w:space="0" w:color="auto"/>
            </w:tcBorders>
            <w:noWrap/>
            <w:hideMark/>
          </w:tcPr>
          <w:p w14:paraId="14821628"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1.795.500</w:t>
            </w:r>
          </w:p>
        </w:tc>
        <w:tc>
          <w:tcPr>
            <w:tcW w:w="1012" w:type="dxa"/>
            <w:tcBorders>
              <w:top w:val="single" w:sz="4" w:space="0" w:color="auto"/>
              <w:left w:val="single" w:sz="4" w:space="0" w:color="auto"/>
              <w:bottom w:val="single" w:sz="4" w:space="0" w:color="auto"/>
              <w:right w:val="single" w:sz="4" w:space="0" w:color="auto"/>
            </w:tcBorders>
            <w:noWrap/>
            <w:hideMark/>
          </w:tcPr>
          <w:p w14:paraId="5D98A66A"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291.000</w:t>
            </w:r>
          </w:p>
        </w:tc>
        <w:tc>
          <w:tcPr>
            <w:tcW w:w="1257" w:type="dxa"/>
            <w:tcBorders>
              <w:top w:val="single" w:sz="4" w:space="0" w:color="auto"/>
              <w:left w:val="single" w:sz="4" w:space="0" w:color="auto"/>
              <w:bottom w:val="single" w:sz="4" w:space="0" w:color="auto"/>
              <w:right w:val="single" w:sz="4" w:space="0" w:color="auto"/>
            </w:tcBorders>
            <w:noWrap/>
            <w:hideMark/>
          </w:tcPr>
          <w:p w14:paraId="44351EF4"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2.467.500</w:t>
            </w:r>
          </w:p>
        </w:tc>
        <w:tc>
          <w:tcPr>
            <w:tcW w:w="1421" w:type="dxa"/>
            <w:tcBorders>
              <w:top w:val="single" w:sz="4" w:space="0" w:color="auto"/>
              <w:left w:val="single" w:sz="4" w:space="0" w:color="auto"/>
              <w:bottom w:val="single" w:sz="4" w:space="0" w:color="auto"/>
              <w:right w:val="single" w:sz="4" w:space="0" w:color="auto"/>
            </w:tcBorders>
            <w:noWrap/>
            <w:hideMark/>
          </w:tcPr>
          <w:p w14:paraId="44F14670"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2.460.000</w:t>
            </w:r>
          </w:p>
        </w:tc>
        <w:tc>
          <w:tcPr>
            <w:tcW w:w="1216" w:type="dxa"/>
            <w:tcBorders>
              <w:top w:val="single" w:sz="4" w:space="0" w:color="auto"/>
              <w:left w:val="single" w:sz="4" w:space="0" w:color="auto"/>
              <w:bottom w:val="single" w:sz="4" w:space="0" w:color="auto"/>
              <w:right w:val="single" w:sz="4" w:space="0" w:color="auto"/>
            </w:tcBorders>
            <w:noWrap/>
            <w:hideMark/>
          </w:tcPr>
          <w:p w14:paraId="772821AF" w14:textId="61692FF5" w:rsidR="00640D52" w:rsidRPr="00604765" w:rsidRDefault="00782A5C"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861.000</w:t>
            </w:r>
          </w:p>
        </w:tc>
        <w:tc>
          <w:tcPr>
            <w:tcW w:w="1201" w:type="dxa"/>
            <w:tcBorders>
              <w:top w:val="single" w:sz="4" w:space="0" w:color="auto"/>
              <w:left w:val="single" w:sz="4" w:space="0" w:color="auto"/>
              <w:bottom w:val="single" w:sz="4" w:space="0" w:color="auto"/>
              <w:right w:val="single" w:sz="4" w:space="0" w:color="auto"/>
            </w:tcBorders>
            <w:noWrap/>
            <w:hideMark/>
          </w:tcPr>
          <w:p w14:paraId="59A11F19"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90.000</w:t>
            </w:r>
          </w:p>
        </w:tc>
        <w:tc>
          <w:tcPr>
            <w:tcW w:w="1033" w:type="dxa"/>
            <w:tcBorders>
              <w:top w:val="single" w:sz="4" w:space="0" w:color="auto"/>
              <w:left w:val="single" w:sz="4" w:space="0" w:color="auto"/>
              <w:bottom w:val="single" w:sz="4" w:space="0" w:color="auto"/>
              <w:right w:val="single" w:sz="4" w:space="0" w:color="auto"/>
            </w:tcBorders>
            <w:noWrap/>
            <w:hideMark/>
          </w:tcPr>
          <w:p w14:paraId="1532EAE9"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7.958.250</w:t>
            </w:r>
          </w:p>
        </w:tc>
      </w:tr>
      <w:tr w:rsidR="00604765" w:rsidRPr="00640D52" w14:paraId="3D7E0BDD" w14:textId="77777777" w:rsidTr="0060476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hideMark/>
          </w:tcPr>
          <w:p w14:paraId="5F372F4D" w14:textId="77777777" w:rsidR="00640D52" w:rsidRPr="00604765" w:rsidRDefault="00640D52">
            <w:pPr>
              <w:rPr>
                <w:rFonts w:cstheme="minorHAnsi"/>
                <w:sz w:val="18"/>
                <w:szCs w:val="18"/>
              </w:rPr>
            </w:pPr>
            <w:r w:rsidRPr="00604765">
              <w:rPr>
                <w:rFonts w:cstheme="minorHAnsi"/>
                <w:sz w:val="18"/>
                <w:szCs w:val="18"/>
              </w:rPr>
              <w:t>Bespovratna-RH</w:t>
            </w:r>
          </w:p>
        </w:tc>
        <w:tc>
          <w:tcPr>
            <w:tcW w:w="1033" w:type="dxa"/>
            <w:tcBorders>
              <w:top w:val="single" w:sz="4" w:space="0" w:color="auto"/>
              <w:left w:val="single" w:sz="4" w:space="0" w:color="auto"/>
              <w:bottom w:val="single" w:sz="4" w:space="0" w:color="auto"/>
              <w:right w:val="single" w:sz="4" w:space="0" w:color="auto"/>
            </w:tcBorders>
            <w:noWrap/>
            <w:hideMark/>
          </w:tcPr>
          <w:p w14:paraId="631E8FC3"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012" w:type="dxa"/>
            <w:tcBorders>
              <w:top w:val="single" w:sz="4" w:space="0" w:color="auto"/>
              <w:left w:val="single" w:sz="4" w:space="0" w:color="auto"/>
              <w:bottom w:val="single" w:sz="4" w:space="0" w:color="auto"/>
              <w:right w:val="single" w:sz="4" w:space="0" w:color="auto"/>
            </w:tcBorders>
            <w:noWrap/>
            <w:hideMark/>
          </w:tcPr>
          <w:p w14:paraId="267E102C"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257" w:type="dxa"/>
            <w:tcBorders>
              <w:top w:val="single" w:sz="4" w:space="0" w:color="auto"/>
              <w:left w:val="single" w:sz="4" w:space="0" w:color="auto"/>
              <w:bottom w:val="single" w:sz="4" w:space="0" w:color="auto"/>
              <w:right w:val="single" w:sz="4" w:space="0" w:color="auto"/>
            </w:tcBorders>
            <w:noWrap/>
            <w:hideMark/>
          </w:tcPr>
          <w:p w14:paraId="4D3F23C7"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2.878.750</w:t>
            </w:r>
          </w:p>
        </w:tc>
        <w:tc>
          <w:tcPr>
            <w:tcW w:w="1421" w:type="dxa"/>
            <w:tcBorders>
              <w:top w:val="single" w:sz="4" w:space="0" w:color="auto"/>
              <w:left w:val="single" w:sz="4" w:space="0" w:color="auto"/>
              <w:bottom w:val="single" w:sz="4" w:space="0" w:color="auto"/>
              <w:right w:val="single" w:sz="4" w:space="0" w:color="auto"/>
            </w:tcBorders>
            <w:noWrap/>
            <w:hideMark/>
          </w:tcPr>
          <w:p w14:paraId="0A4C6130"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1.537.500</w:t>
            </w:r>
          </w:p>
        </w:tc>
        <w:tc>
          <w:tcPr>
            <w:tcW w:w="1216" w:type="dxa"/>
            <w:tcBorders>
              <w:top w:val="single" w:sz="4" w:space="0" w:color="auto"/>
              <w:left w:val="single" w:sz="4" w:space="0" w:color="auto"/>
              <w:bottom w:val="single" w:sz="4" w:space="0" w:color="auto"/>
              <w:right w:val="single" w:sz="4" w:space="0" w:color="auto"/>
            </w:tcBorders>
            <w:noWrap/>
            <w:hideMark/>
          </w:tcPr>
          <w:p w14:paraId="2F392463"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201" w:type="dxa"/>
            <w:tcBorders>
              <w:top w:val="single" w:sz="4" w:space="0" w:color="auto"/>
              <w:left w:val="single" w:sz="4" w:space="0" w:color="auto"/>
              <w:bottom w:val="single" w:sz="4" w:space="0" w:color="auto"/>
              <w:right w:val="single" w:sz="4" w:space="0" w:color="auto"/>
            </w:tcBorders>
            <w:noWrap/>
            <w:hideMark/>
          </w:tcPr>
          <w:p w14:paraId="3E35BB6A"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033" w:type="dxa"/>
            <w:tcBorders>
              <w:top w:val="single" w:sz="4" w:space="0" w:color="auto"/>
              <w:left w:val="single" w:sz="4" w:space="0" w:color="auto"/>
              <w:bottom w:val="single" w:sz="4" w:space="0" w:color="auto"/>
              <w:right w:val="single" w:sz="4" w:space="0" w:color="auto"/>
            </w:tcBorders>
            <w:noWrap/>
            <w:hideMark/>
          </w:tcPr>
          <w:p w14:paraId="2E6395FE"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4.416.250</w:t>
            </w:r>
          </w:p>
        </w:tc>
      </w:tr>
      <w:tr w:rsidR="00604765" w:rsidRPr="00640D52" w14:paraId="36D7F6AA" w14:textId="77777777" w:rsidTr="00604765">
        <w:trPr>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hideMark/>
          </w:tcPr>
          <w:p w14:paraId="2799E7EA" w14:textId="77777777" w:rsidR="00640D52" w:rsidRPr="00604765" w:rsidRDefault="00640D52">
            <w:pPr>
              <w:rPr>
                <w:rFonts w:cstheme="minorHAnsi"/>
                <w:sz w:val="18"/>
                <w:szCs w:val="18"/>
              </w:rPr>
            </w:pPr>
            <w:r w:rsidRPr="00604765">
              <w:rPr>
                <w:rFonts w:cstheme="minorHAnsi"/>
                <w:sz w:val="18"/>
                <w:szCs w:val="18"/>
              </w:rPr>
              <w:t>Bespovratna-EU</w:t>
            </w:r>
          </w:p>
        </w:tc>
        <w:tc>
          <w:tcPr>
            <w:tcW w:w="1033" w:type="dxa"/>
            <w:tcBorders>
              <w:top w:val="single" w:sz="4" w:space="0" w:color="auto"/>
              <w:left w:val="single" w:sz="4" w:space="0" w:color="auto"/>
              <w:bottom w:val="single" w:sz="4" w:space="0" w:color="auto"/>
              <w:right w:val="single" w:sz="4" w:space="0" w:color="auto"/>
            </w:tcBorders>
            <w:noWrap/>
            <w:hideMark/>
          </w:tcPr>
          <w:p w14:paraId="5662D28D"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10.174.500</w:t>
            </w:r>
          </w:p>
        </w:tc>
        <w:tc>
          <w:tcPr>
            <w:tcW w:w="1012" w:type="dxa"/>
            <w:tcBorders>
              <w:top w:val="single" w:sz="4" w:space="0" w:color="auto"/>
              <w:left w:val="single" w:sz="4" w:space="0" w:color="auto"/>
              <w:bottom w:val="single" w:sz="4" w:space="0" w:color="auto"/>
              <w:right w:val="single" w:sz="4" w:space="0" w:color="auto"/>
            </w:tcBorders>
            <w:noWrap/>
            <w:hideMark/>
          </w:tcPr>
          <w:p w14:paraId="28343D32"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1.649.000</w:t>
            </w:r>
          </w:p>
        </w:tc>
        <w:tc>
          <w:tcPr>
            <w:tcW w:w="1257" w:type="dxa"/>
            <w:tcBorders>
              <w:top w:val="single" w:sz="4" w:space="0" w:color="auto"/>
              <w:left w:val="single" w:sz="4" w:space="0" w:color="auto"/>
              <w:bottom w:val="single" w:sz="4" w:space="0" w:color="auto"/>
              <w:right w:val="single" w:sz="4" w:space="0" w:color="auto"/>
            </w:tcBorders>
            <w:noWrap/>
            <w:hideMark/>
          </w:tcPr>
          <w:p w14:paraId="771C760F"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2.878.750</w:t>
            </w:r>
          </w:p>
        </w:tc>
        <w:tc>
          <w:tcPr>
            <w:tcW w:w="1421" w:type="dxa"/>
            <w:tcBorders>
              <w:top w:val="single" w:sz="4" w:space="0" w:color="auto"/>
              <w:left w:val="single" w:sz="4" w:space="0" w:color="auto"/>
              <w:bottom w:val="single" w:sz="4" w:space="0" w:color="auto"/>
              <w:right w:val="single" w:sz="4" w:space="0" w:color="auto"/>
            </w:tcBorders>
            <w:noWrap/>
            <w:hideMark/>
          </w:tcPr>
          <w:p w14:paraId="19EA27EB"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2.152.500</w:t>
            </w:r>
          </w:p>
        </w:tc>
        <w:tc>
          <w:tcPr>
            <w:tcW w:w="1216" w:type="dxa"/>
            <w:tcBorders>
              <w:top w:val="single" w:sz="4" w:space="0" w:color="auto"/>
              <w:left w:val="single" w:sz="4" w:space="0" w:color="auto"/>
              <w:bottom w:val="single" w:sz="4" w:space="0" w:color="auto"/>
              <w:right w:val="single" w:sz="4" w:space="0" w:color="auto"/>
            </w:tcBorders>
            <w:noWrap/>
            <w:hideMark/>
          </w:tcPr>
          <w:p w14:paraId="470A2F9F"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c>
          <w:tcPr>
            <w:tcW w:w="1201" w:type="dxa"/>
            <w:tcBorders>
              <w:top w:val="single" w:sz="4" w:space="0" w:color="auto"/>
              <w:left w:val="single" w:sz="4" w:space="0" w:color="auto"/>
              <w:bottom w:val="single" w:sz="4" w:space="0" w:color="auto"/>
              <w:right w:val="single" w:sz="4" w:space="0" w:color="auto"/>
            </w:tcBorders>
            <w:noWrap/>
            <w:hideMark/>
          </w:tcPr>
          <w:p w14:paraId="6CD1CB03"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0</w:t>
            </w:r>
          </w:p>
        </w:tc>
        <w:tc>
          <w:tcPr>
            <w:tcW w:w="1033" w:type="dxa"/>
            <w:tcBorders>
              <w:top w:val="single" w:sz="4" w:space="0" w:color="auto"/>
              <w:left w:val="single" w:sz="4" w:space="0" w:color="auto"/>
              <w:bottom w:val="single" w:sz="4" w:space="0" w:color="auto"/>
              <w:right w:val="single" w:sz="4" w:space="0" w:color="auto"/>
            </w:tcBorders>
            <w:noWrap/>
            <w:hideMark/>
          </w:tcPr>
          <w:p w14:paraId="476633A4"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4765">
              <w:rPr>
                <w:rFonts w:cstheme="minorHAnsi"/>
                <w:sz w:val="20"/>
                <w:szCs w:val="20"/>
              </w:rPr>
              <w:t>16.854.750</w:t>
            </w:r>
          </w:p>
        </w:tc>
      </w:tr>
      <w:tr w:rsidR="00604765" w:rsidRPr="00640D52" w14:paraId="105E7ADA" w14:textId="77777777" w:rsidTr="0060476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hideMark/>
          </w:tcPr>
          <w:p w14:paraId="161EBAAB" w14:textId="77777777" w:rsidR="00640D52" w:rsidRPr="00604765" w:rsidRDefault="00640D52">
            <w:pPr>
              <w:rPr>
                <w:rFonts w:cstheme="minorHAnsi"/>
                <w:sz w:val="18"/>
                <w:szCs w:val="18"/>
              </w:rPr>
            </w:pPr>
            <w:r w:rsidRPr="00604765">
              <w:rPr>
                <w:rFonts w:cstheme="minorHAnsi"/>
                <w:sz w:val="18"/>
                <w:szCs w:val="18"/>
              </w:rPr>
              <w:t>Ostali izvori</w:t>
            </w:r>
          </w:p>
        </w:tc>
        <w:tc>
          <w:tcPr>
            <w:tcW w:w="1033" w:type="dxa"/>
            <w:tcBorders>
              <w:top w:val="single" w:sz="4" w:space="0" w:color="auto"/>
              <w:left w:val="single" w:sz="4" w:space="0" w:color="auto"/>
              <w:bottom w:val="single" w:sz="4" w:space="0" w:color="auto"/>
              <w:right w:val="single" w:sz="4" w:space="0" w:color="auto"/>
            </w:tcBorders>
            <w:noWrap/>
            <w:hideMark/>
          </w:tcPr>
          <w:p w14:paraId="33EBDC9B"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012" w:type="dxa"/>
            <w:tcBorders>
              <w:top w:val="single" w:sz="4" w:space="0" w:color="auto"/>
              <w:left w:val="single" w:sz="4" w:space="0" w:color="auto"/>
              <w:bottom w:val="single" w:sz="4" w:space="0" w:color="auto"/>
              <w:right w:val="single" w:sz="4" w:space="0" w:color="auto"/>
            </w:tcBorders>
            <w:noWrap/>
            <w:hideMark/>
          </w:tcPr>
          <w:p w14:paraId="7A7AFFC5"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257" w:type="dxa"/>
            <w:tcBorders>
              <w:top w:val="single" w:sz="4" w:space="0" w:color="auto"/>
              <w:left w:val="single" w:sz="4" w:space="0" w:color="auto"/>
              <w:bottom w:val="single" w:sz="4" w:space="0" w:color="auto"/>
              <w:right w:val="single" w:sz="4" w:space="0" w:color="auto"/>
            </w:tcBorders>
            <w:noWrap/>
            <w:hideMark/>
          </w:tcPr>
          <w:p w14:paraId="5BB3241F"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421" w:type="dxa"/>
            <w:tcBorders>
              <w:top w:val="single" w:sz="4" w:space="0" w:color="auto"/>
              <w:left w:val="single" w:sz="4" w:space="0" w:color="auto"/>
              <w:bottom w:val="single" w:sz="4" w:space="0" w:color="auto"/>
              <w:right w:val="single" w:sz="4" w:space="0" w:color="auto"/>
            </w:tcBorders>
            <w:noWrap/>
            <w:hideMark/>
          </w:tcPr>
          <w:p w14:paraId="027DA756"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216" w:type="dxa"/>
            <w:tcBorders>
              <w:top w:val="single" w:sz="4" w:space="0" w:color="auto"/>
              <w:left w:val="single" w:sz="4" w:space="0" w:color="auto"/>
              <w:bottom w:val="single" w:sz="4" w:space="0" w:color="auto"/>
              <w:right w:val="single" w:sz="4" w:space="0" w:color="auto"/>
            </w:tcBorders>
            <w:noWrap/>
            <w:hideMark/>
          </w:tcPr>
          <w:p w14:paraId="29893B33" w14:textId="4FA04EEB" w:rsidR="00640D52" w:rsidRPr="00604765" w:rsidRDefault="00782A5C"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144.000</w:t>
            </w:r>
          </w:p>
        </w:tc>
        <w:tc>
          <w:tcPr>
            <w:tcW w:w="1201" w:type="dxa"/>
            <w:tcBorders>
              <w:top w:val="single" w:sz="4" w:space="0" w:color="auto"/>
              <w:left w:val="single" w:sz="4" w:space="0" w:color="auto"/>
              <w:bottom w:val="single" w:sz="4" w:space="0" w:color="auto"/>
              <w:right w:val="single" w:sz="4" w:space="0" w:color="auto"/>
            </w:tcBorders>
            <w:noWrap/>
            <w:hideMark/>
          </w:tcPr>
          <w:p w14:paraId="10B0ECC6"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0</w:t>
            </w:r>
          </w:p>
        </w:tc>
        <w:tc>
          <w:tcPr>
            <w:tcW w:w="1033" w:type="dxa"/>
            <w:tcBorders>
              <w:top w:val="single" w:sz="4" w:space="0" w:color="auto"/>
              <w:left w:val="single" w:sz="4" w:space="0" w:color="auto"/>
              <w:bottom w:val="single" w:sz="4" w:space="0" w:color="auto"/>
              <w:right w:val="single" w:sz="4" w:space="0" w:color="auto"/>
            </w:tcBorders>
            <w:noWrap/>
            <w:hideMark/>
          </w:tcPr>
          <w:p w14:paraId="6E7818DB"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150.750</w:t>
            </w:r>
          </w:p>
        </w:tc>
      </w:tr>
      <w:tr w:rsidR="00604765" w:rsidRPr="00640D52" w14:paraId="16D86E49" w14:textId="77777777" w:rsidTr="00604765">
        <w:trPr>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hideMark/>
          </w:tcPr>
          <w:p w14:paraId="139BC940" w14:textId="77777777" w:rsidR="00640D52" w:rsidRPr="00604765" w:rsidRDefault="00640D52">
            <w:pPr>
              <w:rPr>
                <w:rFonts w:cstheme="minorHAnsi"/>
                <w:sz w:val="18"/>
                <w:szCs w:val="18"/>
              </w:rPr>
            </w:pPr>
            <w:r w:rsidRPr="00604765">
              <w:rPr>
                <w:rFonts w:cstheme="minorHAnsi"/>
                <w:sz w:val="18"/>
                <w:szCs w:val="18"/>
              </w:rPr>
              <w:t> </w:t>
            </w:r>
          </w:p>
        </w:tc>
        <w:tc>
          <w:tcPr>
            <w:tcW w:w="1033" w:type="dxa"/>
            <w:tcBorders>
              <w:top w:val="single" w:sz="4" w:space="0" w:color="auto"/>
              <w:left w:val="single" w:sz="4" w:space="0" w:color="auto"/>
              <w:bottom w:val="single" w:sz="4" w:space="0" w:color="auto"/>
              <w:right w:val="single" w:sz="4" w:space="0" w:color="auto"/>
            </w:tcBorders>
            <w:noWrap/>
            <w:hideMark/>
          </w:tcPr>
          <w:p w14:paraId="5A845DBC" w14:textId="00D6BC99"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12" w:type="dxa"/>
            <w:tcBorders>
              <w:top w:val="single" w:sz="4" w:space="0" w:color="auto"/>
              <w:left w:val="single" w:sz="4" w:space="0" w:color="auto"/>
              <w:bottom w:val="single" w:sz="4" w:space="0" w:color="auto"/>
              <w:right w:val="single" w:sz="4" w:space="0" w:color="auto"/>
            </w:tcBorders>
            <w:noWrap/>
            <w:hideMark/>
          </w:tcPr>
          <w:p w14:paraId="230CEC0F" w14:textId="490DE3B1"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57" w:type="dxa"/>
            <w:tcBorders>
              <w:top w:val="single" w:sz="4" w:space="0" w:color="auto"/>
              <w:left w:val="single" w:sz="4" w:space="0" w:color="auto"/>
              <w:bottom w:val="single" w:sz="4" w:space="0" w:color="auto"/>
              <w:right w:val="single" w:sz="4" w:space="0" w:color="auto"/>
            </w:tcBorders>
            <w:noWrap/>
            <w:hideMark/>
          </w:tcPr>
          <w:p w14:paraId="41C8D178" w14:textId="34E4DA4A"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21" w:type="dxa"/>
            <w:tcBorders>
              <w:top w:val="single" w:sz="4" w:space="0" w:color="auto"/>
              <w:left w:val="single" w:sz="4" w:space="0" w:color="auto"/>
              <w:bottom w:val="single" w:sz="4" w:space="0" w:color="auto"/>
              <w:right w:val="single" w:sz="4" w:space="0" w:color="auto"/>
            </w:tcBorders>
            <w:noWrap/>
            <w:hideMark/>
          </w:tcPr>
          <w:p w14:paraId="5018B026" w14:textId="4A9717C8"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6" w:type="dxa"/>
            <w:tcBorders>
              <w:top w:val="single" w:sz="4" w:space="0" w:color="auto"/>
              <w:left w:val="single" w:sz="4" w:space="0" w:color="auto"/>
              <w:bottom w:val="single" w:sz="4" w:space="0" w:color="auto"/>
              <w:right w:val="single" w:sz="4" w:space="0" w:color="auto"/>
            </w:tcBorders>
            <w:noWrap/>
            <w:hideMark/>
          </w:tcPr>
          <w:p w14:paraId="5E2A8D8D" w14:textId="217837C3"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01" w:type="dxa"/>
            <w:tcBorders>
              <w:top w:val="single" w:sz="4" w:space="0" w:color="auto"/>
              <w:left w:val="single" w:sz="4" w:space="0" w:color="auto"/>
              <w:bottom w:val="single" w:sz="4" w:space="0" w:color="auto"/>
              <w:right w:val="single" w:sz="4" w:space="0" w:color="auto"/>
            </w:tcBorders>
            <w:noWrap/>
            <w:hideMark/>
          </w:tcPr>
          <w:p w14:paraId="21853BB5" w14:textId="1C000118"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noWrap/>
            <w:hideMark/>
          </w:tcPr>
          <w:p w14:paraId="0F504E4C" w14:textId="4736B39C"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04765" w:rsidRPr="00640D52" w14:paraId="39306C75" w14:textId="77777777" w:rsidTr="0060476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hideMark/>
          </w:tcPr>
          <w:p w14:paraId="080BB499" w14:textId="77777777" w:rsidR="00640D52" w:rsidRPr="00604765" w:rsidRDefault="00640D52">
            <w:pPr>
              <w:rPr>
                <w:rFonts w:cstheme="minorHAnsi"/>
                <w:sz w:val="18"/>
                <w:szCs w:val="18"/>
              </w:rPr>
            </w:pPr>
            <w:r w:rsidRPr="00604765">
              <w:rPr>
                <w:rFonts w:cstheme="minorHAnsi"/>
                <w:sz w:val="18"/>
                <w:szCs w:val="18"/>
              </w:rPr>
              <w:t>UKUPNO</w:t>
            </w:r>
          </w:p>
        </w:tc>
        <w:tc>
          <w:tcPr>
            <w:tcW w:w="1033" w:type="dxa"/>
            <w:tcBorders>
              <w:top w:val="single" w:sz="4" w:space="0" w:color="auto"/>
              <w:left w:val="single" w:sz="4" w:space="0" w:color="auto"/>
              <w:bottom w:val="single" w:sz="4" w:space="0" w:color="auto"/>
              <w:right w:val="single" w:sz="4" w:space="0" w:color="auto"/>
            </w:tcBorders>
            <w:noWrap/>
            <w:hideMark/>
          </w:tcPr>
          <w:p w14:paraId="441C0F66"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11.970.000</w:t>
            </w:r>
          </w:p>
        </w:tc>
        <w:tc>
          <w:tcPr>
            <w:tcW w:w="1012" w:type="dxa"/>
            <w:tcBorders>
              <w:top w:val="single" w:sz="4" w:space="0" w:color="auto"/>
              <w:left w:val="single" w:sz="4" w:space="0" w:color="auto"/>
              <w:bottom w:val="single" w:sz="4" w:space="0" w:color="auto"/>
              <w:right w:val="single" w:sz="4" w:space="0" w:color="auto"/>
            </w:tcBorders>
            <w:noWrap/>
            <w:hideMark/>
          </w:tcPr>
          <w:p w14:paraId="03879047"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1.940.000</w:t>
            </w:r>
          </w:p>
        </w:tc>
        <w:tc>
          <w:tcPr>
            <w:tcW w:w="1257" w:type="dxa"/>
            <w:tcBorders>
              <w:top w:val="single" w:sz="4" w:space="0" w:color="auto"/>
              <w:left w:val="single" w:sz="4" w:space="0" w:color="auto"/>
              <w:bottom w:val="single" w:sz="4" w:space="0" w:color="auto"/>
              <w:right w:val="single" w:sz="4" w:space="0" w:color="auto"/>
            </w:tcBorders>
            <w:noWrap/>
            <w:hideMark/>
          </w:tcPr>
          <w:p w14:paraId="02B6AD91"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8.225.000</w:t>
            </w:r>
          </w:p>
        </w:tc>
        <w:tc>
          <w:tcPr>
            <w:tcW w:w="1421" w:type="dxa"/>
            <w:tcBorders>
              <w:top w:val="single" w:sz="4" w:space="0" w:color="auto"/>
              <w:left w:val="single" w:sz="4" w:space="0" w:color="auto"/>
              <w:bottom w:val="single" w:sz="4" w:space="0" w:color="auto"/>
              <w:right w:val="single" w:sz="4" w:space="0" w:color="auto"/>
            </w:tcBorders>
            <w:noWrap/>
            <w:hideMark/>
          </w:tcPr>
          <w:p w14:paraId="352D48E0"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6.150.000</w:t>
            </w:r>
          </w:p>
        </w:tc>
        <w:tc>
          <w:tcPr>
            <w:tcW w:w="1216" w:type="dxa"/>
            <w:tcBorders>
              <w:top w:val="single" w:sz="4" w:space="0" w:color="auto"/>
              <w:left w:val="single" w:sz="4" w:space="0" w:color="auto"/>
              <w:bottom w:val="single" w:sz="4" w:space="0" w:color="auto"/>
              <w:right w:val="single" w:sz="4" w:space="0" w:color="auto"/>
            </w:tcBorders>
            <w:noWrap/>
            <w:hideMark/>
          </w:tcPr>
          <w:p w14:paraId="255191DF"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1.005.000</w:t>
            </w:r>
          </w:p>
        </w:tc>
        <w:tc>
          <w:tcPr>
            <w:tcW w:w="1201" w:type="dxa"/>
            <w:tcBorders>
              <w:top w:val="single" w:sz="4" w:space="0" w:color="auto"/>
              <w:left w:val="single" w:sz="4" w:space="0" w:color="auto"/>
              <w:bottom w:val="single" w:sz="4" w:space="0" w:color="auto"/>
              <w:right w:val="single" w:sz="4" w:space="0" w:color="auto"/>
            </w:tcBorders>
            <w:noWrap/>
            <w:hideMark/>
          </w:tcPr>
          <w:p w14:paraId="4555CFFC" w14:textId="77777777"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4765">
              <w:rPr>
                <w:rFonts w:cstheme="minorHAnsi"/>
                <w:sz w:val="20"/>
                <w:szCs w:val="20"/>
              </w:rPr>
              <w:t>90.000</w:t>
            </w:r>
          </w:p>
        </w:tc>
        <w:tc>
          <w:tcPr>
            <w:tcW w:w="1033" w:type="dxa"/>
            <w:tcBorders>
              <w:top w:val="single" w:sz="4" w:space="0" w:color="auto"/>
              <w:left w:val="single" w:sz="4" w:space="0" w:color="auto"/>
              <w:bottom w:val="single" w:sz="4" w:space="0" w:color="auto"/>
              <w:right w:val="single" w:sz="4" w:space="0" w:color="auto"/>
            </w:tcBorders>
            <w:noWrap/>
            <w:hideMark/>
          </w:tcPr>
          <w:p w14:paraId="0818C454" w14:textId="4733068F"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04765" w:rsidRPr="00640D52" w14:paraId="6F731246" w14:textId="77777777" w:rsidTr="00604765">
        <w:trPr>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tcPr>
          <w:p w14:paraId="0E5DD4A8" w14:textId="77777777" w:rsidR="00640D52" w:rsidRPr="00604765" w:rsidRDefault="00640D52">
            <w:pPr>
              <w:rPr>
                <w:rFonts w:cstheme="minorHAnsi"/>
                <w:sz w:val="18"/>
                <w:szCs w:val="18"/>
              </w:rPr>
            </w:pPr>
          </w:p>
        </w:tc>
        <w:tc>
          <w:tcPr>
            <w:tcW w:w="1033" w:type="dxa"/>
            <w:tcBorders>
              <w:top w:val="single" w:sz="4" w:space="0" w:color="auto"/>
              <w:left w:val="single" w:sz="4" w:space="0" w:color="auto"/>
              <w:bottom w:val="single" w:sz="4" w:space="0" w:color="auto"/>
              <w:right w:val="single" w:sz="4" w:space="0" w:color="auto"/>
            </w:tcBorders>
            <w:noWrap/>
          </w:tcPr>
          <w:p w14:paraId="40B3F31E"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12" w:type="dxa"/>
            <w:tcBorders>
              <w:top w:val="single" w:sz="4" w:space="0" w:color="auto"/>
              <w:left w:val="single" w:sz="4" w:space="0" w:color="auto"/>
              <w:bottom w:val="single" w:sz="4" w:space="0" w:color="auto"/>
              <w:right w:val="single" w:sz="4" w:space="0" w:color="auto"/>
            </w:tcBorders>
            <w:noWrap/>
          </w:tcPr>
          <w:p w14:paraId="5282A7AE"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57" w:type="dxa"/>
            <w:tcBorders>
              <w:top w:val="single" w:sz="4" w:space="0" w:color="auto"/>
              <w:left w:val="single" w:sz="4" w:space="0" w:color="auto"/>
              <w:bottom w:val="single" w:sz="4" w:space="0" w:color="auto"/>
              <w:right w:val="single" w:sz="4" w:space="0" w:color="auto"/>
            </w:tcBorders>
            <w:noWrap/>
          </w:tcPr>
          <w:p w14:paraId="7967999F"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21" w:type="dxa"/>
            <w:tcBorders>
              <w:top w:val="single" w:sz="4" w:space="0" w:color="auto"/>
              <w:left w:val="single" w:sz="4" w:space="0" w:color="auto"/>
              <w:bottom w:val="single" w:sz="4" w:space="0" w:color="auto"/>
              <w:right w:val="single" w:sz="4" w:space="0" w:color="auto"/>
            </w:tcBorders>
            <w:noWrap/>
          </w:tcPr>
          <w:p w14:paraId="167D59AE"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6" w:type="dxa"/>
            <w:tcBorders>
              <w:top w:val="single" w:sz="4" w:space="0" w:color="auto"/>
              <w:left w:val="single" w:sz="4" w:space="0" w:color="auto"/>
              <w:bottom w:val="single" w:sz="4" w:space="0" w:color="auto"/>
              <w:right w:val="single" w:sz="4" w:space="0" w:color="auto"/>
            </w:tcBorders>
            <w:noWrap/>
          </w:tcPr>
          <w:p w14:paraId="61E637DC"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01" w:type="dxa"/>
            <w:tcBorders>
              <w:top w:val="single" w:sz="4" w:space="0" w:color="auto"/>
              <w:left w:val="single" w:sz="4" w:space="0" w:color="auto"/>
              <w:bottom w:val="single" w:sz="4" w:space="0" w:color="auto"/>
              <w:right w:val="single" w:sz="4" w:space="0" w:color="auto"/>
            </w:tcBorders>
            <w:noWrap/>
          </w:tcPr>
          <w:p w14:paraId="57F9CFFB"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33" w:type="dxa"/>
            <w:tcBorders>
              <w:top w:val="single" w:sz="4" w:space="0" w:color="auto"/>
              <w:left w:val="single" w:sz="4" w:space="0" w:color="auto"/>
              <w:bottom w:val="single" w:sz="4" w:space="0" w:color="auto"/>
              <w:right w:val="single" w:sz="4" w:space="0" w:color="auto"/>
            </w:tcBorders>
            <w:noWrap/>
          </w:tcPr>
          <w:p w14:paraId="25ACC0F4" w14:textId="77777777" w:rsidR="00640D52" w:rsidRPr="00604765" w:rsidRDefault="00640D52" w:rsidP="0060476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40D52" w:rsidRPr="00640D52" w14:paraId="75094886" w14:textId="77777777" w:rsidTr="00604765">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209" w:type="dxa"/>
            <w:tcBorders>
              <w:top w:val="single" w:sz="4" w:space="0" w:color="auto"/>
              <w:left w:val="single" w:sz="4" w:space="0" w:color="auto"/>
              <w:bottom w:val="single" w:sz="4" w:space="0" w:color="auto"/>
              <w:right w:val="single" w:sz="4" w:space="0" w:color="auto"/>
            </w:tcBorders>
            <w:noWrap/>
          </w:tcPr>
          <w:p w14:paraId="19DE89D8" w14:textId="31A0B365" w:rsidR="00640D52" w:rsidRPr="00604765" w:rsidRDefault="00640D52">
            <w:pPr>
              <w:rPr>
                <w:rFonts w:cstheme="minorHAnsi"/>
                <w:sz w:val="18"/>
                <w:szCs w:val="18"/>
              </w:rPr>
            </w:pPr>
            <w:r w:rsidRPr="00604765">
              <w:rPr>
                <w:rFonts w:cstheme="minorHAnsi"/>
                <w:sz w:val="18"/>
                <w:szCs w:val="18"/>
              </w:rPr>
              <w:t>SVEUKUPNO</w:t>
            </w:r>
          </w:p>
        </w:tc>
        <w:tc>
          <w:tcPr>
            <w:tcW w:w="8174" w:type="dxa"/>
            <w:gridSpan w:val="7"/>
            <w:tcBorders>
              <w:top w:val="single" w:sz="4" w:space="0" w:color="auto"/>
              <w:left w:val="single" w:sz="4" w:space="0" w:color="auto"/>
              <w:bottom w:val="single" w:sz="4" w:space="0" w:color="auto"/>
              <w:right w:val="single" w:sz="4" w:space="0" w:color="auto"/>
            </w:tcBorders>
            <w:noWrap/>
          </w:tcPr>
          <w:p w14:paraId="46B6FCB3" w14:textId="1A0B867C" w:rsidR="00640D52" w:rsidRPr="00604765" w:rsidRDefault="00640D52" w:rsidP="00604765">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604765">
              <w:rPr>
                <w:rFonts w:cstheme="minorHAnsi"/>
                <w:b/>
                <w:bCs/>
                <w:sz w:val="20"/>
                <w:szCs w:val="20"/>
              </w:rPr>
              <w:t>29.380.000</w:t>
            </w:r>
          </w:p>
        </w:tc>
      </w:tr>
    </w:tbl>
    <w:p w14:paraId="484A116D" w14:textId="5C8B68F3" w:rsidR="006C2A5E" w:rsidRDefault="006C2A5E"/>
    <w:p w14:paraId="3711AF9E" w14:textId="4A13184D" w:rsidR="00640D52" w:rsidRPr="00B81CE0" w:rsidRDefault="00640D52" w:rsidP="00B81CE0">
      <w:pPr>
        <w:spacing w:line="276" w:lineRule="auto"/>
        <w:jc w:val="both"/>
        <w:rPr>
          <w:sz w:val="24"/>
          <w:szCs w:val="24"/>
        </w:rPr>
      </w:pPr>
      <w:r w:rsidRPr="00B81CE0">
        <w:rPr>
          <w:sz w:val="24"/>
          <w:szCs w:val="24"/>
        </w:rPr>
        <w:t>Sukladno primjeni konzervativnog pristupa i „</w:t>
      </w:r>
      <w:proofErr w:type="spellStart"/>
      <w:r w:rsidRPr="00B81CE0">
        <w:rPr>
          <w:sz w:val="24"/>
          <w:szCs w:val="24"/>
        </w:rPr>
        <w:t>worst</w:t>
      </w:r>
      <w:proofErr w:type="spellEnd"/>
      <w:r w:rsidR="003A7674">
        <w:rPr>
          <w:sz w:val="24"/>
          <w:szCs w:val="24"/>
        </w:rPr>
        <w:t xml:space="preserve"> </w:t>
      </w:r>
      <w:proofErr w:type="spellStart"/>
      <w:r w:rsidRPr="00B81CE0">
        <w:rPr>
          <w:sz w:val="24"/>
          <w:szCs w:val="24"/>
        </w:rPr>
        <w:t>case</w:t>
      </w:r>
      <w:proofErr w:type="spellEnd"/>
      <w:r w:rsidRPr="00B81CE0">
        <w:rPr>
          <w:sz w:val="24"/>
          <w:szCs w:val="24"/>
        </w:rPr>
        <w:t>“</w:t>
      </w:r>
      <w:r w:rsidR="003A7674">
        <w:rPr>
          <w:sz w:val="24"/>
          <w:szCs w:val="24"/>
        </w:rPr>
        <w:t xml:space="preserve"> scenarija</w:t>
      </w:r>
      <w:r w:rsidRPr="00B81CE0">
        <w:rPr>
          <w:sz w:val="24"/>
          <w:szCs w:val="24"/>
        </w:rPr>
        <w:t xml:space="preserve">, vlastitim sredstvima osigurat će se </w:t>
      </w:r>
      <w:r w:rsidR="000C1390" w:rsidRPr="00B81CE0">
        <w:rPr>
          <w:sz w:val="24"/>
          <w:szCs w:val="24"/>
        </w:rPr>
        <w:t>27</w:t>
      </w:r>
      <w:r w:rsidRPr="00B81CE0">
        <w:rPr>
          <w:sz w:val="24"/>
          <w:szCs w:val="24"/>
        </w:rPr>
        <w:t>,</w:t>
      </w:r>
      <w:r w:rsidR="00782A5C" w:rsidRPr="00B81CE0">
        <w:rPr>
          <w:sz w:val="24"/>
          <w:szCs w:val="24"/>
        </w:rPr>
        <w:t>11</w:t>
      </w:r>
      <w:r w:rsidRPr="00B81CE0">
        <w:rPr>
          <w:sz w:val="24"/>
          <w:szCs w:val="24"/>
        </w:rPr>
        <w:t>% potrebnih sredstava, bespovratnim sredstvima nacionalnih tijela 1</w:t>
      </w:r>
      <w:r w:rsidR="007B7474" w:rsidRPr="00B81CE0">
        <w:rPr>
          <w:sz w:val="24"/>
          <w:szCs w:val="24"/>
        </w:rPr>
        <w:t>5</w:t>
      </w:r>
      <w:r w:rsidRPr="00B81CE0">
        <w:rPr>
          <w:sz w:val="24"/>
          <w:szCs w:val="24"/>
        </w:rPr>
        <w:t>,</w:t>
      </w:r>
      <w:r w:rsidR="007B7474" w:rsidRPr="00B81CE0">
        <w:rPr>
          <w:sz w:val="24"/>
          <w:szCs w:val="24"/>
        </w:rPr>
        <w:t>03</w:t>
      </w:r>
      <w:r w:rsidRPr="00B81CE0">
        <w:rPr>
          <w:sz w:val="24"/>
          <w:szCs w:val="24"/>
        </w:rPr>
        <w:t xml:space="preserve">%, bespovratnim sredstvima iz EU fondova najmanje </w:t>
      </w:r>
      <w:r w:rsidR="007B7474" w:rsidRPr="00B81CE0">
        <w:rPr>
          <w:sz w:val="24"/>
          <w:szCs w:val="24"/>
        </w:rPr>
        <w:t>57</w:t>
      </w:r>
      <w:r w:rsidRPr="00B81CE0">
        <w:rPr>
          <w:sz w:val="24"/>
          <w:szCs w:val="24"/>
        </w:rPr>
        <w:t>,</w:t>
      </w:r>
      <w:r w:rsidR="007B7474" w:rsidRPr="00B81CE0">
        <w:rPr>
          <w:sz w:val="24"/>
          <w:szCs w:val="24"/>
        </w:rPr>
        <w:t>37</w:t>
      </w:r>
      <w:r w:rsidRPr="00B81CE0">
        <w:rPr>
          <w:sz w:val="24"/>
          <w:szCs w:val="24"/>
        </w:rPr>
        <w:t xml:space="preserve">%, a </w:t>
      </w:r>
      <w:r w:rsidR="007B7474" w:rsidRPr="00B81CE0">
        <w:rPr>
          <w:sz w:val="24"/>
          <w:szCs w:val="24"/>
        </w:rPr>
        <w:t>iz ostalih izvora</w:t>
      </w:r>
      <w:r w:rsidRPr="00B81CE0">
        <w:rPr>
          <w:sz w:val="24"/>
          <w:szCs w:val="24"/>
        </w:rPr>
        <w:t xml:space="preserve"> </w:t>
      </w:r>
      <w:r w:rsidR="007B7474" w:rsidRPr="00B81CE0">
        <w:rPr>
          <w:sz w:val="24"/>
          <w:szCs w:val="24"/>
        </w:rPr>
        <w:t>0,</w:t>
      </w:r>
      <w:r w:rsidR="00782A5C" w:rsidRPr="00B81CE0">
        <w:rPr>
          <w:sz w:val="24"/>
          <w:szCs w:val="24"/>
        </w:rPr>
        <w:t>49</w:t>
      </w:r>
      <w:r w:rsidRPr="00B81CE0">
        <w:rPr>
          <w:sz w:val="24"/>
          <w:szCs w:val="24"/>
        </w:rPr>
        <w:t>%.</w:t>
      </w:r>
    </w:p>
    <w:p w14:paraId="3C8B094E" w14:textId="19EA778D" w:rsidR="00640D52" w:rsidRPr="00B81CE0" w:rsidRDefault="00640D52" w:rsidP="00B81CE0">
      <w:pPr>
        <w:spacing w:line="276" w:lineRule="auto"/>
        <w:jc w:val="both"/>
        <w:rPr>
          <w:sz w:val="24"/>
          <w:szCs w:val="24"/>
        </w:rPr>
      </w:pPr>
      <w:r w:rsidRPr="00B81CE0">
        <w:rPr>
          <w:sz w:val="24"/>
          <w:szCs w:val="24"/>
        </w:rPr>
        <w:t xml:space="preserve">U tablici </w:t>
      </w:r>
      <w:r w:rsidR="005A1D43">
        <w:rPr>
          <w:sz w:val="24"/>
          <w:szCs w:val="24"/>
        </w:rPr>
        <w:t>1</w:t>
      </w:r>
      <w:r w:rsidR="00453B99">
        <w:rPr>
          <w:sz w:val="24"/>
          <w:szCs w:val="24"/>
        </w:rPr>
        <w:t>6</w:t>
      </w:r>
      <w:r w:rsidRPr="00B81CE0">
        <w:rPr>
          <w:sz w:val="24"/>
          <w:szCs w:val="24"/>
        </w:rPr>
        <w:t xml:space="preserve"> prikazana je dinamika provedbe Akcijskog plana prema izvorima financiranja</w:t>
      </w:r>
    </w:p>
    <w:p w14:paraId="6B4610C2" w14:textId="3926A8D4" w:rsidR="006C2A5E" w:rsidRPr="00B81CE0" w:rsidRDefault="00640D52" w:rsidP="00AD2B6A">
      <w:pPr>
        <w:pStyle w:val="Naslov5"/>
      </w:pPr>
      <w:bookmarkStart w:id="132" w:name="_Toc108979607"/>
      <w:r w:rsidRPr="00B81CE0">
        <w:t xml:space="preserve">Tablica </w:t>
      </w:r>
      <w:r w:rsidR="005A1D43">
        <w:t>1</w:t>
      </w:r>
      <w:r w:rsidR="00453B99">
        <w:t>6</w:t>
      </w:r>
      <w:r w:rsidRPr="00B81CE0">
        <w:t>: Dinamika provedbe Akcijskog plana prema izvorima financiranja</w:t>
      </w:r>
      <w:bookmarkEnd w:id="132"/>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1250"/>
        <w:gridCol w:w="1054"/>
        <w:gridCol w:w="1151"/>
        <w:gridCol w:w="1279"/>
        <w:gridCol w:w="1412"/>
      </w:tblGrid>
      <w:tr w:rsidR="00B81CE0" w:rsidRPr="007F3E33" w14:paraId="2F8C046F" w14:textId="77777777" w:rsidTr="00B81C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tcBorders>
              <w:right w:val="single" w:sz="4" w:space="0" w:color="auto"/>
            </w:tcBorders>
            <w:noWrap/>
            <w:hideMark/>
          </w:tcPr>
          <w:p w14:paraId="2DBFE487" w14:textId="77777777" w:rsidR="007F3E33" w:rsidRPr="00B81CE0" w:rsidRDefault="007F3E33">
            <w:pPr>
              <w:rPr>
                <w:rFonts w:cstheme="minorHAnsi"/>
                <w:sz w:val="20"/>
                <w:szCs w:val="20"/>
              </w:rPr>
            </w:pPr>
            <w:r w:rsidRPr="00B81CE0">
              <w:rPr>
                <w:rFonts w:cstheme="minorHAnsi"/>
                <w:sz w:val="20"/>
                <w:szCs w:val="20"/>
              </w:rPr>
              <w:t>Pozicija</w:t>
            </w:r>
          </w:p>
        </w:tc>
        <w:tc>
          <w:tcPr>
            <w:tcW w:w="1250" w:type="dxa"/>
            <w:tcBorders>
              <w:top w:val="single" w:sz="4" w:space="0" w:color="auto"/>
              <w:left w:val="single" w:sz="4" w:space="0" w:color="auto"/>
              <w:bottom w:val="single" w:sz="4" w:space="0" w:color="auto"/>
              <w:right w:val="single" w:sz="4" w:space="0" w:color="auto"/>
            </w:tcBorders>
            <w:noWrap/>
            <w:hideMark/>
          </w:tcPr>
          <w:p w14:paraId="35AEC97D" w14:textId="77777777" w:rsidR="007F3E33" w:rsidRPr="00B81CE0" w:rsidRDefault="007F3E33"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2022</w:t>
            </w:r>
          </w:p>
        </w:tc>
        <w:tc>
          <w:tcPr>
            <w:tcW w:w="1054" w:type="dxa"/>
            <w:tcBorders>
              <w:top w:val="single" w:sz="4" w:space="0" w:color="auto"/>
              <w:left w:val="single" w:sz="4" w:space="0" w:color="auto"/>
              <w:bottom w:val="single" w:sz="4" w:space="0" w:color="auto"/>
              <w:right w:val="single" w:sz="4" w:space="0" w:color="auto"/>
            </w:tcBorders>
            <w:noWrap/>
            <w:hideMark/>
          </w:tcPr>
          <w:p w14:paraId="0D748DF7" w14:textId="77777777" w:rsidR="007F3E33" w:rsidRPr="00B81CE0" w:rsidRDefault="007F3E33"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2023</w:t>
            </w:r>
          </w:p>
        </w:tc>
        <w:tc>
          <w:tcPr>
            <w:tcW w:w="1151" w:type="dxa"/>
            <w:tcBorders>
              <w:top w:val="single" w:sz="4" w:space="0" w:color="auto"/>
              <w:left w:val="single" w:sz="4" w:space="0" w:color="auto"/>
              <w:bottom w:val="single" w:sz="4" w:space="0" w:color="auto"/>
              <w:right w:val="single" w:sz="4" w:space="0" w:color="auto"/>
            </w:tcBorders>
            <w:noWrap/>
            <w:hideMark/>
          </w:tcPr>
          <w:p w14:paraId="4B76F022" w14:textId="77777777" w:rsidR="007F3E33" w:rsidRPr="00B81CE0" w:rsidRDefault="007F3E33"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2024</w:t>
            </w:r>
          </w:p>
        </w:tc>
        <w:tc>
          <w:tcPr>
            <w:tcW w:w="1279" w:type="dxa"/>
            <w:tcBorders>
              <w:top w:val="single" w:sz="4" w:space="0" w:color="auto"/>
              <w:left w:val="single" w:sz="4" w:space="0" w:color="auto"/>
              <w:bottom w:val="single" w:sz="4" w:space="0" w:color="auto"/>
              <w:right w:val="single" w:sz="4" w:space="0" w:color="auto"/>
            </w:tcBorders>
            <w:noWrap/>
            <w:hideMark/>
          </w:tcPr>
          <w:p w14:paraId="2CE7130E" w14:textId="77777777" w:rsidR="007F3E33" w:rsidRPr="00B81CE0" w:rsidRDefault="007F3E33"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2025</w:t>
            </w:r>
          </w:p>
        </w:tc>
        <w:tc>
          <w:tcPr>
            <w:tcW w:w="1412" w:type="dxa"/>
            <w:tcBorders>
              <w:top w:val="single" w:sz="4" w:space="0" w:color="auto"/>
              <w:left w:val="single" w:sz="4" w:space="0" w:color="auto"/>
              <w:bottom w:val="single" w:sz="4" w:space="0" w:color="auto"/>
              <w:right w:val="single" w:sz="4" w:space="0" w:color="auto"/>
            </w:tcBorders>
            <w:noWrap/>
            <w:hideMark/>
          </w:tcPr>
          <w:p w14:paraId="37D2DD99" w14:textId="77777777" w:rsidR="007F3E33" w:rsidRPr="00B81CE0" w:rsidRDefault="007F3E33"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UKUPNO</w:t>
            </w:r>
          </w:p>
        </w:tc>
      </w:tr>
      <w:tr w:rsidR="00B81CE0" w:rsidRPr="007F3E33" w14:paraId="11B2C692"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992E59A" w14:textId="77777777" w:rsidR="007F3E33" w:rsidRPr="00B81CE0" w:rsidRDefault="007F3E33">
            <w:pPr>
              <w:rPr>
                <w:rFonts w:cstheme="minorHAnsi"/>
                <w:sz w:val="20"/>
                <w:szCs w:val="20"/>
              </w:rPr>
            </w:pPr>
            <w:r w:rsidRPr="00B81CE0">
              <w:rPr>
                <w:rFonts w:cstheme="minorHAnsi"/>
                <w:sz w:val="20"/>
                <w:szCs w:val="20"/>
              </w:rPr>
              <w:t> </w:t>
            </w:r>
          </w:p>
        </w:tc>
        <w:tc>
          <w:tcPr>
            <w:tcW w:w="1250" w:type="dxa"/>
            <w:noWrap/>
            <w:hideMark/>
          </w:tcPr>
          <w:p w14:paraId="037EFF2B" w14:textId="72CAFCFC"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3A0FCD44" w14:textId="705834B3"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0B428FD5" w14:textId="02EA9943"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1394A7F6" w14:textId="7D0657E8"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48FC4A14" w14:textId="776764CE"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81CE0" w:rsidRPr="007F3E33" w14:paraId="323814BA"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127898B2" w14:textId="77777777" w:rsidR="007F3E33" w:rsidRPr="00B81CE0" w:rsidRDefault="007F3E33">
            <w:pPr>
              <w:rPr>
                <w:rFonts w:cstheme="minorHAnsi"/>
                <w:sz w:val="20"/>
                <w:szCs w:val="20"/>
              </w:rPr>
            </w:pPr>
            <w:r w:rsidRPr="00B81CE0">
              <w:rPr>
                <w:rFonts w:cstheme="minorHAnsi"/>
                <w:sz w:val="20"/>
                <w:szCs w:val="20"/>
              </w:rPr>
              <w:t xml:space="preserve">Poslovna zona </w:t>
            </w:r>
            <w:proofErr w:type="spellStart"/>
            <w:r w:rsidRPr="00B81CE0">
              <w:rPr>
                <w:rFonts w:cstheme="minorHAnsi"/>
                <w:sz w:val="20"/>
                <w:szCs w:val="20"/>
              </w:rPr>
              <w:t>Nedešćina</w:t>
            </w:r>
            <w:proofErr w:type="spellEnd"/>
          </w:p>
        </w:tc>
        <w:tc>
          <w:tcPr>
            <w:tcW w:w="1250" w:type="dxa"/>
            <w:noWrap/>
            <w:hideMark/>
          </w:tcPr>
          <w:p w14:paraId="3786AD58" w14:textId="5493179D"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44B4EA27" w14:textId="29FDC7B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6B87A432" w14:textId="07E37D9E"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4DB2FDB0" w14:textId="3D56CA79"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66BB1596" w14:textId="45A26703"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7F3E33" w14:paraId="5F648F28"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C7FF95D" w14:textId="77777777" w:rsidR="007F3E33" w:rsidRPr="00B81CE0" w:rsidRDefault="007F3E33">
            <w:pPr>
              <w:rPr>
                <w:rFonts w:cstheme="minorHAnsi"/>
                <w:sz w:val="20"/>
                <w:szCs w:val="20"/>
              </w:rPr>
            </w:pPr>
            <w:r w:rsidRPr="00B81CE0">
              <w:rPr>
                <w:rFonts w:cstheme="minorHAnsi"/>
                <w:sz w:val="20"/>
                <w:szCs w:val="20"/>
              </w:rPr>
              <w:t>Proračun Općine</w:t>
            </w:r>
          </w:p>
        </w:tc>
        <w:tc>
          <w:tcPr>
            <w:tcW w:w="1250" w:type="dxa"/>
            <w:noWrap/>
            <w:hideMark/>
          </w:tcPr>
          <w:p w14:paraId="448E3DCD"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89.775</w:t>
            </w:r>
          </w:p>
        </w:tc>
        <w:tc>
          <w:tcPr>
            <w:tcW w:w="1054" w:type="dxa"/>
            <w:noWrap/>
            <w:hideMark/>
          </w:tcPr>
          <w:p w14:paraId="1FE5B339"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179.550</w:t>
            </w:r>
          </w:p>
        </w:tc>
        <w:tc>
          <w:tcPr>
            <w:tcW w:w="1151" w:type="dxa"/>
            <w:noWrap/>
            <w:hideMark/>
          </w:tcPr>
          <w:p w14:paraId="4A194BB4"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628.425</w:t>
            </w:r>
          </w:p>
        </w:tc>
        <w:tc>
          <w:tcPr>
            <w:tcW w:w="1279" w:type="dxa"/>
            <w:noWrap/>
            <w:hideMark/>
          </w:tcPr>
          <w:p w14:paraId="477A027F"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897.750</w:t>
            </w:r>
          </w:p>
        </w:tc>
        <w:tc>
          <w:tcPr>
            <w:tcW w:w="1412" w:type="dxa"/>
            <w:noWrap/>
            <w:hideMark/>
          </w:tcPr>
          <w:p w14:paraId="2EBE8E44"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1.795.500</w:t>
            </w:r>
          </w:p>
        </w:tc>
      </w:tr>
      <w:tr w:rsidR="00B81CE0" w:rsidRPr="007F3E33" w14:paraId="3D0787A6"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FD4E42C" w14:textId="77777777" w:rsidR="007F3E33" w:rsidRPr="00B81CE0" w:rsidRDefault="007F3E33">
            <w:pPr>
              <w:rPr>
                <w:rFonts w:cstheme="minorHAnsi"/>
                <w:sz w:val="20"/>
                <w:szCs w:val="20"/>
              </w:rPr>
            </w:pPr>
            <w:r w:rsidRPr="00B81CE0">
              <w:rPr>
                <w:rFonts w:cstheme="minorHAnsi"/>
                <w:sz w:val="20"/>
                <w:szCs w:val="20"/>
              </w:rPr>
              <w:t>Bespovratna-RH</w:t>
            </w:r>
          </w:p>
        </w:tc>
        <w:tc>
          <w:tcPr>
            <w:tcW w:w="1250" w:type="dxa"/>
            <w:noWrap/>
            <w:hideMark/>
          </w:tcPr>
          <w:p w14:paraId="15424261" w14:textId="0256BCE1"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29F94746" w14:textId="5498AE99"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5B301F92" w14:textId="006EF988"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60380764" w14:textId="3C6787A2"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608081FC" w14:textId="6ACB38A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7F3E33" w14:paraId="1CA853EB"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4EBC2BE" w14:textId="77777777" w:rsidR="007F3E33" w:rsidRPr="00B81CE0" w:rsidRDefault="007F3E33">
            <w:pPr>
              <w:rPr>
                <w:rFonts w:cstheme="minorHAnsi"/>
                <w:sz w:val="20"/>
                <w:szCs w:val="20"/>
              </w:rPr>
            </w:pPr>
            <w:r w:rsidRPr="00B81CE0">
              <w:rPr>
                <w:rFonts w:cstheme="minorHAnsi"/>
                <w:sz w:val="20"/>
                <w:szCs w:val="20"/>
              </w:rPr>
              <w:t>Bespovratna-EU</w:t>
            </w:r>
          </w:p>
        </w:tc>
        <w:tc>
          <w:tcPr>
            <w:tcW w:w="1250" w:type="dxa"/>
            <w:noWrap/>
            <w:hideMark/>
          </w:tcPr>
          <w:p w14:paraId="439AF240" w14:textId="11494C11"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2A4C6B6D" w14:textId="43F7E325"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50C1F6D5"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4.578.525</w:t>
            </w:r>
          </w:p>
        </w:tc>
        <w:tc>
          <w:tcPr>
            <w:tcW w:w="1279" w:type="dxa"/>
            <w:noWrap/>
            <w:hideMark/>
          </w:tcPr>
          <w:p w14:paraId="3C273919"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5.595.975</w:t>
            </w:r>
          </w:p>
        </w:tc>
        <w:tc>
          <w:tcPr>
            <w:tcW w:w="1412" w:type="dxa"/>
            <w:noWrap/>
            <w:hideMark/>
          </w:tcPr>
          <w:p w14:paraId="47C64741"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10.174.500</w:t>
            </w:r>
          </w:p>
        </w:tc>
      </w:tr>
      <w:tr w:rsidR="00B81CE0" w:rsidRPr="007F3E33" w14:paraId="0EDCF0DE"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00A826E8" w14:textId="77777777" w:rsidR="007F3E33" w:rsidRPr="00B81CE0" w:rsidRDefault="007F3E33">
            <w:pPr>
              <w:rPr>
                <w:rFonts w:cstheme="minorHAnsi"/>
                <w:sz w:val="20"/>
                <w:szCs w:val="20"/>
              </w:rPr>
            </w:pPr>
            <w:r w:rsidRPr="00B81CE0">
              <w:rPr>
                <w:rFonts w:cstheme="minorHAnsi"/>
                <w:sz w:val="20"/>
                <w:szCs w:val="20"/>
              </w:rPr>
              <w:lastRenderedPageBreak/>
              <w:t>Ostali izvori</w:t>
            </w:r>
          </w:p>
        </w:tc>
        <w:tc>
          <w:tcPr>
            <w:tcW w:w="1250" w:type="dxa"/>
            <w:noWrap/>
            <w:hideMark/>
          </w:tcPr>
          <w:p w14:paraId="4DE93F2A" w14:textId="17D1DA69"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08290089" w14:textId="68B4AB0F"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28063148" w14:textId="76135223"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109D62C3" w14:textId="5E42F3F0"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00E290E2" w14:textId="49951554"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7F3E33" w14:paraId="76CAB0AE"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shd w:val="clear" w:color="auto" w:fill="B4C6E7" w:themeFill="accent5" w:themeFillTint="66"/>
            <w:noWrap/>
            <w:hideMark/>
          </w:tcPr>
          <w:p w14:paraId="4D11220E" w14:textId="77777777" w:rsidR="007F3E33" w:rsidRPr="00B81CE0" w:rsidRDefault="007F3E33">
            <w:pPr>
              <w:rPr>
                <w:rFonts w:cstheme="minorHAnsi"/>
                <w:sz w:val="20"/>
                <w:szCs w:val="20"/>
              </w:rPr>
            </w:pPr>
            <w:r w:rsidRPr="00B81CE0">
              <w:rPr>
                <w:rFonts w:cstheme="minorHAnsi"/>
                <w:sz w:val="20"/>
                <w:szCs w:val="20"/>
              </w:rPr>
              <w:t>UKUPNO</w:t>
            </w:r>
          </w:p>
        </w:tc>
        <w:tc>
          <w:tcPr>
            <w:tcW w:w="1250" w:type="dxa"/>
            <w:shd w:val="clear" w:color="auto" w:fill="B4C6E7" w:themeFill="accent5" w:themeFillTint="66"/>
            <w:noWrap/>
            <w:hideMark/>
          </w:tcPr>
          <w:p w14:paraId="25545B47"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89.775</w:t>
            </w:r>
          </w:p>
        </w:tc>
        <w:tc>
          <w:tcPr>
            <w:tcW w:w="1054" w:type="dxa"/>
            <w:shd w:val="clear" w:color="auto" w:fill="B4C6E7" w:themeFill="accent5" w:themeFillTint="66"/>
            <w:noWrap/>
            <w:hideMark/>
          </w:tcPr>
          <w:p w14:paraId="303E690B"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179.550</w:t>
            </w:r>
          </w:p>
        </w:tc>
        <w:tc>
          <w:tcPr>
            <w:tcW w:w="1151" w:type="dxa"/>
            <w:shd w:val="clear" w:color="auto" w:fill="B4C6E7" w:themeFill="accent5" w:themeFillTint="66"/>
            <w:noWrap/>
            <w:hideMark/>
          </w:tcPr>
          <w:p w14:paraId="655091F4"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5.206.950</w:t>
            </w:r>
          </w:p>
        </w:tc>
        <w:tc>
          <w:tcPr>
            <w:tcW w:w="1279" w:type="dxa"/>
            <w:shd w:val="clear" w:color="auto" w:fill="B4C6E7" w:themeFill="accent5" w:themeFillTint="66"/>
            <w:noWrap/>
            <w:hideMark/>
          </w:tcPr>
          <w:p w14:paraId="5EFC1801"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6.493.725</w:t>
            </w:r>
          </w:p>
        </w:tc>
        <w:tc>
          <w:tcPr>
            <w:tcW w:w="1412" w:type="dxa"/>
            <w:shd w:val="clear" w:color="auto" w:fill="B4C6E7" w:themeFill="accent5" w:themeFillTint="66"/>
            <w:noWrap/>
            <w:hideMark/>
          </w:tcPr>
          <w:p w14:paraId="0831BA74"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11.970.000</w:t>
            </w:r>
          </w:p>
        </w:tc>
      </w:tr>
      <w:tr w:rsidR="00B81CE0" w:rsidRPr="007F3E33" w14:paraId="08B14E74"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58E8FA6C" w14:textId="77777777" w:rsidR="007F3E33" w:rsidRPr="00B81CE0" w:rsidRDefault="007F3E33">
            <w:pPr>
              <w:rPr>
                <w:rFonts w:cstheme="minorHAnsi"/>
                <w:sz w:val="20"/>
                <w:szCs w:val="20"/>
              </w:rPr>
            </w:pPr>
            <w:r w:rsidRPr="00B81CE0">
              <w:rPr>
                <w:rFonts w:cstheme="minorHAnsi"/>
                <w:sz w:val="20"/>
                <w:szCs w:val="20"/>
              </w:rPr>
              <w:t> </w:t>
            </w:r>
          </w:p>
        </w:tc>
        <w:tc>
          <w:tcPr>
            <w:tcW w:w="1250" w:type="dxa"/>
            <w:noWrap/>
            <w:hideMark/>
          </w:tcPr>
          <w:p w14:paraId="7CDBDAC5" w14:textId="77601ADE"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1964BA18" w14:textId="3CF3B14E"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4843EE61" w14:textId="6BE5E483"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711CD9E6" w14:textId="6D7C53FF"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7AE04483" w14:textId="55AF58BE"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7F3E33" w14:paraId="4E173D88"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151B6B2B" w14:textId="77777777" w:rsidR="007F3E33" w:rsidRPr="00B81CE0" w:rsidRDefault="007F3E33">
            <w:pPr>
              <w:rPr>
                <w:rFonts w:cstheme="minorHAnsi"/>
                <w:sz w:val="20"/>
                <w:szCs w:val="20"/>
              </w:rPr>
            </w:pPr>
            <w:proofErr w:type="spellStart"/>
            <w:r w:rsidRPr="00B81CE0">
              <w:rPr>
                <w:rFonts w:cstheme="minorHAnsi"/>
                <w:sz w:val="20"/>
                <w:szCs w:val="20"/>
              </w:rPr>
              <w:t>Coworking</w:t>
            </w:r>
            <w:proofErr w:type="spellEnd"/>
            <w:r w:rsidRPr="00B81CE0">
              <w:rPr>
                <w:rFonts w:cstheme="minorHAnsi"/>
                <w:sz w:val="20"/>
                <w:szCs w:val="20"/>
              </w:rPr>
              <w:t xml:space="preserve"> </w:t>
            </w:r>
            <w:proofErr w:type="spellStart"/>
            <w:r w:rsidRPr="00B81CE0">
              <w:rPr>
                <w:rFonts w:cstheme="minorHAnsi"/>
                <w:sz w:val="20"/>
                <w:szCs w:val="20"/>
              </w:rPr>
              <w:t>space</w:t>
            </w:r>
            <w:proofErr w:type="spellEnd"/>
            <w:r w:rsidRPr="00B81CE0">
              <w:rPr>
                <w:rFonts w:cstheme="minorHAnsi"/>
                <w:sz w:val="20"/>
                <w:szCs w:val="20"/>
              </w:rPr>
              <w:t xml:space="preserve"> </w:t>
            </w:r>
            <w:proofErr w:type="spellStart"/>
            <w:r w:rsidRPr="00B81CE0">
              <w:rPr>
                <w:rFonts w:cstheme="minorHAnsi"/>
                <w:sz w:val="20"/>
                <w:szCs w:val="20"/>
              </w:rPr>
              <w:t>Nedešćina</w:t>
            </w:r>
            <w:proofErr w:type="spellEnd"/>
          </w:p>
        </w:tc>
        <w:tc>
          <w:tcPr>
            <w:tcW w:w="1250" w:type="dxa"/>
            <w:noWrap/>
            <w:hideMark/>
          </w:tcPr>
          <w:p w14:paraId="57EB1ED8" w14:textId="42EC5BA6"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720B3695" w14:textId="0084B4FE"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3339E478" w14:textId="7E2024E6"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4EFEB0A0" w14:textId="3234875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1BCACC95" w14:textId="2438D652"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81CE0" w:rsidRPr="007F3E33" w14:paraId="0395F542"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CA0563B" w14:textId="77777777" w:rsidR="007F3E33" w:rsidRPr="00B81CE0" w:rsidRDefault="007F3E33">
            <w:pPr>
              <w:rPr>
                <w:rFonts w:cstheme="minorHAnsi"/>
                <w:sz w:val="20"/>
                <w:szCs w:val="20"/>
              </w:rPr>
            </w:pPr>
            <w:r w:rsidRPr="00B81CE0">
              <w:rPr>
                <w:rFonts w:cstheme="minorHAnsi"/>
                <w:sz w:val="20"/>
                <w:szCs w:val="20"/>
              </w:rPr>
              <w:t>Proračun Općine</w:t>
            </w:r>
          </w:p>
        </w:tc>
        <w:tc>
          <w:tcPr>
            <w:tcW w:w="1250" w:type="dxa"/>
            <w:noWrap/>
            <w:hideMark/>
          </w:tcPr>
          <w:p w14:paraId="5E190EBE" w14:textId="3382C6BB"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02576BDD"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58.200</w:t>
            </w:r>
          </w:p>
        </w:tc>
        <w:tc>
          <w:tcPr>
            <w:tcW w:w="1151" w:type="dxa"/>
            <w:noWrap/>
            <w:hideMark/>
          </w:tcPr>
          <w:p w14:paraId="6ED1B2C8"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87.300</w:t>
            </w:r>
          </w:p>
        </w:tc>
        <w:tc>
          <w:tcPr>
            <w:tcW w:w="1279" w:type="dxa"/>
            <w:noWrap/>
            <w:hideMark/>
          </w:tcPr>
          <w:p w14:paraId="7DC49705"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145.500</w:t>
            </w:r>
          </w:p>
        </w:tc>
        <w:tc>
          <w:tcPr>
            <w:tcW w:w="1412" w:type="dxa"/>
            <w:noWrap/>
            <w:hideMark/>
          </w:tcPr>
          <w:p w14:paraId="79E28F07"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291.000</w:t>
            </w:r>
          </w:p>
        </w:tc>
      </w:tr>
      <w:tr w:rsidR="00B81CE0" w:rsidRPr="007F3E33" w14:paraId="542C47FE"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AEEA63E" w14:textId="77777777" w:rsidR="007F3E33" w:rsidRPr="00B81CE0" w:rsidRDefault="007F3E33">
            <w:pPr>
              <w:rPr>
                <w:rFonts w:cstheme="minorHAnsi"/>
                <w:sz w:val="20"/>
                <w:szCs w:val="20"/>
              </w:rPr>
            </w:pPr>
            <w:r w:rsidRPr="00B81CE0">
              <w:rPr>
                <w:rFonts w:cstheme="minorHAnsi"/>
                <w:sz w:val="20"/>
                <w:szCs w:val="20"/>
              </w:rPr>
              <w:t>Bespovratna-RH</w:t>
            </w:r>
          </w:p>
        </w:tc>
        <w:tc>
          <w:tcPr>
            <w:tcW w:w="1250" w:type="dxa"/>
            <w:noWrap/>
            <w:hideMark/>
          </w:tcPr>
          <w:p w14:paraId="206C5405" w14:textId="3B0EBD9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76DFFFD5" w14:textId="3F8C1289"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0A667B2E" w14:textId="7BAFF2F3"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18903D4D" w14:textId="280844AC"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708C5F2D"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77A4E883"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41D2C4D9" w14:textId="77777777" w:rsidR="007F3E33" w:rsidRPr="00B81CE0" w:rsidRDefault="007F3E33">
            <w:pPr>
              <w:rPr>
                <w:rFonts w:cstheme="minorHAnsi"/>
                <w:sz w:val="20"/>
                <w:szCs w:val="20"/>
              </w:rPr>
            </w:pPr>
            <w:r w:rsidRPr="00B81CE0">
              <w:rPr>
                <w:rFonts w:cstheme="minorHAnsi"/>
                <w:sz w:val="20"/>
                <w:szCs w:val="20"/>
              </w:rPr>
              <w:t>Bespovratna-EU</w:t>
            </w:r>
          </w:p>
        </w:tc>
        <w:tc>
          <w:tcPr>
            <w:tcW w:w="1250" w:type="dxa"/>
            <w:noWrap/>
            <w:hideMark/>
          </w:tcPr>
          <w:p w14:paraId="4DD6900C" w14:textId="603F3FA4"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3B6106AF" w14:textId="75796984"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144A37C0"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659.600</w:t>
            </w:r>
          </w:p>
        </w:tc>
        <w:tc>
          <w:tcPr>
            <w:tcW w:w="1279" w:type="dxa"/>
            <w:noWrap/>
            <w:hideMark/>
          </w:tcPr>
          <w:p w14:paraId="7E4981DC"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989.400</w:t>
            </w:r>
          </w:p>
        </w:tc>
        <w:tc>
          <w:tcPr>
            <w:tcW w:w="1412" w:type="dxa"/>
            <w:noWrap/>
            <w:hideMark/>
          </w:tcPr>
          <w:p w14:paraId="6507CF34"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1.649.000</w:t>
            </w:r>
          </w:p>
        </w:tc>
      </w:tr>
      <w:tr w:rsidR="00B81CE0" w:rsidRPr="007F3E33" w14:paraId="0652D33A"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0C78D5A4" w14:textId="77777777" w:rsidR="007F3E33" w:rsidRPr="00B81CE0" w:rsidRDefault="007F3E33">
            <w:pPr>
              <w:rPr>
                <w:rFonts w:cstheme="minorHAnsi"/>
                <w:sz w:val="20"/>
                <w:szCs w:val="20"/>
              </w:rPr>
            </w:pPr>
            <w:r w:rsidRPr="00B81CE0">
              <w:rPr>
                <w:rFonts w:cstheme="minorHAnsi"/>
                <w:sz w:val="20"/>
                <w:szCs w:val="20"/>
              </w:rPr>
              <w:t>Ostali izvori</w:t>
            </w:r>
          </w:p>
        </w:tc>
        <w:tc>
          <w:tcPr>
            <w:tcW w:w="1250" w:type="dxa"/>
            <w:noWrap/>
            <w:hideMark/>
          </w:tcPr>
          <w:p w14:paraId="12A8A55C" w14:textId="4DD1DF38"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6ADC7769" w14:textId="076D4156"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26DDF1CE" w14:textId="0570397E"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2B922CA7" w14:textId="3D5A418F"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21C7BAB7"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3899B541"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shd w:val="clear" w:color="auto" w:fill="B4C6E7" w:themeFill="accent5" w:themeFillTint="66"/>
            <w:noWrap/>
            <w:hideMark/>
          </w:tcPr>
          <w:p w14:paraId="327E1C42" w14:textId="77777777" w:rsidR="007F3E33" w:rsidRPr="00B81CE0" w:rsidRDefault="007F3E33">
            <w:pPr>
              <w:rPr>
                <w:rFonts w:cstheme="minorHAnsi"/>
                <w:sz w:val="20"/>
                <w:szCs w:val="20"/>
              </w:rPr>
            </w:pPr>
            <w:r w:rsidRPr="00B81CE0">
              <w:rPr>
                <w:rFonts w:cstheme="minorHAnsi"/>
                <w:sz w:val="20"/>
                <w:szCs w:val="20"/>
              </w:rPr>
              <w:t>UKUPNO</w:t>
            </w:r>
          </w:p>
        </w:tc>
        <w:tc>
          <w:tcPr>
            <w:tcW w:w="1250" w:type="dxa"/>
            <w:shd w:val="clear" w:color="auto" w:fill="B4C6E7" w:themeFill="accent5" w:themeFillTint="66"/>
            <w:noWrap/>
            <w:hideMark/>
          </w:tcPr>
          <w:p w14:paraId="2B0ECEB1"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c>
          <w:tcPr>
            <w:tcW w:w="1054" w:type="dxa"/>
            <w:shd w:val="clear" w:color="auto" w:fill="B4C6E7" w:themeFill="accent5" w:themeFillTint="66"/>
            <w:noWrap/>
            <w:hideMark/>
          </w:tcPr>
          <w:p w14:paraId="721C3769"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58.200</w:t>
            </w:r>
          </w:p>
        </w:tc>
        <w:tc>
          <w:tcPr>
            <w:tcW w:w="1151" w:type="dxa"/>
            <w:shd w:val="clear" w:color="auto" w:fill="B4C6E7" w:themeFill="accent5" w:themeFillTint="66"/>
            <w:noWrap/>
            <w:hideMark/>
          </w:tcPr>
          <w:p w14:paraId="3F86B28D"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746.900</w:t>
            </w:r>
          </w:p>
        </w:tc>
        <w:tc>
          <w:tcPr>
            <w:tcW w:w="1279" w:type="dxa"/>
            <w:shd w:val="clear" w:color="auto" w:fill="B4C6E7" w:themeFill="accent5" w:themeFillTint="66"/>
            <w:noWrap/>
            <w:hideMark/>
          </w:tcPr>
          <w:p w14:paraId="2D7CAB5B"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1.134.900</w:t>
            </w:r>
          </w:p>
        </w:tc>
        <w:tc>
          <w:tcPr>
            <w:tcW w:w="1412" w:type="dxa"/>
            <w:shd w:val="clear" w:color="auto" w:fill="B4C6E7" w:themeFill="accent5" w:themeFillTint="66"/>
            <w:noWrap/>
            <w:hideMark/>
          </w:tcPr>
          <w:p w14:paraId="22C69DA0"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1.940.000</w:t>
            </w:r>
          </w:p>
        </w:tc>
      </w:tr>
      <w:tr w:rsidR="00B81CE0" w:rsidRPr="007F3E33" w14:paraId="246C5CCB"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BCB45F1" w14:textId="77777777" w:rsidR="007F3E33" w:rsidRPr="00B81CE0" w:rsidRDefault="007F3E33">
            <w:pPr>
              <w:rPr>
                <w:rFonts w:cstheme="minorHAnsi"/>
                <w:sz w:val="20"/>
                <w:szCs w:val="20"/>
              </w:rPr>
            </w:pPr>
            <w:r w:rsidRPr="00B81CE0">
              <w:rPr>
                <w:rFonts w:cstheme="minorHAnsi"/>
                <w:sz w:val="20"/>
                <w:szCs w:val="20"/>
              </w:rPr>
              <w:t> </w:t>
            </w:r>
          </w:p>
        </w:tc>
        <w:tc>
          <w:tcPr>
            <w:tcW w:w="1250" w:type="dxa"/>
            <w:noWrap/>
            <w:hideMark/>
          </w:tcPr>
          <w:p w14:paraId="40472BC2" w14:textId="4A91D9EC"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05667909" w14:textId="58621DCE"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473E13A7" w14:textId="471E5754"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3384CF27" w14:textId="72091624"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090BCAB6" w14:textId="61A3611B"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81CE0" w:rsidRPr="007F3E33" w14:paraId="22B33F2A"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C30A5D2" w14:textId="77777777" w:rsidR="007F3E33" w:rsidRPr="00B81CE0" w:rsidRDefault="007F3E33">
            <w:pPr>
              <w:rPr>
                <w:rFonts w:cstheme="minorHAnsi"/>
                <w:sz w:val="20"/>
                <w:szCs w:val="20"/>
              </w:rPr>
            </w:pPr>
            <w:r w:rsidRPr="00B81CE0">
              <w:rPr>
                <w:rFonts w:cstheme="minorHAnsi"/>
                <w:sz w:val="20"/>
                <w:szCs w:val="20"/>
              </w:rPr>
              <w:t>Izgradnja turističke infrastrukture</w:t>
            </w:r>
          </w:p>
        </w:tc>
        <w:tc>
          <w:tcPr>
            <w:tcW w:w="1250" w:type="dxa"/>
            <w:noWrap/>
            <w:hideMark/>
          </w:tcPr>
          <w:p w14:paraId="21564D78" w14:textId="53D136BA"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06E6C8E4" w14:textId="1C2D6952"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5EB59391" w14:textId="152E29E9"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76EAF91D" w14:textId="270A8F30"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2F63CCC4" w14:textId="5B23D91C"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7F3E33" w14:paraId="22C9B8A8"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518AFE6E" w14:textId="77777777" w:rsidR="007F3E33" w:rsidRPr="00B81CE0" w:rsidRDefault="007F3E33">
            <w:pPr>
              <w:rPr>
                <w:rFonts w:cstheme="minorHAnsi"/>
                <w:sz w:val="20"/>
                <w:szCs w:val="20"/>
              </w:rPr>
            </w:pPr>
            <w:r w:rsidRPr="00B81CE0">
              <w:rPr>
                <w:rFonts w:cstheme="minorHAnsi"/>
                <w:sz w:val="20"/>
                <w:szCs w:val="20"/>
              </w:rPr>
              <w:t>Proračun Općine</w:t>
            </w:r>
          </w:p>
        </w:tc>
        <w:tc>
          <w:tcPr>
            <w:tcW w:w="1250" w:type="dxa"/>
            <w:noWrap/>
            <w:hideMark/>
          </w:tcPr>
          <w:p w14:paraId="5C4FA96F" w14:textId="094CFB9D"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7724019B"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616.875</w:t>
            </w:r>
          </w:p>
        </w:tc>
        <w:tc>
          <w:tcPr>
            <w:tcW w:w="1151" w:type="dxa"/>
            <w:noWrap/>
            <w:hideMark/>
          </w:tcPr>
          <w:p w14:paraId="3B5E81EF"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863.625</w:t>
            </w:r>
          </w:p>
        </w:tc>
        <w:tc>
          <w:tcPr>
            <w:tcW w:w="1279" w:type="dxa"/>
            <w:noWrap/>
            <w:hideMark/>
          </w:tcPr>
          <w:p w14:paraId="33AB7395"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987.000</w:t>
            </w:r>
          </w:p>
        </w:tc>
        <w:tc>
          <w:tcPr>
            <w:tcW w:w="1412" w:type="dxa"/>
            <w:noWrap/>
            <w:hideMark/>
          </w:tcPr>
          <w:p w14:paraId="537DF917"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2.467.500</w:t>
            </w:r>
          </w:p>
        </w:tc>
      </w:tr>
      <w:tr w:rsidR="00B81CE0" w:rsidRPr="007F3E33" w14:paraId="25207347"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FBDBB95" w14:textId="77777777" w:rsidR="007F3E33" w:rsidRPr="00B81CE0" w:rsidRDefault="007F3E33">
            <w:pPr>
              <w:rPr>
                <w:rFonts w:cstheme="minorHAnsi"/>
                <w:sz w:val="20"/>
                <w:szCs w:val="20"/>
              </w:rPr>
            </w:pPr>
            <w:r w:rsidRPr="00B81CE0">
              <w:rPr>
                <w:rFonts w:cstheme="minorHAnsi"/>
                <w:sz w:val="20"/>
                <w:szCs w:val="20"/>
              </w:rPr>
              <w:t>Bespovratna-RH</w:t>
            </w:r>
          </w:p>
        </w:tc>
        <w:tc>
          <w:tcPr>
            <w:tcW w:w="1250" w:type="dxa"/>
            <w:noWrap/>
            <w:hideMark/>
          </w:tcPr>
          <w:p w14:paraId="1CD1FF99" w14:textId="695D73D9"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3F475A76"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287.875</w:t>
            </w:r>
          </w:p>
        </w:tc>
        <w:tc>
          <w:tcPr>
            <w:tcW w:w="1151" w:type="dxa"/>
            <w:noWrap/>
            <w:hideMark/>
          </w:tcPr>
          <w:p w14:paraId="2F663E74"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1.151.500</w:t>
            </w:r>
          </w:p>
        </w:tc>
        <w:tc>
          <w:tcPr>
            <w:tcW w:w="1279" w:type="dxa"/>
            <w:noWrap/>
            <w:hideMark/>
          </w:tcPr>
          <w:p w14:paraId="0076BCF7"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1.439.375</w:t>
            </w:r>
          </w:p>
        </w:tc>
        <w:tc>
          <w:tcPr>
            <w:tcW w:w="1412" w:type="dxa"/>
            <w:noWrap/>
            <w:hideMark/>
          </w:tcPr>
          <w:p w14:paraId="663BF485"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2.878.750</w:t>
            </w:r>
          </w:p>
        </w:tc>
      </w:tr>
      <w:tr w:rsidR="00B81CE0" w:rsidRPr="007F3E33" w14:paraId="4D316803"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8F32B61" w14:textId="77777777" w:rsidR="007F3E33" w:rsidRPr="00B81CE0" w:rsidRDefault="007F3E33">
            <w:pPr>
              <w:rPr>
                <w:rFonts w:cstheme="minorHAnsi"/>
                <w:sz w:val="20"/>
                <w:szCs w:val="20"/>
              </w:rPr>
            </w:pPr>
            <w:r w:rsidRPr="00B81CE0">
              <w:rPr>
                <w:rFonts w:cstheme="minorHAnsi"/>
                <w:sz w:val="20"/>
                <w:szCs w:val="20"/>
              </w:rPr>
              <w:t>Bespovratna-EU</w:t>
            </w:r>
          </w:p>
        </w:tc>
        <w:tc>
          <w:tcPr>
            <w:tcW w:w="1250" w:type="dxa"/>
            <w:noWrap/>
            <w:hideMark/>
          </w:tcPr>
          <w:p w14:paraId="53D4181B" w14:textId="4132466A"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0AADA4EB" w14:textId="40C430A4"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429C8E6F"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1.007.563</w:t>
            </w:r>
          </w:p>
        </w:tc>
        <w:tc>
          <w:tcPr>
            <w:tcW w:w="1279" w:type="dxa"/>
            <w:noWrap/>
            <w:hideMark/>
          </w:tcPr>
          <w:p w14:paraId="0B11019C"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1.871.188</w:t>
            </w:r>
          </w:p>
        </w:tc>
        <w:tc>
          <w:tcPr>
            <w:tcW w:w="1412" w:type="dxa"/>
            <w:noWrap/>
            <w:hideMark/>
          </w:tcPr>
          <w:p w14:paraId="26776383"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2.878.750</w:t>
            </w:r>
          </w:p>
        </w:tc>
      </w:tr>
      <w:tr w:rsidR="00B81CE0" w:rsidRPr="007F3E33" w14:paraId="120D4CDC"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B70299B" w14:textId="77777777" w:rsidR="007F3E33" w:rsidRPr="00B81CE0" w:rsidRDefault="007F3E33">
            <w:pPr>
              <w:rPr>
                <w:rFonts w:cstheme="minorHAnsi"/>
                <w:sz w:val="20"/>
                <w:szCs w:val="20"/>
              </w:rPr>
            </w:pPr>
            <w:r w:rsidRPr="00B81CE0">
              <w:rPr>
                <w:rFonts w:cstheme="minorHAnsi"/>
                <w:sz w:val="20"/>
                <w:szCs w:val="20"/>
              </w:rPr>
              <w:t>Ostali izvori</w:t>
            </w:r>
          </w:p>
        </w:tc>
        <w:tc>
          <w:tcPr>
            <w:tcW w:w="1250" w:type="dxa"/>
            <w:noWrap/>
            <w:hideMark/>
          </w:tcPr>
          <w:p w14:paraId="18F91C71" w14:textId="418ADF24"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27C4DBB7" w14:textId="079F4092"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462DCBF4" w14:textId="037CE860"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65F62CA0" w14:textId="69EB5B5A"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301ADFED"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498A29C7"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shd w:val="clear" w:color="auto" w:fill="B4C6E7" w:themeFill="accent5" w:themeFillTint="66"/>
            <w:noWrap/>
            <w:hideMark/>
          </w:tcPr>
          <w:p w14:paraId="234A4B85" w14:textId="77777777" w:rsidR="007F3E33" w:rsidRPr="00B81CE0" w:rsidRDefault="007F3E33">
            <w:pPr>
              <w:rPr>
                <w:rFonts w:cstheme="minorHAnsi"/>
                <w:sz w:val="20"/>
                <w:szCs w:val="20"/>
              </w:rPr>
            </w:pPr>
            <w:r w:rsidRPr="00B81CE0">
              <w:rPr>
                <w:rFonts w:cstheme="minorHAnsi"/>
                <w:sz w:val="20"/>
                <w:szCs w:val="20"/>
              </w:rPr>
              <w:t>UKUPNO</w:t>
            </w:r>
          </w:p>
        </w:tc>
        <w:tc>
          <w:tcPr>
            <w:tcW w:w="1250" w:type="dxa"/>
            <w:shd w:val="clear" w:color="auto" w:fill="B4C6E7" w:themeFill="accent5" w:themeFillTint="66"/>
            <w:noWrap/>
            <w:hideMark/>
          </w:tcPr>
          <w:p w14:paraId="743FFE9C"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0</w:t>
            </w:r>
          </w:p>
        </w:tc>
        <w:tc>
          <w:tcPr>
            <w:tcW w:w="1054" w:type="dxa"/>
            <w:shd w:val="clear" w:color="auto" w:fill="B4C6E7" w:themeFill="accent5" w:themeFillTint="66"/>
            <w:noWrap/>
            <w:hideMark/>
          </w:tcPr>
          <w:p w14:paraId="5617A9F2"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904.750</w:t>
            </w:r>
          </w:p>
        </w:tc>
        <w:tc>
          <w:tcPr>
            <w:tcW w:w="1151" w:type="dxa"/>
            <w:shd w:val="clear" w:color="auto" w:fill="B4C6E7" w:themeFill="accent5" w:themeFillTint="66"/>
            <w:noWrap/>
            <w:hideMark/>
          </w:tcPr>
          <w:p w14:paraId="64DF8BBE"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3.022.688</w:t>
            </w:r>
          </w:p>
        </w:tc>
        <w:tc>
          <w:tcPr>
            <w:tcW w:w="1279" w:type="dxa"/>
            <w:shd w:val="clear" w:color="auto" w:fill="B4C6E7" w:themeFill="accent5" w:themeFillTint="66"/>
            <w:noWrap/>
            <w:hideMark/>
          </w:tcPr>
          <w:p w14:paraId="6F00E843"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4.297.563</w:t>
            </w:r>
          </w:p>
        </w:tc>
        <w:tc>
          <w:tcPr>
            <w:tcW w:w="1412" w:type="dxa"/>
            <w:shd w:val="clear" w:color="auto" w:fill="B4C6E7" w:themeFill="accent5" w:themeFillTint="66"/>
            <w:noWrap/>
            <w:hideMark/>
          </w:tcPr>
          <w:p w14:paraId="10DB564B"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8.225.000</w:t>
            </w:r>
          </w:p>
        </w:tc>
      </w:tr>
      <w:tr w:rsidR="00B81CE0" w:rsidRPr="007F3E33" w14:paraId="2A2684BC"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5471896A" w14:textId="77777777" w:rsidR="007F3E33" w:rsidRPr="00B81CE0" w:rsidRDefault="007F3E33">
            <w:pPr>
              <w:rPr>
                <w:rFonts w:cstheme="minorHAnsi"/>
                <w:sz w:val="20"/>
                <w:szCs w:val="20"/>
              </w:rPr>
            </w:pPr>
            <w:r w:rsidRPr="00B81CE0">
              <w:rPr>
                <w:rFonts w:cstheme="minorHAnsi"/>
                <w:sz w:val="20"/>
                <w:szCs w:val="20"/>
              </w:rPr>
              <w:t> </w:t>
            </w:r>
          </w:p>
        </w:tc>
        <w:tc>
          <w:tcPr>
            <w:tcW w:w="1250" w:type="dxa"/>
            <w:noWrap/>
            <w:hideMark/>
          </w:tcPr>
          <w:p w14:paraId="22B18459" w14:textId="051C798B"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0F2EFFD6" w14:textId="306F87EA"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19195C62" w14:textId="41BDDB3F"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7CF9D272" w14:textId="2B90E56B"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170B5E1F" w14:textId="70BDF211"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7F3E33" w14:paraId="489AEFC2"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2BEDFFD" w14:textId="77777777" w:rsidR="007F3E33" w:rsidRPr="00B81CE0" w:rsidRDefault="007F3E33">
            <w:pPr>
              <w:rPr>
                <w:rFonts w:cstheme="minorHAnsi"/>
                <w:sz w:val="20"/>
                <w:szCs w:val="20"/>
              </w:rPr>
            </w:pPr>
            <w:r w:rsidRPr="00B81CE0">
              <w:rPr>
                <w:rFonts w:cstheme="minorHAnsi"/>
                <w:sz w:val="20"/>
                <w:szCs w:val="20"/>
              </w:rPr>
              <w:t>Energetska samodostatnost i klimatska neutralnost javnih objekata</w:t>
            </w:r>
          </w:p>
        </w:tc>
        <w:tc>
          <w:tcPr>
            <w:tcW w:w="1250" w:type="dxa"/>
            <w:noWrap/>
            <w:hideMark/>
          </w:tcPr>
          <w:p w14:paraId="0FA3AF86" w14:textId="41FC58DB"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15916D84" w14:textId="08E9ABF1"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07231F86" w14:textId="077602FD"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697CFE7E" w14:textId="555D4D7F"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7B3C050E" w14:textId="7772D3B4"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81CE0" w:rsidRPr="007F3E33" w14:paraId="10AF1979"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AECC11C" w14:textId="77777777" w:rsidR="007F3E33" w:rsidRPr="00B81CE0" w:rsidRDefault="007F3E33">
            <w:pPr>
              <w:rPr>
                <w:rFonts w:cstheme="minorHAnsi"/>
                <w:sz w:val="20"/>
                <w:szCs w:val="20"/>
              </w:rPr>
            </w:pPr>
            <w:r w:rsidRPr="00B81CE0">
              <w:rPr>
                <w:rFonts w:cstheme="minorHAnsi"/>
                <w:sz w:val="20"/>
                <w:szCs w:val="20"/>
              </w:rPr>
              <w:t>Proračun Općine</w:t>
            </w:r>
          </w:p>
        </w:tc>
        <w:tc>
          <w:tcPr>
            <w:tcW w:w="1250" w:type="dxa"/>
            <w:noWrap/>
            <w:hideMark/>
          </w:tcPr>
          <w:p w14:paraId="67B954FE" w14:textId="0B30A70A"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4BFE7DFF"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492.000</w:t>
            </w:r>
          </w:p>
        </w:tc>
        <w:tc>
          <w:tcPr>
            <w:tcW w:w="1151" w:type="dxa"/>
            <w:noWrap/>
            <w:hideMark/>
          </w:tcPr>
          <w:p w14:paraId="7D3484C9"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738.000</w:t>
            </w:r>
          </w:p>
        </w:tc>
        <w:tc>
          <w:tcPr>
            <w:tcW w:w="1279" w:type="dxa"/>
            <w:noWrap/>
            <w:hideMark/>
          </w:tcPr>
          <w:p w14:paraId="62D71B76"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1.230.000</w:t>
            </w:r>
          </w:p>
        </w:tc>
        <w:tc>
          <w:tcPr>
            <w:tcW w:w="1412" w:type="dxa"/>
            <w:noWrap/>
            <w:hideMark/>
          </w:tcPr>
          <w:p w14:paraId="7145753A"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2.460.000</w:t>
            </w:r>
          </w:p>
        </w:tc>
      </w:tr>
      <w:tr w:rsidR="00B81CE0" w:rsidRPr="007F3E33" w14:paraId="148E519B"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87103E9" w14:textId="77777777" w:rsidR="007F3E33" w:rsidRPr="00B81CE0" w:rsidRDefault="007F3E33">
            <w:pPr>
              <w:rPr>
                <w:rFonts w:cstheme="minorHAnsi"/>
                <w:sz w:val="20"/>
                <w:szCs w:val="20"/>
              </w:rPr>
            </w:pPr>
            <w:r w:rsidRPr="00B81CE0">
              <w:rPr>
                <w:rFonts w:cstheme="minorHAnsi"/>
                <w:sz w:val="20"/>
                <w:szCs w:val="20"/>
              </w:rPr>
              <w:t>Bespovratna-RH</w:t>
            </w:r>
          </w:p>
        </w:tc>
        <w:tc>
          <w:tcPr>
            <w:tcW w:w="1250" w:type="dxa"/>
            <w:noWrap/>
            <w:hideMark/>
          </w:tcPr>
          <w:p w14:paraId="12AFCA07" w14:textId="6484EDD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7CE633D9"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153.750</w:t>
            </w:r>
          </w:p>
        </w:tc>
        <w:tc>
          <w:tcPr>
            <w:tcW w:w="1151" w:type="dxa"/>
            <w:noWrap/>
            <w:hideMark/>
          </w:tcPr>
          <w:p w14:paraId="26600CB6"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461.250</w:t>
            </w:r>
          </w:p>
        </w:tc>
        <w:tc>
          <w:tcPr>
            <w:tcW w:w="1279" w:type="dxa"/>
            <w:noWrap/>
            <w:hideMark/>
          </w:tcPr>
          <w:p w14:paraId="4DD465C7"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922.500</w:t>
            </w:r>
          </w:p>
        </w:tc>
        <w:tc>
          <w:tcPr>
            <w:tcW w:w="1412" w:type="dxa"/>
            <w:noWrap/>
            <w:hideMark/>
          </w:tcPr>
          <w:p w14:paraId="68515DF4"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1.537.500</w:t>
            </w:r>
          </w:p>
        </w:tc>
      </w:tr>
      <w:tr w:rsidR="00B81CE0" w:rsidRPr="007F3E33" w14:paraId="413386FD"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32DD535E" w14:textId="77777777" w:rsidR="007F3E33" w:rsidRPr="00B81CE0" w:rsidRDefault="007F3E33">
            <w:pPr>
              <w:rPr>
                <w:rFonts w:cstheme="minorHAnsi"/>
                <w:sz w:val="20"/>
                <w:szCs w:val="20"/>
              </w:rPr>
            </w:pPr>
            <w:r w:rsidRPr="00B81CE0">
              <w:rPr>
                <w:rFonts w:cstheme="minorHAnsi"/>
                <w:sz w:val="20"/>
                <w:szCs w:val="20"/>
              </w:rPr>
              <w:t>Bespovratna-EU</w:t>
            </w:r>
          </w:p>
        </w:tc>
        <w:tc>
          <w:tcPr>
            <w:tcW w:w="1250" w:type="dxa"/>
            <w:noWrap/>
            <w:hideMark/>
          </w:tcPr>
          <w:p w14:paraId="6FD40F7E" w14:textId="5AA54EAF"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35634684"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215.250</w:t>
            </w:r>
          </w:p>
        </w:tc>
        <w:tc>
          <w:tcPr>
            <w:tcW w:w="1151" w:type="dxa"/>
            <w:noWrap/>
            <w:hideMark/>
          </w:tcPr>
          <w:p w14:paraId="3C95059A"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645.750</w:t>
            </w:r>
          </w:p>
        </w:tc>
        <w:tc>
          <w:tcPr>
            <w:tcW w:w="1279" w:type="dxa"/>
            <w:noWrap/>
            <w:hideMark/>
          </w:tcPr>
          <w:p w14:paraId="3C04C202"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1.291.500</w:t>
            </w:r>
          </w:p>
        </w:tc>
        <w:tc>
          <w:tcPr>
            <w:tcW w:w="1412" w:type="dxa"/>
            <w:noWrap/>
            <w:hideMark/>
          </w:tcPr>
          <w:p w14:paraId="1D939122"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2.152.500</w:t>
            </w:r>
          </w:p>
        </w:tc>
      </w:tr>
      <w:tr w:rsidR="00B81CE0" w:rsidRPr="007F3E33" w14:paraId="6B46DC00"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0CE763E" w14:textId="77777777" w:rsidR="007F3E33" w:rsidRPr="00B81CE0" w:rsidRDefault="007F3E33">
            <w:pPr>
              <w:rPr>
                <w:rFonts w:cstheme="minorHAnsi"/>
                <w:sz w:val="20"/>
                <w:szCs w:val="20"/>
              </w:rPr>
            </w:pPr>
            <w:r w:rsidRPr="00B81CE0">
              <w:rPr>
                <w:rFonts w:cstheme="minorHAnsi"/>
                <w:sz w:val="20"/>
                <w:szCs w:val="20"/>
              </w:rPr>
              <w:t>Ostali izvori</w:t>
            </w:r>
          </w:p>
        </w:tc>
        <w:tc>
          <w:tcPr>
            <w:tcW w:w="1250" w:type="dxa"/>
            <w:noWrap/>
            <w:hideMark/>
          </w:tcPr>
          <w:p w14:paraId="3B9B1CAA" w14:textId="12C879E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48A76E37" w14:textId="2FF93CBB"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5A3C0042" w14:textId="079B930D"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4AE2BA5E" w14:textId="7665074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7714928B"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3F4060EB"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shd w:val="clear" w:color="auto" w:fill="B4C6E7" w:themeFill="accent5" w:themeFillTint="66"/>
            <w:noWrap/>
            <w:hideMark/>
          </w:tcPr>
          <w:p w14:paraId="1872CF6F" w14:textId="77777777" w:rsidR="007F3E33" w:rsidRPr="00B81CE0" w:rsidRDefault="007F3E33">
            <w:pPr>
              <w:rPr>
                <w:rFonts w:cstheme="minorHAnsi"/>
                <w:sz w:val="20"/>
                <w:szCs w:val="20"/>
              </w:rPr>
            </w:pPr>
            <w:r w:rsidRPr="00B81CE0">
              <w:rPr>
                <w:rFonts w:cstheme="minorHAnsi"/>
                <w:sz w:val="20"/>
                <w:szCs w:val="20"/>
              </w:rPr>
              <w:t>UKUPNO</w:t>
            </w:r>
          </w:p>
        </w:tc>
        <w:tc>
          <w:tcPr>
            <w:tcW w:w="1250" w:type="dxa"/>
            <w:shd w:val="clear" w:color="auto" w:fill="B4C6E7" w:themeFill="accent5" w:themeFillTint="66"/>
            <w:noWrap/>
            <w:hideMark/>
          </w:tcPr>
          <w:p w14:paraId="078C8A4D"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c>
          <w:tcPr>
            <w:tcW w:w="1054" w:type="dxa"/>
            <w:shd w:val="clear" w:color="auto" w:fill="B4C6E7" w:themeFill="accent5" w:themeFillTint="66"/>
            <w:noWrap/>
            <w:hideMark/>
          </w:tcPr>
          <w:p w14:paraId="35A26F8F"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861.000</w:t>
            </w:r>
          </w:p>
        </w:tc>
        <w:tc>
          <w:tcPr>
            <w:tcW w:w="1151" w:type="dxa"/>
            <w:shd w:val="clear" w:color="auto" w:fill="B4C6E7" w:themeFill="accent5" w:themeFillTint="66"/>
            <w:noWrap/>
            <w:hideMark/>
          </w:tcPr>
          <w:p w14:paraId="339E94A5"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1.845.000</w:t>
            </w:r>
          </w:p>
        </w:tc>
        <w:tc>
          <w:tcPr>
            <w:tcW w:w="1279" w:type="dxa"/>
            <w:shd w:val="clear" w:color="auto" w:fill="B4C6E7" w:themeFill="accent5" w:themeFillTint="66"/>
            <w:noWrap/>
            <w:hideMark/>
          </w:tcPr>
          <w:p w14:paraId="65B953A8"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3.444.000</w:t>
            </w:r>
          </w:p>
        </w:tc>
        <w:tc>
          <w:tcPr>
            <w:tcW w:w="1412" w:type="dxa"/>
            <w:shd w:val="clear" w:color="auto" w:fill="B4C6E7" w:themeFill="accent5" w:themeFillTint="66"/>
            <w:noWrap/>
            <w:hideMark/>
          </w:tcPr>
          <w:p w14:paraId="11CB4C72"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6.150.000</w:t>
            </w:r>
          </w:p>
        </w:tc>
      </w:tr>
      <w:tr w:rsidR="00B81CE0" w:rsidRPr="007F3E33" w14:paraId="58685363"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3D2F75B" w14:textId="77777777" w:rsidR="007F3E33" w:rsidRPr="00B81CE0" w:rsidRDefault="007F3E33">
            <w:pPr>
              <w:rPr>
                <w:rFonts w:cstheme="minorHAnsi"/>
                <w:sz w:val="20"/>
                <w:szCs w:val="20"/>
              </w:rPr>
            </w:pPr>
            <w:r w:rsidRPr="00B81CE0">
              <w:rPr>
                <w:rFonts w:cstheme="minorHAnsi"/>
                <w:sz w:val="20"/>
                <w:szCs w:val="20"/>
              </w:rPr>
              <w:t> </w:t>
            </w:r>
          </w:p>
        </w:tc>
        <w:tc>
          <w:tcPr>
            <w:tcW w:w="1250" w:type="dxa"/>
            <w:noWrap/>
            <w:hideMark/>
          </w:tcPr>
          <w:p w14:paraId="6F682BAF" w14:textId="1CD5196B"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0A60B94F" w14:textId="363CE3A1"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3BB1D25B" w14:textId="58F57572"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2FDFD1EA" w14:textId="5BA78E13"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3884C437" w14:textId="46024BD0"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81CE0" w:rsidRPr="007F3E33" w14:paraId="755FBD11"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3553DBE6" w14:textId="77777777" w:rsidR="007F3E33" w:rsidRPr="00B81CE0" w:rsidRDefault="007F3E33">
            <w:pPr>
              <w:rPr>
                <w:rFonts w:cstheme="minorHAnsi"/>
                <w:sz w:val="20"/>
                <w:szCs w:val="20"/>
              </w:rPr>
            </w:pPr>
            <w:r w:rsidRPr="00B81CE0">
              <w:rPr>
                <w:rFonts w:cstheme="minorHAnsi"/>
                <w:sz w:val="20"/>
                <w:szCs w:val="20"/>
              </w:rPr>
              <w:t>Integrirani program poticanja razvoja lokalnog gospodarstva</w:t>
            </w:r>
          </w:p>
        </w:tc>
        <w:tc>
          <w:tcPr>
            <w:tcW w:w="1250" w:type="dxa"/>
            <w:noWrap/>
            <w:hideMark/>
          </w:tcPr>
          <w:p w14:paraId="6D27E5B6" w14:textId="61234D64"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2EA46B2F" w14:textId="225CE593"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74B0AB7C" w14:textId="60DFEF9F"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38AFA3D7" w14:textId="09F8A1F3"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452D493F" w14:textId="22698C12"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7F3E33" w14:paraId="7FAE8615"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4E52471" w14:textId="77777777" w:rsidR="007F3E33" w:rsidRPr="00B81CE0" w:rsidRDefault="007F3E33">
            <w:pPr>
              <w:rPr>
                <w:rFonts w:cstheme="minorHAnsi"/>
                <w:sz w:val="20"/>
                <w:szCs w:val="20"/>
              </w:rPr>
            </w:pPr>
            <w:r w:rsidRPr="00B81CE0">
              <w:rPr>
                <w:rFonts w:cstheme="minorHAnsi"/>
                <w:sz w:val="20"/>
                <w:szCs w:val="20"/>
              </w:rPr>
              <w:t>Proračun Općine</w:t>
            </w:r>
          </w:p>
        </w:tc>
        <w:tc>
          <w:tcPr>
            <w:tcW w:w="1250" w:type="dxa"/>
            <w:noWrap/>
            <w:hideMark/>
          </w:tcPr>
          <w:p w14:paraId="15B3F937"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45.000</w:t>
            </w:r>
          </w:p>
        </w:tc>
        <w:tc>
          <w:tcPr>
            <w:tcW w:w="1054" w:type="dxa"/>
            <w:noWrap/>
            <w:hideMark/>
          </w:tcPr>
          <w:p w14:paraId="346C77B1"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272.000</w:t>
            </w:r>
          </w:p>
        </w:tc>
        <w:tc>
          <w:tcPr>
            <w:tcW w:w="1151" w:type="dxa"/>
            <w:noWrap/>
            <w:hideMark/>
          </w:tcPr>
          <w:p w14:paraId="40388A6E"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272.000</w:t>
            </w:r>
          </w:p>
        </w:tc>
        <w:tc>
          <w:tcPr>
            <w:tcW w:w="1279" w:type="dxa"/>
            <w:noWrap/>
            <w:hideMark/>
          </w:tcPr>
          <w:p w14:paraId="54238297"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272.000</w:t>
            </w:r>
          </w:p>
        </w:tc>
        <w:tc>
          <w:tcPr>
            <w:tcW w:w="1412" w:type="dxa"/>
            <w:noWrap/>
            <w:hideMark/>
          </w:tcPr>
          <w:p w14:paraId="7155B285"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861.000</w:t>
            </w:r>
          </w:p>
        </w:tc>
      </w:tr>
      <w:tr w:rsidR="00B81CE0" w:rsidRPr="007F3E33" w14:paraId="5487DD0E"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55AD7E0" w14:textId="77777777" w:rsidR="007F3E33" w:rsidRPr="00B81CE0" w:rsidRDefault="007F3E33">
            <w:pPr>
              <w:rPr>
                <w:rFonts w:cstheme="minorHAnsi"/>
                <w:sz w:val="20"/>
                <w:szCs w:val="20"/>
              </w:rPr>
            </w:pPr>
            <w:r w:rsidRPr="00B81CE0">
              <w:rPr>
                <w:rFonts w:cstheme="minorHAnsi"/>
                <w:sz w:val="20"/>
                <w:szCs w:val="20"/>
              </w:rPr>
              <w:t>Bespovratna-RH</w:t>
            </w:r>
          </w:p>
        </w:tc>
        <w:tc>
          <w:tcPr>
            <w:tcW w:w="1250" w:type="dxa"/>
            <w:noWrap/>
            <w:hideMark/>
          </w:tcPr>
          <w:p w14:paraId="69189D24" w14:textId="462F4922"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70515613" w14:textId="1F1578D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7B601B99" w14:textId="15C9A1A1"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310FB0CC" w14:textId="734A68F0"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41FE5175"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7AD1C855"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B383CF8" w14:textId="77777777" w:rsidR="007F3E33" w:rsidRPr="00B81CE0" w:rsidRDefault="007F3E33">
            <w:pPr>
              <w:rPr>
                <w:rFonts w:cstheme="minorHAnsi"/>
                <w:sz w:val="20"/>
                <w:szCs w:val="20"/>
              </w:rPr>
            </w:pPr>
            <w:r w:rsidRPr="00B81CE0">
              <w:rPr>
                <w:rFonts w:cstheme="minorHAnsi"/>
                <w:sz w:val="20"/>
                <w:szCs w:val="20"/>
              </w:rPr>
              <w:t>Bespovratna-EU</w:t>
            </w:r>
          </w:p>
        </w:tc>
        <w:tc>
          <w:tcPr>
            <w:tcW w:w="1250" w:type="dxa"/>
            <w:noWrap/>
            <w:hideMark/>
          </w:tcPr>
          <w:p w14:paraId="378802F6" w14:textId="08A8BC06"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77E65D6C" w14:textId="4C41D6F8"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5B9AF211" w14:textId="14E0C90E"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62455D80" w14:textId="0E8DD33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1A20E3D9"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5F308C34"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5CFF502D" w14:textId="77777777" w:rsidR="007F3E33" w:rsidRPr="00B81CE0" w:rsidRDefault="007F3E33">
            <w:pPr>
              <w:rPr>
                <w:rFonts w:cstheme="minorHAnsi"/>
                <w:sz w:val="20"/>
                <w:szCs w:val="20"/>
              </w:rPr>
            </w:pPr>
            <w:r w:rsidRPr="00B81CE0">
              <w:rPr>
                <w:rFonts w:cstheme="minorHAnsi"/>
                <w:sz w:val="20"/>
                <w:szCs w:val="20"/>
              </w:rPr>
              <w:t>Ostali izvori</w:t>
            </w:r>
          </w:p>
        </w:tc>
        <w:tc>
          <w:tcPr>
            <w:tcW w:w="1250" w:type="dxa"/>
            <w:noWrap/>
            <w:hideMark/>
          </w:tcPr>
          <w:p w14:paraId="49B3AC62" w14:textId="71EC9023"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0CE903DF"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48.000</w:t>
            </w:r>
          </w:p>
        </w:tc>
        <w:tc>
          <w:tcPr>
            <w:tcW w:w="1151" w:type="dxa"/>
            <w:noWrap/>
            <w:hideMark/>
          </w:tcPr>
          <w:p w14:paraId="62463470"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48.000</w:t>
            </w:r>
          </w:p>
        </w:tc>
        <w:tc>
          <w:tcPr>
            <w:tcW w:w="1279" w:type="dxa"/>
            <w:noWrap/>
            <w:hideMark/>
          </w:tcPr>
          <w:p w14:paraId="3A568FE5"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48.000</w:t>
            </w:r>
          </w:p>
        </w:tc>
        <w:tc>
          <w:tcPr>
            <w:tcW w:w="1412" w:type="dxa"/>
            <w:noWrap/>
            <w:hideMark/>
          </w:tcPr>
          <w:p w14:paraId="25DB0A8D"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144.000</w:t>
            </w:r>
          </w:p>
        </w:tc>
      </w:tr>
      <w:tr w:rsidR="00B81CE0" w:rsidRPr="007F3E33" w14:paraId="252AD7CE"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shd w:val="clear" w:color="auto" w:fill="B4C6E7" w:themeFill="accent5" w:themeFillTint="66"/>
            <w:noWrap/>
            <w:hideMark/>
          </w:tcPr>
          <w:p w14:paraId="647F7D95" w14:textId="77777777" w:rsidR="007F3E33" w:rsidRPr="00B81CE0" w:rsidRDefault="007F3E33">
            <w:pPr>
              <w:rPr>
                <w:rFonts w:cstheme="minorHAnsi"/>
                <w:sz w:val="20"/>
                <w:szCs w:val="20"/>
              </w:rPr>
            </w:pPr>
            <w:r w:rsidRPr="00B81CE0">
              <w:rPr>
                <w:rFonts w:cstheme="minorHAnsi"/>
                <w:sz w:val="20"/>
                <w:szCs w:val="20"/>
              </w:rPr>
              <w:t>UKUPNO</w:t>
            </w:r>
          </w:p>
        </w:tc>
        <w:tc>
          <w:tcPr>
            <w:tcW w:w="1250" w:type="dxa"/>
            <w:shd w:val="clear" w:color="auto" w:fill="B4C6E7" w:themeFill="accent5" w:themeFillTint="66"/>
            <w:noWrap/>
            <w:hideMark/>
          </w:tcPr>
          <w:p w14:paraId="0A019D0A"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45.000</w:t>
            </w:r>
          </w:p>
        </w:tc>
        <w:tc>
          <w:tcPr>
            <w:tcW w:w="1054" w:type="dxa"/>
            <w:shd w:val="clear" w:color="auto" w:fill="B4C6E7" w:themeFill="accent5" w:themeFillTint="66"/>
            <w:noWrap/>
            <w:hideMark/>
          </w:tcPr>
          <w:p w14:paraId="7AF24F49"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320.000</w:t>
            </w:r>
          </w:p>
        </w:tc>
        <w:tc>
          <w:tcPr>
            <w:tcW w:w="1151" w:type="dxa"/>
            <w:shd w:val="clear" w:color="auto" w:fill="B4C6E7" w:themeFill="accent5" w:themeFillTint="66"/>
            <w:noWrap/>
            <w:hideMark/>
          </w:tcPr>
          <w:p w14:paraId="3CD8AEBD"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320.000</w:t>
            </w:r>
          </w:p>
        </w:tc>
        <w:tc>
          <w:tcPr>
            <w:tcW w:w="1279" w:type="dxa"/>
            <w:shd w:val="clear" w:color="auto" w:fill="B4C6E7" w:themeFill="accent5" w:themeFillTint="66"/>
            <w:noWrap/>
            <w:hideMark/>
          </w:tcPr>
          <w:p w14:paraId="5FB44F04"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320.000</w:t>
            </w:r>
          </w:p>
        </w:tc>
        <w:tc>
          <w:tcPr>
            <w:tcW w:w="1412" w:type="dxa"/>
            <w:shd w:val="clear" w:color="auto" w:fill="B4C6E7" w:themeFill="accent5" w:themeFillTint="66"/>
            <w:noWrap/>
            <w:hideMark/>
          </w:tcPr>
          <w:p w14:paraId="23483BCC"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1.005.000</w:t>
            </w:r>
          </w:p>
        </w:tc>
      </w:tr>
      <w:tr w:rsidR="00B81CE0" w:rsidRPr="007F3E33" w14:paraId="3A9398F0"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7A5B361" w14:textId="77777777" w:rsidR="007F3E33" w:rsidRPr="00B81CE0" w:rsidRDefault="007F3E33">
            <w:pPr>
              <w:rPr>
                <w:rFonts w:cstheme="minorHAnsi"/>
                <w:sz w:val="20"/>
                <w:szCs w:val="20"/>
              </w:rPr>
            </w:pPr>
            <w:r w:rsidRPr="00B81CE0">
              <w:rPr>
                <w:rFonts w:cstheme="minorHAnsi"/>
                <w:sz w:val="20"/>
                <w:szCs w:val="20"/>
              </w:rPr>
              <w:t> </w:t>
            </w:r>
          </w:p>
        </w:tc>
        <w:tc>
          <w:tcPr>
            <w:tcW w:w="1250" w:type="dxa"/>
            <w:noWrap/>
            <w:hideMark/>
          </w:tcPr>
          <w:p w14:paraId="2ADF7D43" w14:textId="1B628089"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5AD531E7" w14:textId="2CE9B7F3"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3FE85E75" w14:textId="1D42B740"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507C8BCA" w14:textId="237CE12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550BA3B1" w14:textId="08D652EA"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7F3E33" w14:paraId="1327E584"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4B5F0EA5" w14:textId="77777777" w:rsidR="007F3E33" w:rsidRPr="00B81CE0" w:rsidRDefault="007F3E33">
            <w:pPr>
              <w:rPr>
                <w:rFonts w:cstheme="minorHAnsi"/>
                <w:sz w:val="20"/>
                <w:szCs w:val="20"/>
              </w:rPr>
            </w:pPr>
            <w:r w:rsidRPr="00B81CE0">
              <w:rPr>
                <w:rFonts w:cstheme="minorHAnsi"/>
                <w:sz w:val="20"/>
                <w:szCs w:val="20"/>
              </w:rPr>
              <w:t>Demografska obnova</w:t>
            </w:r>
          </w:p>
        </w:tc>
        <w:tc>
          <w:tcPr>
            <w:tcW w:w="1250" w:type="dxa"/>
            <w:noWrap/>
            <w:hideMark/>
          </w:tcPr>
          <w:p w14:paraId="18C1B985" w14:textId="213781E6"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5AF6D42B" w14:textId="697F1271"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4A365FF2" w14:textId="4AF37A9A"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230B9717" w14:textId="79B341F4"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0EB00E79" w14:textId="6CF62FF0"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81CE0" w:rsidRPr="007F3E33" w14:paraId="1FC91054"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C9CBD36" w14:textId="77777777" w:rsidR="007F3E33" w:rsidRPr="00B81CE0" w:rsidRDefault="007F3E33">
            <w:pPr>
              <w:rPr>
                <w:rFonts w:cstheme="minorHAnsi"/>
                <w:sz w:val="20"/>
                <w:szCs w:val="20"/>
              </w:rPr>
            </w:pPr>
            <w:r w:rsidRPr="00B81CE0">
              <w:rPr>
                <w:rFonts w:cstheme="minorHAnsi"/>
                <w:sz w:val="20"/>
                <w:szCs w:val="20"/>
              </w:rPr>
              <w:t>Proračun Općine</w:t>
            </w:r>
          </w:p>
        </w:tc>
        <w:tc>
          <w:tcPr>
            <w:tcW w:w="1250" w:type="dxa"/>
            <w:noWrap/>
            <w:hideMark/>
          </w:tcPr>
          <w:p w14:paraId="2413ACAA"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31.500</w:t>
            </w:r>
          </w:p>
        </w:tc>
        <w:tc>
          <w:tcPr>
            <w:tcW w:w="1054" w:type="dxa"/>
            <w:noWrap/>
            <w:hideMark/>
          </w:tcPr>
          <w:p w14:paraId="21D3CCE7"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58.500</w:t>
            </w:r>
          </w:p>
        </w:tc>
        <w:tc>
          <w:tcPr>
            <w:tcW w:w="1151" w:type="dxa"/>
            <w:noWrap/>
            <w:hideMark/>
          </w:tcPr>
          <w:p w14:paraId="556876E9" w14:textId="3B9A0598"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23A69CF1" w14:textId="1ED5785B"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49DF8A4A"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90.000</w:t>
            </w:r>
          </w:p>
        </w:tc>
      </w:tr>
      <w:tr w:rsidR="00B81CE0" w:rsidRPr="007F3E33" w14:paraId="2461076A"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F841904" w14:textId="77777777" w:rsidR="007F3E33" w:rsidRPr="00B81CE0" w:rsidRDefault="007F3E33">
            <w:pPr>
              <w:rPr>
                <w:rFonts w:cstheme="minorHAnsi"/>
                <w:sz w:val="20"/>
                <w:szCs w:val="20"/>
              </w:rPr>
            </w:pPr>
            <w:r w:rsidRPr="00B81CE0">
              <w:rPr>
                <w:rFonts w:cstheme="minorHAnsi"/>
                <w:sz w:val="20"/>
                <w:szCs w:val="20"/>
              </w:rPr>
              <w:t>Bespovratna-RH</w:t>
            </w:r>
          </w:p>
        </w:tc>
        <w:tc>
          <w:tcPr>
            <w:tcW w:w="1250" w:type="dxa"/>
            <w:noWrap/>
            <w:hideMark/>
          </w:tcPr>
          <w:p w14:paraId="09C098A1" w14:textId="7E76F041"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3CAC1ACD" w14:textId="33EBEC78"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318CFACC" w14:textId="7CDB7EFF"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087E332A" w14:textId="0BA400D0"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6C7D7792"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2F3A6BCE"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39662C39" w14:textId="77777777" w:rsidR="007F3E33" w:rsidRPr="00B81CE0" w:rsidRDefault="007F3E33">
            <w:pPr>
              <w:rPr>
                <w:rFonts w:cstheme="minorHAnsi"/>
                <w:sz w:val="20"/>
                <w:szCs w:val="20"/>
              </w:rPr>
            </w:pPr>
            <w:r w:rsidRPr="00B81CE0">
              <w:rPr>
                <w:rFonts w:cstheme="minorHAnsi"/>
                <w:sz w:val="20"/>
                <w:szCs w:val="20"/>
              </w:rPr>
              <w:t>Bespovratna-EU</w:t>
            </w:r>
          </w:p>
        </w:tc>
        <w:tc>
          <w:tcPr>
            <w:tcW w:w="1250" w:type="dxa"/>
            <w:noWrap/>
            <w:hideMark/>
          </w:tcPr>
          <w:p w14:paraId="1FBB61D2" w14:textId="2DBFEEED"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54" w:type="dxa"/>
            <w:noWrap/>
            <w:hideMark/>
          </w:tcPr>
          <w:p w14:paraId="72A48A54" w14:textId="373DB8E3"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51" w:type="dxa"/>
            <w:noWrap/>
            <w:hideMark/>
          </w:tcPr>
          <w:p w14:paraId="2D5BBEF0" w14:textId="55EABE8C"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9" w:type="dxa"/>
            <w:noWrap/>
            <w:hideMark/>
          </w:tcPr>
          <w:p w14:paraId="33B8D1EF" w14:textId="299CD1C9"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412" w:type="dxa"/>
            <w:noWrap/>
            <w:hideMark/>
          </w:tcPr>
          <w:p w14:paraId="545A8202"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7F480A07"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F4698F2" w14:textId="77777777" w:rsidR="007F3E33" w:rsidRPr="00B81CE0" w:rsidRDefault="007F3E33">
            <w:pPr>
              <w:rPr>
                <w:rFonts w:cstheme="minorHAnsi"/>
                <w:sz w:val="20"/>
                <w:szCs w:val="20"/>
              </w:rPr>
            </w:pPr>
            <w:r w:rsidRPr="00B81CE0">
              <w:rPr>
                <w:rFonts w:cstheme="minorHAnsi"/>
                <w:sz w:val="20"/>
                <w:szCs w:val="20"/>
              </w:rPr>
              <w:t>Ostali izvori</w:t>
            </w:r>
          </w:p>
        </w:tc>
        <w:tc>
          <w:tcPr>
            <w:tcW w:w="1250" w:type="dxa"/>
            <w:noWrap/>
            <w:hideMark/>
          </w:tcPr>
          <w:p w14:paraId="02667753" w14:textId="0028C618"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2FFC64EC" w14:textId="3744316E"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00B88D4E" w14:textId="4E2910F8"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43118C1A" w14:textId="187CD150"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1338A614" w14:textId="7777777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0</w:t>
            </w:r>
          </w:p>
        </w:tc>
      </w:tr>
      <w:tr w:rsidR="00B81CE0" w:rsidRPr="007F3E33" w14:paraId="3C772758"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shd w:val="clear" w:color="auto" w:fill="B4C6E7" w:themeFill="accent5" w:themeFillTint="66"/>
            <w:noWrap/>
            <w:hideMark/>
          </w:tcPr>
          <w:p w14:paraId="09B5BAAA" w14:textId="77777777" w:rsidR="007F3E33" w:rsidRPr="00B81CE0" w:rsidRDefault="007F3E33">
            <w:pPr>
              <w:rPr>
                <w:rFonts w:cstheme="minorHAnsi"/>
                <w:sz w:val="20"/>
                <w:szCs w:val="20"/>
              </w:rPr>
            </w:pPr>
            <w:r w:rsidRPr="00B81CE0">
              <w:rPr>
                <w:rFonts w:cstheme="minorHAnsi"/>
                <w:sz w:val="20"/>
                <w:szCs w:val="20"/>
              </w:rPr>
              <w:t>UKUPNO</w:t>
            </w:r>
          </w:p>
        </w:tc>
        <w:tc>
          <w:tcPr>
            <w:tcW w:w="1250" w:type="dxa"/>
            <w:shd w:val="clear" w:color="auto" w:fill="B4C6E7" w:themeFill="accent5" w:themeFillTint="66"/>
            <w:noWrap/>
            <w:hideMark/>
          </w:tcPr>
          <w:p w14:paraId="1BC6B2A6"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31.500</w:t>
            </w:r>
          </w:p>
        </w:tc>
        <w:tc>
          <w:tcPr>
            <w:tcW w:w="1054" w:type="dxa"/>
            <w:shd w:val="clear" w:color="auto" w:fill="B4C6E7" w:themeFill="accent5" w:themeFillTint="66"/>
            <w:noWrap/>
            <w:hideMark/>
          </w:tcPr>
          <w:p w14:paraId="30C04832"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58.500</w:t>
            </w:r>
          </w:p>
        </w:tc>
        <w:tc>
          <w:tcPr>
            <w:tcW w:w="1151" w:type="dxa"/>
            <w:shd w:val="clear" w:color="auto" w:fill="B4C6E7" w:themeFill="accent5" w:themeFillTint="66"/>
            <w:noWrap/>
            <w:hideMark/>
          </w:tcPr>
          <w:p w14:paraId="5B9E815A"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c>
          <w:tcPr>
            <w:tcW w:w="1279" w:type="dxa"/>
            <w:shd w:val="clear" w:color="auto" w:fill="B4C6E7" w:themeFill="accent5" w:themeFillTint="66"/>
            <w:noWrap/>
            <w:hideMark/>
          </w:tcPr>
          <w:p w14:paraId="6AD535B4"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c>
          <w:tcPr>
            <w:tcW w:w="1412" w:type="dxa"/>
            <w:shd w:val="clear" w:color="auto" w:fill="B4C6E7" w:themeFill="accent5" w:themeFillTint="66"/>
            <w:noWrap/>
            <w:hideMark/>
          </w:tcPr>
          <w:p w14:paraId="107A3CB2"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90.000</w:t>
            </w:r>
          </w:p>
        </w:tc>
      </w:tr>
      <w:tr w:rsidR="00B81CE0" w:rsidRPr="007F3E33" w14:paraId="286AAD48"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6" w:type="dxa"/>
            <w:noWrap/>
            <w:hideMark/>
          </w:tcPr>
          <w:p w14:paraId="422D3B07" w14:textId="77777777" w:rsidR="007F3E33" w:rsidRPr="00B81CE0" w:rsidRDefault="007F3E33">
            <w:pPr>
              <w:rPr>
                <w:rFonts w:cstheme="minorHAnsi"/>
                <w:sz w:val="20"/>
                <w:szCs w:val="20"/>
              </w:rPr>
            </w:pPr>
            <w:r w:rsidRPr="00B81CE0">
              <w:rPr>
                <w:rFonts w:cstheme="minorHAnsi"/>
                <w:sz w:val="20"/>
                <w:szCs w:val="20"/>
              </w:rPr>
              <w:t> </w:t>
            </w:r>
          </w:p>
        </w:tc>
        <w:tc>
          <w:tcPr>
            <w:tcW w:w="1250" w:type="dxa"/>
            <w:noWrap/>
            <w:hideMark/>
          </w:tcPr>
          <w:p w14:paraId="5C3E5023" w14:textId="0776AE07"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054" w:type="dxa"/>
            <w:noWrap/>
            <w:hideMark/>
          </w:tcPr>
          <w:p w14:paraId="5D952B53" w14:textId="6EFEEC5A"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151" w:type="dxa"/>
            <w:noWrap/>
            <w:hideMark/>
          </w:tcPr>
          <w:p w14:paraId="3EABFC79" w14:textId="44BE202C"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9" w:type="dxa"/>
            <w:noWrap/>
            <w:hideMark/>
          </w:tcPr>
          <w:p w14:paraId="67018852" w14:textId="4CE50BFB"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412" w:type="dxa"/>
            <w:noWrap/>
            <w:hideMark/>
          </w:tcPr>
          <w:p w14:paraId="40D78DE0" w14:textId="0A09676A" w:rsidR="007F3E33" w:rsidRPr="00B81CE0" w:rsidRDefault="007F3E33"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81CE0" w:rsidRPr="007F3E33" w14:paraId="78483A7B"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2916" w:type="dxa"/>
            <w:shd w:val="clear" w:color="auto" w:fill="B4C6E7" w:themeFill="accent5" w:themeFillTint="66"/>
            <w:noWrap/>
            <w:hideMark/>
          </w:tcPr>
          <w:p w14:paraId="1F867402" w14:textId="77777777" w:rsidR="007F3E33" w:rsidRPr="00B81CE0" w:rsidRDefault="007F3E33">
            <w:pPr>
              <w:rPr>
                <w:rFonts w:cstheme="minorHAnsi"/>
                <w:sz w:val="20"/>
                <w:szCs w:val="20"/>
              </w:rPr>
            </w:pPr>
            <w:r w:rsidRPr="00B81CE0">
              <w:rPr>
                <w:rFonts w:cstheme="minorHAnsi"/>
                <w:sz w:val="20"/>
                <w:szCs w:val="20"/>
              </w:rPr>
              <w:t>SVEUKUPNO</w:t>
            </w:r>
          </w:p>
        </w:tc>
        <w:tc>
          <w:tcPr>
            <w:tcW w:w="1250" w:type="dxa"/>
            <w:shd w:val="clear" w:color="auto" w:fill="B4C6E7" w:themeFill="accent5" w:themeFillTint="66"/>
            <w:noWrap/>
            <w:hideMark/>
          </w:tcPr>
          <w:p w14:paraId="041D23D5"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81CE0">
              <w:rPr>
                <w:rFonts w:cstheme="minorHAnsi"/>
                <w:b/>
                <w:bCs/>
                <w:sz w:val="20"/>
                <w:szCs w:val="20"/>
              </w:rPr>
              <w:t>166.275</w:t>
            </w:r>
          </w:p>
        </w:tc>
        <w:tc>
          <w:tcPr>
            <w:tcW w:w="1054" w:type="dxa"/>
            <w:shd w:val="clear" w:color="auto" w:fill="B4C6E7" w:themeFill="accent5" w:themeFillTint="66"/>
            <w:noWrap/>
            <w:hideMark/>
          </w:tcPr>
          <w:p w14:paraId="6CF45135"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81CE0">
              <w:rPr>
                <w:rFonts w:cstheme="minorHAnsi"/>
                <w:b/>
                <w:bCs/>
                <w:sz w:val="20"/>
                <w:szCs w:val="20"/>
              </w:rPr>
              <w:t>2.382.000</w:t>
            </w:r>
          </w:p>
        </w:tc>
        <w:tc>
          <w:tcPr>
            <w:tcW w:w="1151" w:type="dxa"/>
            <w:shd w:val="clear" w:color="auto" w:fill="B4C6E7" w:themeFill="accent5" w:themeFillTint="66"/>
            <w:noWrap/>
            <w:hideMark/>
          </w:tcPr>
          <w:p w14:paraId="73DC4C3F"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81CE0">
              <w:rPr>
                <w:rFonts w:cstheme="minorHAnsi"/>
                <w:b/>
                <w:bCs/>
                <w:sz w:val="20"/>
                <w:szCs w:val="20"/>
              </w:rPr>
              <w:t>11.141.538</w:t>
            </w:r>
          </w:p>
        </w:tc>
        <w:tc>
          <w:tcPr>
            <w:tcW w:w="1279" w:type="dxa"/>
            <w:shd w:val="clear" w:color="auto" w:fill="B4C6E7" w:themeFill="accent5" w:themeFillTint="66"/>
            <w:noWrap/>
            <w:hideMark/>
          </w:tcPr>
          <w:p w14:paraId="6565FF9A"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81CE0">
              <w:rPr>
                <w:rFonts w:cstheme="minorHAnsi"/>
                <w:b/>
                <w:bCs/>
                <w:sz w:val="20"/>
                <w:szCs w:val="20"/>
              </w:rPr>
              <w:t>15.690.188</w:t>
            </w:r>
          </w:p>
        </w:tc>
        <w:tc>
          <w:tcPr>
            <w:tcW w:w="1412" w:type="dxa"/>
            <w:shd w:val="clear" w:color="auto" w:fill="B4C6E7" w:themeFill="accent5" w:themeFillTint="66"/>
            <w:noWrap/>
            <w:hideMark/>
          </w:tcPr>
          <w:p w14:paraId="150B9462" w14:textId="77777777" w:rsidR="007F3E33" w:rsidRPr="00B81CE0" w:rsidRDefault="007F3E33" w:rsidP="00B81CE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81CE0">
              <w:rPr>
                <w:rFonts w:cstheme="minorHAnsi"/>
                <w:b/>
                <w:bCs/>
                <w:sz w:val="20"/>
                <w:szCs w:val="20"/>
              </w:rPr>
              <w:t>29.380.000</w:t>
            </w:r>
          </w:p>
        </w:tc>
      </w:tr>
    </w:tbl>
    <w:p w14:paraId="1C35DBA7" w14:textId="7FAF9127" w:rsidR="006C2A5E" w:rsidRDefault="006C2A5E"/>
    <w:p w14:paraId="18D24AA2" w14:textId="6106C7B3" w:rsidR="007F3E33" w:rsidRPr="007F3E33" w:rsidRDefault="007F3E33" w:rsidP="00B81CE0">
      <w:pPr>
        <w:spacing w:line="276" w:lineRule="auto"/>
        <w:jc w:val="both"/>
        <w:rPr>
          <w:sz w:val="24"/>
          <w:szCs w:val="24"/>
        </w:rPr>
      </w:pPr>
      <w:r w:rsidRPr="007F3E33">
        <w:rPr>
          <w:sz w:val="24"/>
          <w:szCs w:val="24"/>
        </w:rPr>
        <w:t xml:space="preserve">Prema prikazanom u tablici </w:t>
      </w:r>
      <w:r w:rsidR="005A1D43">
        <w:rPr>
          <w:sz w:val="24"/>
          <w:szCs w:val="24"/>
        </w:rPr>
        <w:t>1</w:t>
      </w:r>
      <w:r w:rsidR="003C7766">
        <w:rPr>
          <w:sz w:val="24"/>
          <w:szCs w:val="24"/>
        </w:rPr>
        <w:t>6</w:t>
      </w:r>
      <w:r w:rsidRPr="007F3E33">
        <w:rPr>
          <w:sz w:val="24"/>
          <w:szCs w:val="24"/>
        </w:rPr>
        <w:t xml:space="preserve"> u 202</w:t>
      </w:r>
      <w:r w:rsidRPr="00B81CE0">
        <w:rPr>
          <w:sz w:val="24"/>
          <w:szCs w:val="24"/>
        </w:rPr>
        <w:t>2</w:t>
      </w:r>
      <w:r w:rsidRPr="007F3E33">
        <w:rPr>
          <w:sz w:val="24"/>
          <w:szCs w:val="24"/>
        </w:rPr>
        <w:t xml:space="preserve">. godini troškovi provedbe Akcijskog plana iznose </w:t>
      </w:r>
      <w:r w:rsidRPr="00B81CE0">
        <w:rPr>
          <w:sz w:val="24"/>
          <w:szCs w:val="24"/>
        </w:rPr>
        <w:t>166.275</w:t>
      </w:r>
      <w:r w:rsidRPr="007F3E33">
        <w:rPr>
          <w:sz w:val="24"/>
          <w:szCs w:val="24"/>
        </w:rPr>
        <w:t xml:space="preserve"> kuna. </w:t>
      </w:r>
      <w:r w:rsidRPr="00B81CE0">
        <w:rPr>
          <w:sz w:val="24"/>
          <w:szCs w:val="24"/>
        </w:rPr>
        <w:t xml:space="preserve">Potreban </w:t>
      </w:r>
      <w:r w:rsidRPr="007F3E33">
        <w:rPr>
          <w:sz w:val="24"/>
          <w:szCs w:val="24"/>
        </w:rPr>
        <w:t>iznos osigurati će se</w:t>
      </w:r>
      <w:r w:rsidRPr="00B81CE0">
        <w:rPr>
          <w:sz w:val="24"/>
          <w:szCs w:val="24"/>
        </w:rPr>
        <w:t xml:space="preserve"> </w:t>
      </w:r>
      <w:r w:rsidRPr="007F3E33">
        <w:rPr>
          <w:sz w:val="24"/>
          <w:szCs w:val="24"/>
        </w:rPr>
        <w:t>iz proračuna Općine</w:t>
      </w:r>
      <w:r w:rsidRPr="00B81CE0">
        <w:rPr>
          <w:sz w:val="24"/>
          <w:szCs w:val="24"/>
        </w:rPr>
        <w:t>.</w:t>
      </w:r>
    </w:p>
    <w:p w14:paraId="5685DA01" w14:textId="58FFA896" w:rsidR="007F3E33" w:rsidRPr="00B81CE0" w:rsidRDefault="007F3E33" w:rsidP="00B81CE0">
      <w:pPr>
        <w:spacing w:line="276" w:lineRule="auto"/>
        <w:jc w:val="both"/>
        <w:rPr>
          <w:sz w:val="24"/>
          <w:szCs w:val="24"/>
        </w:rPr>
      </w:pPr>
      <w:r w:rsidRPr="007F3E33">
        <w:rPr>
          <w:sz w:val="24"/>
          <w:szCs w:val="24"/>
        </w:rPr>
        <w:lastRenderedPageBreak/>
        <w:t>U 202</w:t>
      </w:r>
      <w:r w:rsidRPr="00B81CE0">
        <w:rPr>
          <w:sz w:val="24"/>
          <w:szCs w:val="24"/>
        </w:rPr>
        <w:t>3</w:t>
      </w:r>
      <w:r w:rsidRPr="007F3E33">
        <w:rPr>
          <w:sz w:val="24"/>
          <w:szCs w:val="24"/>
        </w:rPr>
        <w:t>. godini za provedbu Akcijskog plana potrebno je osigurati 2.3</w:t>
      </w:r>
      <w:r w:rsidRPr="00B81CE0">
        <w:rPr>
          <w:sz w:val="24"/>
          <w:szCs w:val="24"/>
        </w:rPr>
        <w:t>82</w:t>
      </w:r>
      <w:r w:rsidRPr="007F3E33">
        <w:rPr>
          <w:sz w:val="24"/>
          <w:szCs w:val="24"/>
        </w:rPr>
        <w:t xml:space="preserve">.000 kuna, a prema očekivanim izvorima financiranja iz proračuna Općine osigurat će se </w:t>
      </w:r>
      <w:r w:rsidR="00A825BF" w:rsidRPr="00B81CE0">
        <w:rPr>
          <w:sz w:val="24"/>
          <w:szCs w:val="24"/>
        </w:rPr>
        <w:t xml:space="preserve">1.677.125 </w:t>
      </w:r>
      <w:r w:rsidRPr="007F3E33">
        <w:rPr>
          <w:sz w:val="24"/>
          <w:szCs w:val="24"/>
        </w:rPr>
        <w:t xml:space="preserve">kuna, bespovratnim sredstvima </w:t>
      </w:r>
      <w:r w:rsidR="00A825BF" w:rsidRPr="00B81CE0">
        <w:rPr>
          <w:sz w:val="24"/>
          <w:szCs w:val="24"/>
        </w:rPr>
        <w:t>nacionalnih tijela 441.625 kuna, bespovratnim sredstvima iz EU fondova 215.250 kuna, a iz ostalih izvora 48.000 kuna.</w:t>
      </w:r>
    </w:p>
    <w:p w14:paraId="4B203FCE" w14:textId="40807D4C" w:rsidR="00A825BF" w:rsidRPr="007F3E33" w:rsidRDefault="00A825BF" w:rsidP="00B81CE0">
      <w:pPr>
        <w:spacing w:line="276" w:lineRule="auto"/>
        <w:jc w:val="both"/>
        <w:rPr>
          <w:sz w:val="24"/>
          <w:szCs w:val="24"/>
        </w:rPr>
      </w:pPr>
      <w:r w:rsidRPr="007F3E33">
        <w:rPr>
          <w:sz w:val="24"/>
          <w:szCs w:val="24"/>
        </w:rPr>
        <w:t>U 202</w:t>
      </w:r>
      <w:r w:rsidRPr="00B81CE0">
        <w:rPr>
          <w:sz w:val="24"/>
          <w:szCs w:val="24"/>
        </w:rPr>
        <w:t>4</w:t>
      </w:r>
      <w:r w:rsidRPr="007F3E33">
        <w:rPr>
          <w:sz w:val="24"/>
          <w:szCs w:val="24"/>
        </w:rPr>
        <w:t xml:space="preserve">. godini za provedbu Akcijskog plana potrebno je osigurati </w:t>
      </w:r>
      <w:r w:rsidRPr="00B81CE0">
        <w:rPr>
          <w:sz w:val="24"/>
          <w:szCs w:val="24"/>
        </w:rPr>
        <w:t>11.141.538</w:t>
      </w:r>
      <w:r w:rsidRPr="007F3E33">
        <w:rPr>
          <w:sz w:val="24"/>
          <w:szCs w:val="24"/>
        </w:rPr>
        <w:t xml:space="preserve"> kuna, a prema očekivanim izvorima financiranja iz proračuna Općine osigurat će se </w:t>
      </w:r>
      <w:r w:rsidRPr="00B81CE0">
        <w:rPr>
          <w:sz w:val="24"/>
          <w:szCs w:val="24"/>
        </w:rPr>
        <w:t xml:space="preserve">2.589.350 </w:t>
      </w:r>
      <w:r w:rsidRPr="007F3E33">
        <w:rPr>
          <w:sz w:val="24"/>
          <w:szCs w:val="24"/>
        </w:rPr>
        <w:t xml:space="preserve">kuna, bespovratnim sredstvima </w:t>
      </w:r>
      <w:r w:rsidRPr="00B81CE0">
        <w:rPr>
          <w:sz w:val="24"/>
          <w:szCs w:val="24"/>
        </w:rPr>
        <w:t>nacionalnih tijela 1.612.750 kuna, bespovratnim sredstvima iz EU fondova 6.891.438 kuna, a iz ostalih izvora 48.000 kuna</w:t>
      </w:r>
      <w:r w:rsidR="00D15554" w:rsidRPr="00B81CE0">
        <w:rPr>
          <w:sz w:val="24"/>
          <w:szCs w:val="24"/>
        </w:rPr>
        <w:t>.</w:t>
      </w:r>
    </w:p>
    <w:p w14:paraId="22CA4F12" w14:textId="424B7DFC" w:rsidR="00A825BF" w:rsidRPr="007F3E33" w:rsidRDefault="00A825BF" w:rsidP="00B81CE0">
      <w:pPr>
        <w:spacing w:line="276" w:lineRule="auto"/>
        <w:jc w:val="both"/>
        <w:rPr>
          <w:sz w:val="24"/>
          <w:szCs w:val="24"/>
        </w:rPr>
      </w:pPr>
      <w:r w:rsidRPr="007F3E33">
        <w:rPr>
          <w:sz w:val="24"/>
          <w:szCs w:val="24"/>
        </w:rPr>
        <w:t>U 202</w:t>
      </w:r>
      <w:r w:rsidRPr="00B81CE0">
        <w:rPr>
          <w:sz w:val="24"/>
          <w:szCs w:val="24"/>
        </w:rPr>
        <w:t>5</w:t>
      </w:r>
      <w:r w:rsidRPr="007F3E33">
        <w:rPr>
          <w:sz w:val="24"/>
          <w:szCs w:val="24"/>
        </w:rPr>
        <w:t xml:space="preserve">. godini za provedbu Akcijskog plana potrebno je osigurati </w:t>
      </w:r>
      <w:r w:rsidRPr="00B81CE0">
        <w:rPr>
          <w:sz w:val="24"/>
          <w:szCs w:val="24"/>
        </w:rPr>
        <w:t>15.690.188</w:t>
      </w:r>
      <w:r w:rsidRPr="007F3E33">
        <w:rPr>
          <w:sz w:val="24"/>
          <w:szCs w:val="24"/>
        </w:rPr>
        <w:t xml:space="preserve"> kuna, a prema očekivanim izvorima financiranja iz proračuna Općine osigurat će se </w:t>
      </w:r>
      <w:r w:rsidRPr="00B81CE0">
        <w:rPr>
          <w:sz w:val="24"/>
          <w:szCs w:val="24"/>
        </w:rPr>
        <w:t xml:space="preserve">3.532.250 </w:t>
      </w:r>
      <w:r w:rsidRPr="007F3E33">
        <w:rPr>
          <w:sz w:val="24"/>
          <w:szCs w:val="24"/>
        </w:rPr>
        <w:t xml:space="preserve">kuna, bespovratnim sredstvima </w:t>
      </w:r>
      <w:r w:rsidRPr="00B81CE0">
        <w:rPr>
          <w:sz w:val="24"/>
          <w:szCs w:val="24"/>
        </w:rPr>
        <w:t>nacionalnih tijela 2.361.875 kuna, bespovratnim sredstvima iz EU fondova 9.748.063 kuna, a iz ostalih izvora 48.000 kuna</w:t>
      </w:r>
      <w:r w:rsidR="00D15554" w:rsidRPr="00B81CE0">
        <w:rPr>
          <w:sz w:val="24"/>
          <w:szCs w:val="24"/>
        </w:rPr>
        <w:t>.</w:t>
      </w:r>
    </w:p>
    <w:p w14:paraId="6648E6D6" w14:textId="16A2814C" w:rsidR="007F3E33" w:rsidRPr="00B81CE0" w:rsidRDefault="007F3E33" w:rsidP="00B81CE0">
      <w:pPr>
        <w:spacing w:line="276" w:lineRule="auto"/>
        <w:jc w:val="both"/>
        <w:rPr>
          <w:sz w:val="24"/>
          <w:szCs w:val="24"/>
        </w:rPr>
      </w:pPr>
      <w:r w:rsidRPr="007F3E33">
        <w:rPr>
          <w:sz w:val="24"/>
          <w:szCs w:val="24"/>
        </w:rPr>
        <w:t xml:space="preserve">S ciljem testiranja financijske izvedivosti Akcijskog plana, u nastavku je prikazana procjena utjecaja financijskih priljev i odljeva na proračun Općine </w:t>
      </w:r>
      <w:r w:rsidR="00AF67B1" w:rsidRPr="00B81CE0">
        <w:rPr>
          <w:sz w:val="24"/>
          <w:szCs w:val="24"/>
        </w:rPr>
        <w:t>Sveta Nedelja</w:t>
      </w:r>
      <w:r w:rsidRPr="007F3E33">
        <w:rPr>
          <w:sz w:val="24"/>
          <w:szCs w:val="24"/>
        </w:rPr>
        <w:t xml:space="preserve">, uz pretpostavku </w:t>
      </w:r>
      <w:proofErr w:type="spellStart"/>
      <w:r w:rsidRPr="007F3E33">
        <w:rPr>
          <w:i/>
          <w:sz w:val="24"/>
          <w:szCs w:val="24"/>
        </w:rPr>
        <w:t>ceteris</w:t>
      </w:r>
      <w:proofErr w:type="spellEnd"/>
      <w:r w:rsidRPr="007F3E33">
        <w:rPr>
          <w:i/>
          <w:sz w:val="24"/>
          <w:szCs w:val="24"/>
        </w:rPr>
        <w:t xml:space="preserve"> </w:t>
      </w:r>
      <w:proofErr w:type="spellStart"/>
      <w:r w:rsidRPr="007F3E33">
        <w:rPr>
          <w:i/>
          <w:sz w:val="24"/>
          <w:szCs w:val="24"/>
        </w:rPr>
        <w:t>paribus</w:t>
      </w:r>
      <w:proofErr w:type="spellEnd"/>
      <w:r w:rsidRPr="007F3E33">
        <w:rPr>
          <w:sz w:val="24"/>
          <w:szCs w:val="24"/>
        </w:rPr>
        <w:t>.</w:t>
      </w:r>
    </w:p>
    <w:p w14:paraId="7346FA14" w14:textId="2F5AEA4E" w:rsidR="00AF67B1" w:rsidRPr="00B81CE0" w:rsidRDefault="006421F4" w:rsidP="00B81CE0">
      <w:pPr>
        <w:spacing w:line="276" w:lineRule="auto"/>
        <w:jc w:val="both"/>
        <w:rPr>
          <w:sz w:val="24"/>
          <w:szCs w:val="24"/>
        </w:rPr>
      </w:pPr>
      <w:r w:rsidRPr="00B81CE0">
        <w:rPr>
          <w:sz w:val="24"/>
          <w:szCs w:val="24"/>
        </w:rPr>
        <w:t>S obzirom da se krajem 2022. godine aktivira otplatni period kredita HBOR-a, uz nastavak servisiranja ostalih kreditnih obveza, za</w:t>
      </w:r>
      <w:r w:rsidR="00AF67B1" w:rsidRPr="00B81CE0">
        <w:rPr>
          <w:sz w:val="24"/>
          <w:szCs w:val="24"/>
        </w:rPr>
        <w:t xml:space="preserve"> projekciju je potrebno uzeti u obzir </w:t>
      </w:r>
      <w:r w:rsidRPr="00B81CE0">
        <w:rPr>
          <w:sz w:val="24"/>
          <w:szCs w:val="24"/>
        </w:rPr>
        <w:t>ovu poziciju proračunskih odljeva.</w:t>
      </w:r>
    </w:p>
    <w:p w14:paraId="627F1A41" w14:textId="6073C836" w:rsidR="00AF67B1" w:rsidRPr="00B81CE0" w:rsidRDefault="00AF67B1" w:rsidP="00B81CE0">
      <w:pPr>
        <w:spacing w:line="276" w:lineRule="auto"/>
        <w:jc w:val="both"/>
        <w:rPr>
          <w:sz w:val="24"/>
          <w:szCs w:val="24"/>
        </w:rPr>
      </w:pPr>
      <w:r w:rsidRPr="00B81CE0">
        <w:rPr>
          <w:sz w:val="24"/>
          <w:szCs w:val="24"/>
        </w:rPr>
        <w:t xml:space="preserve">U grafikonu </w:t>
      </w:r>
      <w:r w:rsidR="0006718B">
        <w:rPr>
          <w:sz w:val="24"/>
          <w:szCs w:val="24"/>
        </w:rPr>
        <w:t>15</w:t>
      </w:r>
      <w:r w:rsidRPr="00B81CE0">
        <w:rPr>
          <w:sz w:val="24"/>
          <w:szCs w:val="24"/>
        </w:rPr>
        <w:t xml:space="preserve"> prikazana je projekcija otplate kreditnih obveza u razdoblju od 2022. do 2025. godine.</w:t>
      </w:r>
    </w:p>
    <w:p w14:paraId="411F2B2C" w14:textId="6819BC26" w:rsidR="00AF67B1" w:rsidRPr="00B81CE0" w:rsidRDefault="00AF67B1" w:rsidP="00AD2B6A">
      <w:pPr>
        <w:pStyle w:val="Naslov5"/>
      </w:pPr>
      <w:bookmarkStart w:id="133" w:name="_Toc108979608"/>
      <w:r w:rsidRPr="00B81CE0">
        <w:t xml:space="preserve">Grafikon </w:t>
      </w:r>
      <w:r w:rsidR="0006718B">
        <w:t>15</w:t>
      </w:r>
      <w:r w:rsidRPr="00B81CE0">
        <w:t>: Projekcija otplate kreditnih obveza Općine Sveta Nedelja u razdoblju od 2022. do 2025. godine</w:t>
      </w:r>
      <w:bookmarkEnd w:id="133"/>
    </w:p>
    <w:p w14:paraId="63C7FE9D" w14:textId="77777777" w:rsidR="00AF67B1" w:rsidRDefault="00AF67B1" w:rsidP="00AF67B1">
      <w:r w:rsidRPr="00B65BCE">
        <w:rPr>
          <w:noProof/>
        </w:rPr>
        <w:drawing>
          <wp:inline distT="0" distB="0" distL="0" distR="0" wp14:anchorId="61EC061C" wp14:editId="36B34673">
            <wp:extent cx="4800600" cy="2560320"/>
            <wp:effectExtent l="0" t="0" r="0" b="11430"/>
            <wp:docPr id="20" name="Grafikon 20">
              <a:extLst xmlns:a="http://schemas.openxmlformats.org/drawingml/2006/main">
                <a:ext uri="{FF2B5EF4-FFF2-40B4-BE49-F238E27FC236}">
                  <a16:creationId xmlns:a16="http://schemas.microsoft.com/office/drawing/2014/main" id="{832BE184-8C29-2539-5005-C826DF030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E41BF6" w14:textId="4DDB7A91" w:rsidR="00AF67B1" w:rsidRDefault="00AF67B1" w:rsidP="007F3E33">
      <w:r>
        <w:t>Izvor: Općina Sveta Nedelja, Obrada autora, 2022.</w:t>
      </w:r>
    </w:p>
    <w:p w14:paraId="45B24147" w14:textId="77777777" w:rsidR="00AF67B1" w:rsidRPr="007F3E33" w:rsidRDefault="00AF67B1" w:rsidP="00B81CE0">
      <w:pPr>
        <w:spacing w:line="276" w:lineRule="auto"/>
        <w:jc w:val="both"/>
        <w:rPr>
          <w:sz w:val="24"/>
          <w:szCs w:val="24"/>
        </w:rPr>
      </w:pPr>
    </w:p>
    <w:p w14:paraId="15CC84AC" w14:textId="77777777" w:rsidR="007F3E33" w:rsidRPr="007F3E33" w:rsidRDefault="007F3E33" w:rsidP="00B81CE0">
      <w:pPr>
        <w:spacing w:line="276" w:lineRule="auto"/>
        <w:jc w:val="both"/>
        <w:rPr>
          <w:sz w:val="24"/>
          <w:szCs w:val="24"/>
        </w:rPr>
      </w:pPr>
      <w:r w:rsidRPr="007F3E33">
        <w:rPr>
          <w:sz w:val="24"/>
          <w:szCs w:val="24"/>
        </w:rPr>
        <w:lastRenderedPageBreak/>
        <w:t>Za procjenu financijskih priljeva i odljeva koriste se sljedeće pretpostavke:</w:t>
      </w:r>
    </w:p>
    <w:p w14:paraId="620A87A9" w14:textId="5FFB6E47" w:rsidR="007F3E33" w:rsidRPr="007F3E33" w:rsidRDefault="007F3E33" w:rsidP="00B81CE0">
      <w:pPr>
        <w:numPr>
          <w:ilvl w:val="0"/>
          <w:numId w:val="10"/>
        </w:numPr>
        <w:spacing w:line="276" w:lineRule="auto"/>
        <w:jc w:val="both"/>
        <w:rPr>
          <w:sz w:val="24"/>
          <w:szCs w:val="24"/>
        </w:rPr>
      </w:pPr>
      <w:r w:rsidRPr="007F3E33">
        <w:rPr>
          <w:sz w:val="24"/>
          <w:szCs w:val="24"/>
        </w:rPr>
        <w:t xml:space="preserve">projekcija priljeva i odljeva proračuna Općine </w:t>
      </w:r>
      <w:r w:rsidR="006421F4" w:rsidRPr="00B81CE0">
        <w:rPr>
          <w:sz w:val="24"/>
          <w:szCs w:val="24"/>
        </w:rPr>
        <w:t xml:space="preserve">Sveta Nedelja </w:t>
      </w:r>
      <w:r w:rsidRPr="007F3E33">
        <w:rPr>
          <w:sz w:val="24"/>
          <w:szCs w:val="24"/>
        </w:rPr>
        <w:t>u razdoblju od 2020. do 2025. godine temelji se na povijesnim podacima kretanja prihoda i primitaka u razdoblju od 2015. do 20</w:t>
      </w:r>
      <w:r w:rsidR="00AF67B1" w:rsidRPr="00B81CE0">
        <w:rPr>
          <w:sz w:val="24"/>
          <w:szCs w:val="24"/>
        </w:rPr>
        <w:t>21</w:t>
      </w:r>
      <w:r w:rsidRPr="007F3E33">
        <w:rPr>
          <w:sz w:val="24"/>
          <w:szCs w:val="24"/>
        </w:rPr>
        <w:t>. godine, uz razinu pouzdanosti od 95,0%.</w:t>
      </w:r>
    </w:p>
    <w:p w14:paraId="49033BAE" w14:textId="7C4FC863" w:rsidR="007F3E33" w:rsidRPr="007F3E33" w:rsidRDefault="007F3E33" w:rsidP="00B81CE0">
      <w:pPr>
        <w:numPr>
          <w:ilvl w:val="0"/>
          <w:numId w:val="10"/>
        </w:numPr>
        <w:spacing w:line="276" w:lineRule="auto"/>
        <w:jc w:val="both"/>
        <w:rPr>
          <w:sz w:val="24"/>
          <w:szCs w:val="24"/>
        </w:rPr>
      </w:pPr>
      <w:r w:rsidRPr="007F3E33">
        <w:rPr>
          <w:sz w:val="24"/>
          <w:szCs w:val="24"/>
        </w:rPr>
        <w:t xml:space="preserve">kreditni uvjeti </w:t>
      </w:r>
      <w:r w:rsidR="006421F4" w:rsidRPr="00B81CE0">
        <w:rPr>
          <w:sz w:val="24"/>
          <w:szCs w:val="24"/>
        </w:rPr>
        <w:t>definirani su ugovornim odredbama, a bruto odljevi prikazani u prethodnom grafikonu;</w:t>
      </w:r>
    </w:p>
    <w:p w14:paraId="1C156186" w14:textId="77777777" w:rsidR="007F3E33" w:rsidRPr="007F3E33" w:rsidRDefault="007F3E33" w:rsidP="00B81CE0">
      <w:pPr>
        <w:numPr>
          <w:ilvl w:val="0"/>
          <w:numId w:val="10"/>
        </w:numPr>
        <w:spacing w:line="276" w:lineRule="auto"/>
        <w:jc w:val="both"/>
        <w:rPr>
          <w:sz w:val="24"/>
          <w:szCs w:val="24"/>
        </w:rPr>
      </w:pPr>
      <w:r w:rsidRPr="007F3E33">
        <w:rPr>
          <w:sz w:val="24"/>
          <w:szCs w:val="24"/>
        </w:rPr>
        <w:t>projekti financirani bespovratnim sredstvima nacionalnih tijela i EU fondova provode se sukladno svim ugovornim odredbama i relevantnim propisima, što eliminira pojavu financijskih korekcija;</w:t>
      </w:r>
    </w:p>
    <w:p w14:paraId="7B4B06F3" w14:textId="77777777" w:rsidR="007F3E33" w:rsidRPr="007F3E33" w:rsidRDefault="007F3E33" w:rsidP="00B81CE0">
      <w:pPr>
        <w:numPr>
          <w:ilvl w:val="0"/>
          <w:numId w:val="10"/>
        </w:numPr>
        <w:spacing w:line="276" w:lineRule="auto"/>
        <w:jc w:val="both"/>
        <w:rPr>
          <w:sz w:val="24"/>
          <w:szCs w:val="24"/>
        </w:rPr>
      </w:pPr>
      <w:r w:rsidRPr="007F3E33">
        <w:rPr>
          <w:sz w:val="24"/>
          <w:szCs w:val="24"/>
        </w:rPr>
        <w:t>isplate odobrenih bespovratnih sredstava odvijaju se sukladno prikazanom vremenskom okviru.</w:t>
      </w:r>
    </w:p>
    <w:p w14:paraId="08569E1A" w14:textId="0B94CA4F" w:rsidR="007F3E33" w:rsidRPr="007F3E33" w:rsidRDefault="007F3E33" w:rsidP="00B81CE0">
      <w:pPr>
        <w:spacing w:line="276" w:lineRule="auto"/>
        <w:jc w:val="both"/>
        <w:rPr>
          <w:sz w:val="24"/>
          <w:szCs w:val="24"/>
        </w:rPr>
      </w:pPr>
      <w:r w:rsidRPr="007F3E33">
        <w:rPr>
          <w:sz w:val="24"/>
          <w:szCs w:val="24"/>
        </w:rPr>
        <w:t xml:space="preserve">U grafikonu </w:t>
      </w:r>
      <w:r w:rsidR="0006718B">
        <w:rPr>
          <w:sz w:val="24"/>
          <w:szCs w:val="24"/>
        </w:rPr>
        <w:t>16</w:t>
      </w:r>
      <w:r w:rsidRPr="007F3E33">
        <w:rPr>
          <w:sz w:val="24"/>
          <w:szCs w:val="24"/>
        </w:rPr>
        <w:t xml:space="preserve"> prikazana je projekcija kretanja redovnih prihoda i primitaka Općine </w:t>
      </w:r>
      <w:r w:rsidR="00AF1C5D" w:rsidRPr="00B81CE0">
        <w:rPr>
          <w:sz w:val="24"/>
          <w:szCs w:val="24"/>
        </w:rPr>
        <w:t>Sveta Nedelja</w:t>
      </w:r>
      <w:r w:rsidRPr="007F3E33">
        <w:rPr>
          <w:sz w:val="24"/>
          <w:szCs w:val="24"/>
        </w:rPr>
        <w:t xml:space="preserve"> u razdoblju od 202</w:t>
      </w:r>
      <w:r w:rsidR="00AF1C5D" w:rsidRPr="00B81CE0">
        <w:rPr>
          <w:sz w:val="24"/>
          <w:szCs w:val="24"/>
        </w:rPr>
        <w:t>2</w:t>
      </w:r>
      <w:r w:rsidRPr="007F3E33">
        <w:rPr>
          <w:sz w:val="24"/>
          <w:szCs w:val="24"/>
        </w:rPr>
        <w:t>. do 2025. godine.</w:t>
      </w:r>
    </w:p>
    <w:p w14:paraId="0D6088E5" w14:textId="23FDDB8C" w:rsidR="00782A5C" w:rsidRPr="00B81CE0" w:rsidRDefault="00AF1C5D" w:rsidP="00AD2B6A">
      <w:pPr>
        <w:pStyle w:val="Naslov5"/>
      </w:pPr>
      <w:bookmarkStart w:id="134" w:name="_Toc108979609"/>
      <w:r w:rsidRPr="00B81CE0">
        <w:t xml:space="preserve">Grafikon </w:t>
      </w:r>
      <w:r w:rsidR="0006718B">
        <w:t>16</w:t>
      </w:r>
      <w:r w:rsidRPr="00B81CE0">
        <w:t>: Projekcija kretanja redovnih prihoda i primitaka Općine Sveta Nedelja u razdoblju od 2022. do 2025. godine</w:t>
      </w:r>
      <w:bookmarkEnd w:id="134"/>
    </w:p>
    <w:p w14:paraId="34E89811" w14:textId="44285C43" w:rsidR="00782A5C" w:rsidRDefault="00AF1C5D">
      <w:r w:rsidRPr="00AF1C5D">
        <w:rPr>
          <w:noProof/>
        </w:rPr>
        <w:drawing>
          <wp:inline distT="0" distB="0" distL="0" distR="0" wp14:anchorId="5B684B3B" wp14:editId="30A3CDA4">
            <wp:extent cx="5760720" cy="2755265"/>
            <wp:effectExtent l="0" t="0" r="11430" b="6985"/>
            <wp:docPr id="23" name="Grafikon 23">
              <a:extLst xmlns:a="http://schemas.openxmlformats.org/drawingml/2006/main">
                <a:ext uri="{FF2B5EF4-FFF2-40B4-BE49-F238E27FC236}">
                  <a16:creationId xmlns:a16="http://schemas.microsoft.com/office/drawing/2014/main" id="{B11AEC67-FBF1-2518-222C-DF69FB55F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4A9501" w14:textId="546B7C82" w:rsidR="00782A5C" w:rsidRDefault="00782A5C"/>
    <w:p w14:paraId="0C1C2F0A" w14:textId="54DAC5FE" w:rsidR="00AF1C5D" w:rsidRPr="00B81CE0" w:rsidRDefault="00AF1C5D" w:rsidP="00B81CE0">
      <w:pPr>
        <w:spacing w:line="276" w:lineRule="auto"/>
        <w:jc w:val="both"/>
        <w:rPr>
          <w:sz w:val="24"/>
          <w:szCs w:val="24"/>
        </w:rPr>
      </w:pPr>
      <w:r w:rsidRPr="00B81CE0">
        <w:rPr>
          <w:sz w:val="24"/>
          <w:szCs w:val="24"/>
        </w:rPr>
        <w:t xml:space="preserve">U grafikonu </w:t>
      </w:r>
      <w:r w:rsidR="0006718B">
        <w:rPr>
          <w:sz w:val="24"/>
          <w:szCs w:val="24"/>
        </w:rPr>
        <w:t>17</w:t>
      </w:r>
      <w:r w:rsidRPr="00B81CE0">
        <w:rPr>
          <w:sz w:val="24"/>
          <w:szCs w:val="24"/>
        </w:rPr>
        <w:t xml:space="preserve"> prikazana je projekcija kretanja redovnih rashoda i izdataka Općine Sveta Nedelja u razdoblju od 2022. do 2025. godine.</w:t>
      </w:r>
    </w:p>
    <w:p w14:paraId="3A946A48" w14:textId="6B1A5F93" w:rsidR="00AF1C5D" w:rsidRPr="00B81CE0" w:rsidRDefault="00AF1C5D" w:rsidP="00AD2B6A">
      <w:pPr>
        <w:pStyle w:val="Naslov5"/>
      </w:pPr>
      <w:bookmarkStart w:id="135" w:name="_Toc108979610"/>
      <w:r w:rsidRPr="00B81CE0">
        <w:lastRenderedPageBreak/>
        <w:t xml:space="preserve">Grafikon </w:t>
      </w:r>
      <w:r w:rsidR="0006718B">
        <w:t>17</w:t>
      </w:r>
      <w:r w:rsidRPr="00B81CE0">
        <w:t>: Projekcija kretanja redovnih rashoda i izdataka Općine Sveta Nedelja u razdoblju od 2022. do 2025. godine</w:t>
      </w:r>
      <w:bookmarkEnd w:id="135"/>
    </w:p>
    <w:p w14:paraId="4D3AE5B9" w14:textId="27E34291" w:rsidR="00AF1C5D" w:rsidRDefault="00AF1C5D" w:rsidP="00AF1C5D">
      <w:r w:rsidRPr="00AF1C5D">
        <w:rPr>
          <w:noProof/>
        </w:rPr>
        <w:drawing>
          <wp:inline distT="0" distB="0" distL="0" distR="0" wp14:anchorId="547D6B4C" wp14:editId="246284DB">
            <wp:extent cx="5760720" cy="2755265"/>
            <wp:effectExtent l="0" t="0" r="11430" b="6985"/>
            <wp:docPr id="24" name="Grafikon 24">
              <a:extLst xmlns:a="http://schemas.openxmlformats.org/drawingml/2006/main">
                <a:ext uri="{FF2B5EF4-FFF2-40B4-BE49-F238E27FC236}">
                  <a16:creationId xmlns:a16="http://schemas.microsoft.com/office/drawing/2014/main" id="{64826C9E-4016-0FD1-CA5A-6BF07DEFE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940B99" w14:textId="608DAEE4" w:rsidR="00782A5C" w:rsidRDefault="00782A5C"/>
    <w:p w14:paraId="7DB4EDA4" w14:textId="051D68A9" w:rsidR="00AF1C5D" w:rsidRPr="00B81CE0" w:rsidRDefault="00AF1C5D" w:rsidP="00B81CE0">
      <w:pPr>
        <w:spacing w:line="276" w:lineRule="auto"/>
        <w:jc w:val="both"/>
        <w:rPr>
          <w:sz w:val="24"/>
          <w:szCs w:val="24"/>
        </w:rPr>
      </w:pPr>
      <w:r w:rsidRPr="00B81CE0">
        <w:rPr>
          <w:sz w:val="24"/>
          <w:szCs w:val="24"/>
        </w:rPr>
        <w:t xml:space="preserve">U tablici </w:t>
      </w:r>
      <w:r w:rsidR="005A1D43">
        <w:rPr>
          <w:sz w:val="24"/>
          <w:szCs w:val="24"/>
        </w:rPr>
        <w:t>1</w:t>
      </w:r>
      <w:r w:rsidR="003C7766">
        <w:rPr>
          <w:sz w:val="24"/>
          <w:szCs w:val="24"/>
        </w:rPr>
        <w:t>7</w:t>
      </w:r>
      <w:r w:rsidRPr="00B81CE0">
        <w:rPr>
          <w:sz w:val="24"/>
          <w:szCs w:val="24"/>
        </w:rPr>
        <w:t xml:space="preserve"> prikazano je kretanje financijskih priljeva i odljeva Općine Sveta Nedelja u razdoblju od 2022. do 2025. godine.</w:t>
      </w:r>
    </w:p>
    <w:p w14:paraId="367B5784" w14:textId="6D8D8085" w:rsidR="00782A5C" w:rsidRPr="00B81CE0" w:rsidRDefault="00AF1C5D" w:rsidP="00AD2B6A">
      <w:pPr>
        <w:pStyle w:val="Naslov5"/>
      </w:pPr>
      <w:bookmarkStart w:id="136" w:name="_Toc108979611"/>
      <w:r w:rsidRPr="00B81CE0">
        <w:t xml:space="preserve">Tablica </w:t>
      </w:r>
      <w:r w:rsidR="005A1D43">
        <w:t>1</w:t>
      </w:r>
      <w:r w:rsidR="003C7766">
        <w:t>7</w:t>
      </w:r>
      <w:r w:rsidRPr="00B81CE0">
        <w:t>: Kretanje financijskih priljeva i odljeva proračuna Općine Sveta Nedelja u razdoblju od 2022. do 2025. godine prema ključnim pozicijama</w:t>
      </w:r>
      <w:bookmarkEnd w:id="136"/>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171"/>
        <w:gridCol w:w="1170"/>
        <w:gridCol w:w="1170"/>
        <w:gridCol w:w="1170"/>
        <w:gridCol w:w="1170"/>
      </w:tblGrid>
      <w:tr w:rsidR="00694DE1" w:rsidRPr="00694DE1" w14:paraId="48169A50" w14:textId="77777777" w:rsidTr="00B81CE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tcBorders>
              <w:top w:val="none" w:sz="0" w:space="0" w:color="auto"/>
              <w:left w:val="none" w:sz="0" w:space="0" w:color="auto"/>
              <w:bottom w:val="none" w:sz="0" w:space="0" w:color="auto"/>
              <w:right w:val="none" w:sz="0" w:space="0" w:color="auto"/>
            </w:tcBorders>
            <w:noWrap/>
            <w:hideMark/>
          </w:tcPr>
          <w:p w14:paraId="5EDD3F49" w14:textId="77777777" w:rsidR="00694DE1" w:rsidRPr="00B81CE0" w:rsidRDefault="00694DE1">
            <w:pPr>
              <w:rPr>
                <w:rFonts w:cstheme="minorHAnsi"/>
                <w:sz w:val="20"/>
                <w:szCs w:val="20"/>
              </w:rPr>
            </w:pPr>
            <w:r w:rsidRPr="00B81CE0">
              <w:rPr>
                <w:rFonts w:cstheme="minorHAnsi"/>
                <w:sz w:val="20"/>
                <w:szCs w:val="20"/>
              </w:rPr>
              <w:t>Godina</w:t>
            </w:r>
          </w:p>
        </w:tc>
        <w:tc>
          <w:tcPr>
            <w:tcW w:w="1212" w:type="dxa"/>
            <w:tcBorders>
              <w:top w:val="none" w:sz="0" w:space="0" w:color="auto"/>
              <w:left w:val="none" w:sz="0" w:space="0" w:color="auto"/>
              <w:bottom w:val="none" w:sz="0" w:space="0" w:color="auto"/>
              <w:right w:val="none" w:sz="0" w:space="0" w:color="auto"/>
            </w:tcBorders>
            <w:noWrap/>
            <w:hideMark/>
          </w:tcPr>
          <w:p w14:paraId="68D1B141" w14:textId="77777777" w:rsidR="00694DE1" w:rsidRPr="00B81CE0" w:rsidRDefault="00694DE1"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N (2021)</w:t>
            </w:r>
          </w:p>
        </w:tc>
        <w:tc>
          <w:tcPr>
            <w:tcW w:w="1211" w:type="dxa"/>
            <w:tcBorders>
              <w:top w:val="none" w:sz="0" w:space="0" w:color="auto"/>
              <w:left w:val="none" w:sz="0" w:space="0" w:color="auto"/>
              <w:bottom w:val="none" w:sz="0" w:space="0" w:color="auto"/>
              <w:right w:val="none" w:sz="0" w:space="0" w:color="auto"/>
            </w:tcBorders>
            <w:noWrap/>
            <w:hideMark/>
          </w:tcPr>
          <w:p w14:paraId="4F89ED5E" w14:textId="77777777" w:rsidR="00694DE1" w:rsidRPr="00B81CE0" w:rsidRDefault="00694DE1"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2022</w:t>
            </w:r>
          </w:p>
        </w:tc>
        <w:tc>
          <w:tcPr>
            <w:tcW w:w="1211" w:type="dxa"/>
            <w:tcBorders>
              <w:top w:val="none" w:sz="0" w:space="0" w:color="auto"/>
              <w:left w:val="none" w:sz="0" w:space="0" w:color="auto"/>
              <w:bottom w:val="none" w:sz="0" w:space="0" w:color="auto"/>
              <w:right w:val="none" w:sz="0" w:space="0" w:color="auto"/>
            </w:tcBorders>
            <w:noWrap/>
            <w:hideMark/>
          </w:tcPr>
          <w:p w14:paraId="7964186B" w14:textId="77777777" w:rsidR="00694DE1" w:rsidRPr="00B81CE0" w:rsidRDefault="00694DE1"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2023</w:t>
            </w:r>
          </w:p>
        </w:tc>
        <w:tc>
          <w:tcPr>
            <w:tcW w:w="1211" w:type="dxa"/>
            <w:tcBorders>
              <w:top w:val="none" w:sz="0" w:space="0" w:color="auto"/>
              <w:left w:val="none" w:sz="0" w:space="0" w:color="auto"/>
              <w:bottom w:val="none" w:sz="0" w:space="0" w:color="auto"/>
              <w:right w:val="none" w:sz="0" w:space="0" w:color="auto"/>
            </w:tcBorders>
            <w:noWrap/>
            <w:hideMark/>
          </w:tcPr>
          <w:p w14:paraId="1009C8F2" w14:textId="77777777" w:rsidR="00694DE1" w:rsidRPr="00B81CE0" w:rsidRDefault="00694DE1"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2024</w:t>
            </w:r>
          </w:p>
        </w:tc>
        <w:tc>
          <w:tcPr>
            <w:tcW w:w="1211" w:type="dxa"/>
            <w:tcBorders>
              <w:top w:val="none" w:sz="0" w:space="0" w:color="auto"/>
              <w:left w:val="none" w:sz="0" w:space="0" w:color="auto"/>
              <w:bottom w:val="none" w:sz="0" w:space="0" w:color="auto"/>
              <w:right w:val="none" w:sz="0" w:space="0" w:color="auto"/>
            </w:tcBorders>
            <w:noWrap/>
            <w:hideMark/>
          </w:tcPr>
          <w:p w14:paraId="626E99FE" w14:textId="77777777" w:rsidR="00694DE1" w:rsidRPr="00B81CE0" w:rsidRDefault="00694DE1" w:rsidP="00B81CE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2025</w:t>
            </w:r>
          </w:p>
        </w:tc>
      </w:tr>
      <w:tr w:rsidR="00694DE1" w:rsidRPr="00694DE1" w14:paraId="57BCC0DF"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262ABE43" w14:textId="77777777" w:rsidR="00694DE1" w:rsidRPr="00B81CE0" w:rsidRDefault="00694DE1">
            <w:pPr>
              <w:rPr>
                <w:rFonts w:cstheme="minorHAnsi"/>
                <w:sz w:val="20"/>
                <w:szCs w:val="20"/>
              </w:rPr>
            </w:pPr>
            <w:r w:rsidRPr="00B81CE0">
              <w:rPr>
                <w:rFonts w:cstheme="minorHAnsi"/>
                <w:sz w:val="20"/>
                <w:szCs w:val="20"/>
              </w:rPr>
              <w:t> </w:t>
            </w:r>
          </w:p>
        </w:tc>
        <w:tc>
          <w:tcPr>
            <w:tcW w:w="1212" w:type="dxa"/>
            <w:noWrap/>
            <w:hideMark/>
          </w:tcPr>
          <w:p w14:paraId="50D1E9F4" w14:textId="7CF1A318"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200918C6" w14:textId="5D0ABEFC"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18082352" w14:textId="004DBFB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0B3FCDE5" w14:textId="41C06DC0"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29CA7A26" w14:textId="0E3F4748"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94DE1" w:rsidRPr="00694DE1" w14:paraId="0371BBD8"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7F400645" w14:textId="77777777" w:rsidR="00694DE1" w:rsidRPr="00B81CE0" w:rsidRDefault="00694DE1">
            <w:pPr>
              <w:rPr>
                <w:rFonts w:cstheme="minorHAnsi"/>
                <w:sz w:val="20"/>
                <w:szCs w:val="20"/>
              </w:rPr>
            </w:pPr>
            <w:r w:rsidRPr="00B81CE0">
              <w:rPr>
                <w:rFonts w:cstheme="minorHAnsi"/>
                <w:sz w:val="20"/>
                <w:szCs w:val="20"/>
              </w:rPr>
              <w:t>Priljevi</w:t>
            </w:r>
          </w:p>
        </w:tc>
        <w:tc>
          <w:tcPr>
            <w:tcW w:w="1212" w:type="dxa"/>
            <w:noWrap/>
            <w:hideMark/>
          </w:tcPr>
          <w:p w14:paraId="563D8E69" w14:textId="2C9E3F91"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128D2A0A" w14:textId="4DF9702C"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4C927795" w14:textId="7551214C"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2A026094" w14:textId="44774E3B"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383FD240" w14:textId="3000FD62"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94DE1" w:rsidRPr="00694DE1" w14:paraId="641D6086"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D3FF1BC" w14:textId="77777777" w:rsidR="00694DE1" w:rsidRPr="00B81CE0" w:rsidRDefault="00694DE1">
            <w:pPr>
              <w:rPr>
                <w:rFonts w:cstheme="minorHAnsi"/>
                <w:sz w:val="20"/>
                <w:szCs w:val="20"/>
              </w:rPr>
            </w:pPr>
            <w:r w:rsidRPr="00B81CE0">
              <w:rPr>
                <w:rFonts w:cstheme="minorHAnsi"/>
                <w:sz w:val="20"/>
                <w:szCs w:val="20"/>
              </w:rPr>
              <w:t>Prihodi i primici (</w:t>
            </w:r>
            <w:proofErr w:type="spellStart"/>
            <w:r w:rsidRPr="00B81CE0">
              <w:rPr>
                <w:rFonts w:cstheme="minorHAnsi"/>
                <w:sz w:val="20"/>
                <w:szCs w:val="20"/>
              </w:rPr>
              <w:t>forecast</w:t>
            </w:r>
            <w:proofErr w:type="spellEnd"/>
            <w:r w:rsidRPr="00B81CE0">
              <w:rPr>
                <w:rFonts w:cstheme="minorHAnsi"/>
                <w:sz w:val="20"/>
                <w:szCs w:val="20"/>
              </w:rPr>
              <w:t>)</w:t>
            </w:r>
          </w:p>
        </w:tc>
        <w:tc>
          <w:tcPr>
            <w:tcW w:w="1212" w:type="dxa"/>
            <w:noWrap/>
            <w:hideMark/>
          </w:tcPr>
          <w:p w14:paraId="59298FD6"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13.052.671</w:t>
            </w:r>
          </w:p>
        </w:tc>
        <w:tc>
          <w:tcPr>
            <w:tcW w:w="1211" w:type="dxa"/>
            <w:noWrap/>
            <w:hideMark/>
          </w:tcPr>
          <w:p w14:paraId="2A7FFD14"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12.766.664</w:t>
            </w:r>
          </w:p>
        </w:tc>
        <w:tc>
          <w:tcPr>
            <w:tcW w:w="1211" w:type="dxa"/>
            <w:noWrap/>
            <w:hideMark/>
          </w:tcPr>
          <w:p w14:paraId="0B1CB72B"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12.896.730</w:t>
            </w:r>
          </w:p>
        </w:tc>
        <w:tc>
          <w:tcPr>
            <w:tcW w:w="1211" w:type="dxa"/>
            <w:noWrap/>
            <w:hideMark/>
          </w:tcPr>
          <w:p w14:paraId="67ABAA5C"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13.026.797</w:t>
            </w:r>
          </w:p>
        </w:tc>
        <w:tc>
          <w:tcPr>
            <w:tcW w:w="1211" w:type="dxa"/>
            <w:noWrap/>
            <w:hideMark/>
          </w:tcPr>
          <w:p w14:paraId="3FB37F09"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13.156.863</w:t>
            </w:r>
          </w:p>
        </w:tc>
      </w:tr>
      <w:tr w:rsidR="00694DE1" w:rsidRPr="00694DE1" w14:paraId="696DC603"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560CCFDE" w14:textId="77777777" w:rsidR="00694DE1" w:rsidRPr="00B81CE0" w:rsidRDefault="00694DE1">
            <w:pPr>
              <w:rPr>
                <w:rFonts w:cstheme="minorHAnsi"/>
                <w:sz w:val="20"/>
                <w:szCs w:val="20"/>
              </w:rPr>
            </w:pPr>
            <w:r w:rsidRPr="00B81CE0">
              <w:rPr>
                <w:rFonts w:cstheme="minorHAnsi"/>
                <w:sz w:val="20"/>
                <w:szCs w:val="20"/>
              </w:rPr>
              <w:t>Kredit</w:t>
            </w:r>
          </w:p>
        </w:tc>
        <w:tc>
          <w:tcPr>
            <w:tcW w:w="1212" w:type="dxa"/>
            <w:noWrap/>
            <w:hideMark/>
          </w:tcPr>
          <w:p w14:paraId="448F53A9" w14:textId="31056B2C"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49895655"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c>
          <w:tcPr>
            <w:tcW w:w="1211" w:type="dxa"/>
            <w:noWrap/>
            <w:hideMark/>
          </w:tcPr>
          <w:p w14:paraId="34C1CFD9"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c>
          <w:tcPr>
            <w:tcW w:w="1211" w:type="dxa"/>
            <w:noWrap/>
            <w:hideMark/>
          </w:tcPr>
          <w:p w14:paraId="0A4F90ED"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c>
          <w:tcPr>
            <w:tcW w:w="1211" w:type="dxa"/>
            <w:noWrap/>
            <w:hideMark/>
          </w:tcPr>
          <w:p w14:paraId="29778674"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0</w:t>
            </w:r>
          </w:p>
        </w:tc>
      </w:tr>
      <w:tr w:rsidR="00694DE1" w:rsidRPr="00694DE1" w14:paraId="5E4498E8"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35251EF" w14:textId="77777777" w:rsidR="00694DE1" w:rsidRPr="00B81CE0" w:rsidRDefault="00694DE1">
            <w:pPr>
              <w:rPr>
                <w:rFonts w:cstheme="minorHAnsi"/>
                <w:sz w:val="20"/>
                <w:szCs w:val="20"/>
              </w:rPr>
            </w:pPr>
            <w:r w:rsidRPr="00B81CE0">
              <w:rPr>
                <w:rFonts w:cstheme="minorHAnsi"/>
                <w:sz w:val="20"/>
                <w:szCs w:val="20"/>
              </w:rPr>
              <w:t xml:space="preserve">Bespovratna </w:t>
            </w:r>
            <w:proofErr w:type="spellStart"/>
            <w:r w:rsidRPr="00B81CE0">
              <w:rPr>
                <w:rFonts w:cstheme="minorHAnsi"/>
                <w:sz w:val="20"/>
                <w:szCs w:val="20"/>
              </w:rPr>
              <w:t>sredstva+Ostali</w:t>
            </w:r>
            <w:proofErr w:type="spellEnd"/>
            <w:r w:rsidRPr="00B81CE0">
              <w:rPr>
                <w:rFonts w:cstheme="minorHAnsi"/>
                <w:sz w:val="20"/>
                <w:szCs w:val="20"/>
              </w:rPr>
              <w:t xml:space="preserve"> izvori</w:t>
            </w:r>
          </w:p>
        </w:tc>
        <w:tc>
          <w:tcPr>
            <w:tcW w:w="1212" w:type="dxa"/>
            <w:noWrap/>
            <w:hideMark/>
          </w:tcPr>
          <w:p w14:paraId="781E066D" w14:textId="37ED5745"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32E9842D"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0</w:t>
            </w:r>
          </w:p>
        </w:tc>
        <w:tc>
          <w:tcPr>
            <w:tcW w:w="1211" w:type="dxa"/>
            <w:noWrap/>
            <w:hideMark/>
          </w:tcPr>
          <w:p w14:paraId="4380807F"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704.875</w:t>
            </w:r>
          </w:p>
        </w:tc>
        <w:tc>
          <w:tcPr>
            <w:tcW w:w="1211" w:type="dxa"/>
            <w:noWrap/>
            <w:hideMark/>
          </w:tcPr>
          <w:p w14:paraId="33CE7349"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8.552.188</w:t>
            </w:r>
          </w:p>
        </w:tc>
        <w:tc>
          <w:tcPr>
            <w:tcW w:w="1211" w:type="dxa"/>
            <w:noWrap/>
            <w:hideMark/>
          </w:tcPr>
          <w:p w14:paraId="1229879F"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12.157.938</w:t>
            </w:r>
          </w:p>
        </w:tc>
      </w:tr>
      <w:tr w:rsidR="00694DE1" w:rsidRPr="00694DE1" w14:paraId="3AA41D91"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shd w:val="clear" w:color="auto" w:fill="B4C6E7" w:themeFill="accent5" w:themeFillTint="66"/>
            <w:noWrap/>
            <w:hideMark/>
          </w:tcPr>
          <w:p w14:paraId="08AAD453" w14:textId="77777777" w:rsidR="00694DE1" w:rsidRPr="00B81CE0" w:rsidRDefault="00694DE1">
            <w:pPr>
              <w:rPr>
                <w:rFonts w:cstheme="minorHAnsi"/>
                <w:sz w:val="20"/>
                <w:szCs w:val="20"/>
              </w:rPr>
            </w:pPr>
            <w:r w:rsidRPr="00B81CE0">
              <w:rPr>
                <w:rFonts w:cstheme="minorHAnsi"/>
                <w:sz w:val="20"/>
                <w:szCs w:val="20"/>
              </w:rPr>
              <w:t>UKUPNO</w:t>
            </w:r>
          </w:p>
        </w:tc>
        <w:tc>
          <w:tcPr>
            <w:tcW w:w="1212" w:type="dxa"/>
            <w:shd w:val="clear" w:color="auto" w:fill="B4C6E7" w:themeFill="accent5" w:themeFillTint="66"/>
            <w:noWrap/>
            <w:hideMark/>
          </w:tcPr>
          <w:p w14:paraId="1CA0380A"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13.052.671</w:t>
            </w:r>
          </w:p>
        </w:tc>
        <w:tc>
          <w:tcPr>
            <w:tcW w:w="1211" w:type="dxa"/>
            <w:shd w:val="clear" w:color="auto" w:fill="B4C6E7" w:themeFill="accent5" w:themeFillTint="66"/>
            <w:noWrap/>
            <w:hideMark/>
          </w:tcPr>
          <w:p w14:paraId="4992A0D6"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12.766.664</w:t>
            </w:r>
          </w:p>
        </w:tc>
        <w:tc>
          <w:tcPr>
            <w:tcW w:w="1211" w:type="dxa"/>
            <w:shd w:val="clear" w:color="auto" w:fill="B4C6E7" w:themeFill="accent5" w:themeFillTint="66"/>
            <w:noWrap/>
            <w:hideMark/>
          </w:tcPr>
          <w:p w14:paraId="19311D58"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13.601.605</w:t>
            </w:r>
          </w:p>
        </w:tc>
        <w:tc>
          <w:tcPr>
            <w:tcW w:w="1211" w:type="dxa"/>
            <w:shd w:val="clear" w:color="auto" w:fill="B4C6E7" w:themeFill="accent5" w:themeFillTint="66"/>
            <w:noWrap/>
            <w:hideMark/>
          </w:tcPr>
          <w:p w14:paraId="0C3F6627"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21.578.984</w:t>
            </w:r>
          </w:p>
        </w:tc>
        <w:tc>
          <w:tcPr>
            <w:tcW w:w="1211" w:type="dxa"/>
            <w:shd w:val="clear" w:color="auto" w:fill="B4C6E7" w:themeFill="accent5" w:themeFillTint="66"/>
            <w:noWrap/>
            <w:hideMark/>
          </w:tcPr>
          <w:p w14:paraId="773EADF2"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25.314.801</w:t>
            </w:r>
          </w:p>
        </w:tc>
      </w:tr>
      <w:tr w:rsidR="00694DE1" w:rsidRPr="00694DE1" w14:paraId="6C21F0C3"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450F18DF" w14:textId="77777777" w:rsidR="00694DE1" w:rsidRPr="00B81CE0" w:rsidRDefault="00694DE1">
            <w:pPr>
              <w:rPr>
                <w:rFonts w:cstheme="minorHAnsi"/>
                <w:sz w:val="20"/>
                <w:szCs w:val="20"/>
              </w:rPr>
            </w:pPr>
            <w:r w:rsidRPr="00B81CE0">
              <w:rPr>
                <w:rFonts w:cstheme="minorHAnsi"/>
                <w:sz w:val="20"/>
                <w:szCs w:val="20"/>
              </w:rPr>
              <w:t> </w:t>
            </w:r>
          </w:p>
        </w:tc>
        <w:tc>
          <w:tcPr>
            <w:tcW w:w="1212" w:type="dxa"/>
            <w:noWrap/>
            <w:hideMark/>
          </w:tcPr>
          <w:p w14:paraId="6F39EAA4" w14:textId="2739B534"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1BEB884C" w14:textId="6BE95C23"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35D882AF" w14:textId="72809928"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4E1A3A75" w14:textId="4A8089D8"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5F416DE6" w14:textId="4034F61D"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94DE1" w:rsidRPr="00694DE1" w14:paraId="2755EB37"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6D1E4B5E" w14:textId="77777777" w:rsidR="00694DE1" w:rsidRPr="00B81CE0" w:rsidRDefault="00694DE1">
            <w:pPr>
              <w:rPr>
                <w:rFonts w:cstheme="minorHAnsi"/>
                <w:sz w:val="20"/>
                <w:szCs w:val="20"/>
              </w:rPr>
            </w:pPr>
            <w:r w:rsidRPr="00B81CE0">
              <w:rPr>
                <w:rFonts w:cstheme="minorHAnsi"/>
                <w:sz w:val="20"/>
                <w:szCs w:val="20"/>
              </w:rPr>
              <w:t>Odljevi</w:t>
            </w:r>
          </w:p>
        </w:tc>
        <w:tc>
          <w:tcPr>
            <w:tcW w:w="1212" w:type="dxa"/>
            <w:noWrap/>
            <w:hideMark/>
          </w:tcPr>
          <w:p w14:paraId="3E3E4FF5" w14:textId="4AD29DC9"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778E38C0" w14:textId="0CFC0D6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26241A48" w14:textId="3C9AD2AE"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521111CC" w14:textId="1A9121C6"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73E4B08C" w14:textId="4CC9641F"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94DE1" w:rsidRPr="00694DE1" w14:paraId="40BA7FB8"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262D564D" w14:textId="77777777" w:rsidR="00694DE1" w:rsidRPr="00B81CE0" w:rsidRDefault="00694DE1">
            <w:pPr>
              <w:rPr>
                <w:rFonts w:cstheme="minorHAnsi"/>
                <w:sz w:val="20"/>
                <w:szCs w:val="20"/>
              </w:rPr>
            </w:pPr>
            <w:r w:rsidRPr="00B81CE0">
              <w:rPr>
                <w:rFonts w:cstheme="minorHAnsi"/>
                <w:sz w:val="20"/>
                <w:szCs w:val="20"/>
              </w:rPr>
              <w:t>Rashodi i izdaci (</w:t>
            </w:r>
            <w:proofErr w:type="spellStart"/>
            <w:r w:rsidRPr="00B81CE0">
              <w:rPr>
                <w:rFonts w:cstheme="minorHAnsi"/>
                <w:sz w:val="20"/>
                <w:szCs w:val="20"/>
              </w:rPr>
              <w:t>forecast</w:t>
            </w:r>
            <w:proofErr w:type="spellEnd"/>
            <w:r w:rsidRPr="00B81CE0">
              <w:rPr>
                <w:rFonts w:cstheme="minorHAnsi"/>
                <w:sz w:val="20"/>
                <w:szCs w:val="20"/>
              </w:rPr>
              <w:t>)</w:t>
            </w:r>
          </w:p>
        </w:tc>
        <w:tc>
          <w:tcPr>
            <w:tcW w:w="1212" w:type="dxa"/>
            <w:noWrap/>
            <w:hideMark/>
          </w:tcPr>
          <w:p w14:paraId="3454A017"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11.898.034</w:t>
            </w:r>
          </w:p>
        </w:tc>
        <w:tc>
          <w:tcPr>
            <w:tcW w:w="1211" w:type="dxa"/>
            <w:noWrap/>
            <w:hideMark/>
          </w:tcPr>
          <w:p w14:paraId="2D8E5D36"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11.352.069</w:t>
            </w:r>
          </w:p>
        </w:tc>
        <w:tc>
          <w:tcPr>
            <w:tcW w:w="1211" w:type="dxa"/>
            <w:noWrap/>
            <w:hideMark/>
          </w:tcPr>
          <w:p w14:paraId="499AA5B3"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12.083.489</w:t>
            </w:r>
          </w:p>
        </w:tc>
        <w:tc>
          <w:tcPr>
            <w:tcW w:w="1211" w:type="dxa"/>
            <w:noWrap/>
            <w:hideMark/>
          </w:tcPr>
          <w:p w14:paraId="4CD3B000"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11.387.981</w:t>
            </w:r>
          </w:p>
        </w:tc>
        <w:tc>
          <w:tcPr>
            <w:tcW w:w="1211" w:type="dxa"/>
            <w:noWrap/>
            <w:hideMark/>
          </w:tcPr>
          <w:p w14:paraId="7013C005"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12.119.401</w:t>
            </w:r>
          </w:p>
        </w:tc>
      </w:tr>
      <w:tr w:rsidR="00694DE1" w:rsidRPr="00694DE1" w14:paraId="5514456D"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4DC29214" w14:textId="77777777" w:rsidR="00694DE1" w:rsidRPr="00B81CE0" w:rsidRDefault="00694DE1">
            <w:pPr>
              <w:rPr>
                <w:rFonts w:cstheme="minorHAnsi"/>
                <w:sz w:val="20"/>
                <w:szCs w:val="20"/>
              </w:rPr>
            </w:pPr>
            <w:r w:rsidRPr="00B81CE0">
              <w:rPr>
                <w:rFonts w:cstheme="minorHAnsi"/>
                <w:sz w:val="20"/>
                <w:szCs w:val="20"/>
              </w:rPr>
              <w:t>Rashodi za projekte</w:t>
            </w:r>
          </w:p>
        </w:tc>
        <w:tc>
          <w:tcPr>
            <w:tcW w:w="1212" w:type="dxa"/>
            <w:noWrap/>
            <w:hideMark/>
          </w:tcPr>
          <w:p w14:paraId="3C6AFA1C" w14:textId="6512E621"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6F09CCC6"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166.275</w:t>
            </w:r>
          </w:p>
        </w:tc>
        <w:tc>
          <w:tcPr>
            <w:tcW w:w="1211" w:type="dxa"/>
            <w:noWrap/>
            <w:hideMark/>
          </w:tcPr>
          <w:p w14:paraId="6601C881"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2.382.000</w:t>
            </w:r>
          </w:p>
        </w:tc>
        <w:tc>
          <w:tcPr>
            <w:tcW w:w="1211" w:type="dxa"/>
            <w:noWrap/>
            <w:hideMark/>
          </w:tcPr>
          <w:p w14:paraId="6D75F160"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11.141.538</w:t>
            </w:r>
          </w:p>
        </w:tc>
        <w:tc>
          <w:tcPr>
            <w:tcW w:w="1211" w:type="dxa"/>
            <w:noWrap/>
            <w:hideMark/>
          </w:tcPr>
          <w:p w14:paraId="60B9DB05"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15.690.188</w:t>
            </w:r>
          </w:p>
        </w:tc>
      </w:tr>
      <w:tr w:rsidR="00694DE1" w:rsidRPr="00694DE1" w14:paraId="60A6BDA8"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05B8550C" w14:textId="77777777" w:rsidR="00694DE1" w:rsidRPr="00B81CE0" w:rsidRDefault="00694DE1">
            <w:pPr>
              <w:rPr>
                <w:rFonts w:cstheme="minorHAnsi"/>
                <w:sz w:val="20"/>
                <w:szCs w:val="20"/>
              </w:rPr>
            </w:pPr>
            <w:r w:rsidRPr="00B81CE0">
              <w:rPr>
                <w:rFonts w:cstheme="minorHAnsi"/>
                <w:sz w:val="20"/>
                <w:szCs w:val="20"/>
              </w:rPr>
              <w:t>Kreditne obveze</w:t>
            </w:r>
          </w:p>
        </w:tc>
        <w:tc>
          <w:tcPr>
            <w:tcW w:w="1212" w:type="dxa"/>
            <w:noWrap/>
            <w:hideMark/>
          </w:tcPr>
          <w:p w14:paraId="0BA356CC" w14:textId="21137D45"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144594BF"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429.230</w:t>
            </w:r>
          </w:p>
        </w:tc>
        <w:tc>
          <w:tcPr>
            <w:tcW w:w="1211" w:type="dxa"/>
            <w:noWrap/>
            <w:hideMark/>
          </w:tcPr>
          <w:p w14:paraId="4C68258C"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1.009.225</w:t>
            </w:r>
          </w:p>
        </w:tc>
        <w:tc>
          <w:tcPr>
            <w:tcW w:w="1211" w:type="dxa"/>
            <w:noWrap/>
            <w:hideMark/>
          </w:tcPr>
          <w:p w14:paraId="5275549C"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973.155</w:t>
            </w:r>
          </w:p>
        </w:tc>
        <w:tc>
          <w:tcPr>
            <w:tcW w:w="1211" w:type="dxa"/>
            <w:noWrap/>
            <w:hideMark/>
          </w:tcPr>
          <w:p w14:paraId="7A3BBBF6"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81CE0">
              <w:rPr>
                <w:rFonts w:cstheme="minorHAnsi"/>
                <w:sz w:val="20"/>
                <w:szCs w:val="20"/>
              </w:rPr>
              <w:t>797.292</w:t>
            </w:r>
          </w:p>
        </w:tc>
      </w:tr>
      <w:tr w:rsidR="00694DE1" w:rsidRPr="00694DE1" w14:paraId="7C5F1A33"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shd w:val="clear" w:color="auto" w:fill="B4C6E7" w:themeFill="accent5" w:themeFillTint="66"/>
            <w:noWrap/>
            <w:hideMark/>
          </w:tcPr>
          <w:p w14:paraId="77C6C872" w14:textId="77777777" w:rsidR="00694DE1" w:rsidRPr="00B81CE0" w:rsidRDefault="00694DE1">
            <w:pPr>
              <w:rPr>
                <w:rFonts w:cstheme="minorHAnsi"/>
                <w:sz w:val="20"/>
                <w:szCs w:val="20"/>
              </w:rPr>
            </w:pPr>
            <w:r w:rsidRPr="00B81CE0">
              <w:rPr>
                <w:rFonts w:cstheme="minorHAnsi"/>
                <w:sz w:val="20"/>
                <w:szCs w:val="20"/>
              </w:rPr>
              <w:t>UKUPNO</w:t>
            </w:r>
          </w:p>
        </w:tc>
        <w:tc>
          <w:tcPr>
            <w:tcW w:w="1212" w:type="dxa"/>
            <w:shd w:val="clear" w:color="auto" w:fill="B4C6E7" w:themeFill="accent5" w:themeFillTint="66"/>
            <w:noWrap/>
            <w:hideMark/>
          </w:tcPr>
          <w:p w14:paraId="2004A544"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11.898.034</w:t>
            </w:r>
          </w:p>
        </w:tc>
        <w:tc>
          <w:tcPr>
            <w:tcW w:w="1211" w:type="dxa"/>
            <w:shd w:val="clear" w:color="auto" w:fill="B4C6E7" w:themeFill="accent5" w:themeFillTint="66"/>
            <w:noWrap/>
            <w:hideMark/>
          </w:tcPr>
          <w:p w14:paraId="6D44F240"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11.947.574</w:t>
            </w:r>
          </w:p>
        </w:tc>
        <w:tc>
          <w:tcPr>
            <w:tcW w:w="1211" w:type="dxa"/>
            <w:shd w:val="clear" w:color="auto" w:fill="B4C6E7" w:themeFill="accent5" w:themeFillTint="66"/>
            <w:noWrap/>
            <w:hideMark/>
          </w:tcPr>
          <w:p w14:paraId="090E6535"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15.474.715</w:t>
            </w:r>
          </w:p>
        </w:tc>
        <w:tc>
          <w:tcPr>
            <w:tcW w:w="1211" w:type="dxa"/>
            <w:shd w:val="clear" w:color="auto" w:fill="B4C6E7" w:themeFill="accent5" w:themeFillTint="66"/>
            <w:noWrap/>
            <w:hideMark/>
          </w:tcPr>
          <w:p w14:paraId="084D61B9"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23.502.673</w:t>
            </w:r>
          </w:p>
        </w:tc>
        <w:tc>
          <w:tcPr>
            <w:tcW w:w="1211" w:type="dxa"/>
            <w:shd w:val="clear" w:color="auto" w:fill="B4C6E7" w:themeFill="accent5" w:themeFillTint="66"/>
            <w:noWrap/>
            <w:hideMark/>
          </w:tcPr>
          <w:p w14:paraId="1BAAA3EA"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28.606.881</w:t>
            </w:r>
          </w:p>
        </w:tc>
      </w:tr>
      <w:tr w:rsidR="00694DE1" w:rsidRPr="00694DE1" w14:paraId="2E71050D"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677D20B1" w14:textId="77777777" w:rsidR="00694DE1" w:rsidRPr="00B81CE0" w:rsidRDefault="00694DE1">
            <w:pPr>
              <w:rPr>
                <w:rFonts w:cstheme="minorHAnsi"/>
                <w:sz w:val="20"/>
                <w:szCs w:val="20"/>
              </w:rPr>
            </w:pPr>
            <w:r w:rsidRPr="00B81CE0">
              <w:rPr>
                <w:rFonts w:cstheme="minorHAnsi"/>
                <w:sz w:val="20"/>
                <w:szCs w:val="20"/>
              </w:rPr>
              <w:t> </w:t>
            </w:r>
          </w:p>
        </w:tc>
        <w:tc>
          <w:tcPr>
            <w:tcW w:w="1212" w:type="dxa"/>
            <w:noWrap/>
            <w:hideMark/>
          </w:tcPr>
          <w:p w14:paraId="465C2468" w14:textId="03B98E85"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57ED7828" w14:textId="009D3E9D"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4C277038" w14:textId="2B77CCA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2008FE72" w14:textId="2DF2DE50"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141616AF" w14:textId="59477884"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94DE1" w:rsidRPr="00694DE1" w14:paraId="5B7BDCCA"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shd w:val="clear" w:color="auto" w:fill="B4C6E7" w:themeFill="accent5" w:themeFillTint="66"/>
            <w:noWrap/>
            <w:hideMark/>
          </w:tcPr>
          <w:p w14:paraId="40DB9685" w14:textId="77777777" w:rsidR="00694DE1" w:rsidRPr="00B81CE0" w:rsidRDefault="00694DE1">
            <w:pPr>
              <w:rPr>
                <w:rFonts w:cstheme="minorHAnsi"/>
                <w:sz w:val="20"/>
                <w:szCs w:val="20"/>
              </w:rPr>
            </w:pPr>
            <w:r w:rsidRPr="00B81CE0">
              <w:rPr>
                <w:rFonts w:cstheme="minorHAnsi"/>
                <w:sz w:val="20"/>
                <w:szCs w:val="20"/>
              </w:rPr>
              <w:t xml:space="preserve">RAZLIKA </w:t>
            </w:r>
          </w:p>
        </w:tc>
        <w:tc>
          <w:tcPr>
            <w:tcW w:w="1212" w:type="dxa"/>
            <w:shd w:val="clear" w:color="auto" w:fill="B4C6E7" w:themeFill="accent5" w:themeFillTint="66"/>
            <w:noWrap/>
            <w:hideMark/>
          </w:tcPr>
          <w:p w14:paraId="432A3B24"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1.154.637</w:t>
            </w:r>
          </w:p>
        </w:tc>
        <w:tc>
          <w:tcPr>
            <w:tcW w:w="1211" w:type="dxa"/>
            <w:shd w:val="clear" w:color="auto" w:fill="B4C6E7" w:themeFill="accent5" w:themeFillTint="66"/>
            <w:noWrap/>
            <w:hideMark/>
          </w:tcPr>
          <w:p w14:paraId="462BB137"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819.089</w:t>
            </w:r>
          </w:p>
        </w:tc>
        <w:tc>
          <w:tcPr>
            <w:tcW w:w="1211" w:type="dxa"/>
            <w:shd w:val="clear" w:color="auto" w:fill="B4C6E7" w:themeFill="accent5" w:themeFillTint="66"/>
            <w:noWrap/>
            <w:hideMark/>
          </w:tcPr>
          <w:p w14:paraId="153A5C5B" w14:textId="77777777" w:rsidR="00694DE1" w:rsidRPr="003C7766"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3C7766">
              <w:rPr>
                <w:rFonts w:cstheme="minorHAnsi"/>
                <w:color w:val="FF0000"/>
                <w:sz w:val="20"/>
                <w:szCs w:val="20"/>
              </w:rPr>
              <w:t>-1.873.109</w:t>
            </w:r>
          </w:p>
        </w:tc>
        <w:tc>
          <w:tcPr>
            <w:tcW w:w="1211" w:type="dxa"/>
            <w:shd w:val="clear" w:color="auto" w:fill="B4C6E7" w:themeFill="accent5" w:themeFillTint="66"/>
            <w:noWrap/>
            <w:hideMark/>
          </w:tcPr>
          <w:p w14:paraId="7AF5CC92" w14:textId="77777777" w:rsidR="00694DE1" w:rsidRPr="003C7766"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3C7766">
              <w:rPr>
                <w:rFonts w:cstheme="minorHAnsi"/>
                <w:color w:val="FF0000"/>
                <w:sz w:val="20"/>
                <w:szCs w:val="20"/>
              </w:rPr>
              <w:t>-1.923.689</w:t>
            </w:r>
          </w:p>
        </w:tc>
        <w:tc>
          <w:tcPr>
            <w:tcW w:w="1211" w:type="dxa"/>
            <w:shd w:val="clear" w:color="auto" w:fill="B4C6E7" w:themeFill="accent5" w:themeFillTint="66"/>
            <w:noWrap/>
            <w:hideMark/>
          </w:tcPr>
          <w:p w14:paraId="42B6021D" w14:textId="77777777" w:rsidR="00694DE1" w:rsidRPr="003C7766"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3C7766">
              <w:rPr>
                <w:rFonts w:cstheme="minorHAnsi"/>
                <w:color w:val="FF0000"/>
                <w:sz w:val="20"/>
                <w:szCs w:val="20"/>
              </w:rPr>
              <w:t>-3.292.080</w:t>
            </w:r>
          </w:p>
        </w:tc>
      </w:tr>
      <w:tr w:rsidR="00694DE1" w:rsidRPr="00694DE1" w14:paraId="2C4FB147"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9D20B73" w14:textId="77777777" w:rsidR="00694DE1" w:rsidRPr="00B81CE0" w:rsidRDefault="00694DE1">
            <w:pPr>
              <w:rPr>
                <w:rFonts w:cstheme="minorHAnsi"/>
                <w:sz w:val="20"/>
                <w:szCs w:val="20"/>
              </w:rPr>
            </w:pPr>
            <w:r w:rsidRPr="00B81CE0">
              <w:rPr>
                <w:rFonts w:cstheme="minorHAnsi"/>
                <w:sz w:val="20"/>
                <w:szCs w:val="20"/>
              </w:rPr>
              <w:t> </w:t>
            </w:r>
          </w:p>
        </w:tc>
        <w:tc>
          <w:tcPr>
            <w:tcW w:w="1212" w:type="dxa"/>
            <w:noWrap/>
            <w:hideMark/>
          </w:tcPr>
          <w:p w14:paraId="4A0DFAFE" w14:textId="25E75328"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1562AF4D" w14:textId="366DF69B"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05EBEC53" w14:textId="339A6051"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46D5ED57" w14:textId="446DCC42"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17FEFD7F" w14:textId="4341C8BB"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94DE1" w:rsidRPr="00694DE1" w14:paraId="111E4971"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0850B6DB" w14:textId="77777777" w:rsidR="00694DE1" w:rsidRPr="00B81CE0" w:rsidRDefault="00694DE1">
            <w:pPr>
              <w:rPr>
                <w:rFonts w:cstheme="minorHAnsi"/>
                <w:sz w:val="20"/>
                <w:szCs w:val="20"/>
              </w:rPr>
            </w:pPr>
            <w:r w:rsidRPr="00B81CE0">
              <w:rPr>
                <w:rFonts w:cstheme="minorHAnsi"/>
                <w:sz w:val="20"/>
                <w:szCs w:val="20"/>
              </w:rPr>
              <w:t>Raspoloživa dobit prethodnih razdoblja</w:t>
            </w:r>
          </w:p>
        </w:tc>
        <w:tc>
          <w:tcPr>
            <w:tcW w:w="1212" w:type="dxa"/>
            <w:noWrap/>
            <w:hideMark/>
          </w:tcPr>
          <w:p w14:paraId="1B839CAB" w14:textId="7777777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81CE0">
              <w:rPr>
                <w:rFonts w:cstheme="minorHAnsi"/>
                <w:sz w:val="20"/>
                <w:szCs w:val="20"/>
              </w:rPr>
              <w:t>1.382.680</w:t>
            </w:r>
          </w:p>
        </w:tc>
        <w:tc>
          <w:tcPr>
            <w:tcW w:w="1211" w:type="dxa"/>
            <w:noWrap/>
            <w:hideMark/>
          </w:tcPr>
          <w:p w14:paraId="231E0CF0" w14:textId="4DBE9615"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52E30B3C" w14:textId="23908FE7"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6B32D18A" w14:textId="7BED5673"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179D85AF" w14:textId="5B1A6932"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94DE1" w:rsidRPr="00694DE1" w14:paraId="46D26C15"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51F436BC" w14:textId="77777777" w:rsidR="00694DE1" w:rsidRPr="00B81CE0" w:rsidRDefault="00694DE1">
            <w:pPr>
              <w:rPr>
                <w:rFonts w:cstheme="minorHAnsi"/>
                <w:sz w:val="20"/>
                <w:szCs w:val="20"/>
              </w:rPr>
            </w:pPr>
            <w:r w:rsidRPr="00B81CE0">
              <w:rPr>
                <w:rFonts w:cstheme="minorHAnsi"/>
                <w:sz w:val="20"/>
                <w:szCs w:val="20"/>
              </w:rPr>
              <w:t> </w:t>
            </w:r>
          </w:p>
        </w:tc>
        <w:tc>
          <w:tcPr>
            <w:tcW w:w="1212" w:type="dxa"/>
            <w:noWrap/>
            <w:hideMark/>
          </w:tcPr>
          <w:p w14:paraId="20E4BD77" w14:textId="1F4280E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024538AE" w14:textId="5557DA4F"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349C1266" w14:textId="265EF1FA"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627AACD2" w14:textId="2375BF2A"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11" w:type="dxa"/>
            <w:noWrap/>
            <w:hideMark/>
          </w:tcPr>
          <w:p w14:paraId="1744D600" w14:textId="773382B3"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94DE1" w:rsidRPr="00694DE1" w14:paraId="3315E9D8" w14:textId="77777777" w:rsidTr="00B81CE0">
        <w:trPr>
          <w:trHeight w:val="288"/>
        </w:trPr>
        <w:tc>
          <w:tcPr>
            <w:cnfStyle w:val="001000000000" w:firstRow="0" w:lastRow="0" w:firstColumn="1" w:lastColumn="0" w:oddVBand="0" w:evenVBand="0" w:oddHBand="0" w:evenHBand="0" w:firstRowFirstColumn="0" w:firstRowLastColumn="0" w:lastRowFirstColumn="0" w:lastRowLastColumn="0"/>
            <w:tcW w:w="3340" w:type="dxa"/>
            <w:noWrap/>
            <w:hideMark/>
          </w:tcPr>
          <w:p w14:paraId="1189304F" w14:textId="77777777" w:rsidR="00694DE1" w:rsidRPr="00B81CE0" w:rsidRDefault="00694DE1">
            <w:pPr>
              <w:rPr>
                <w:rFonts w:cstheme="minorHAnsi"/>
                <w:sz w:val="20"/>
                <w:szCs w:val="20"/>
              </w:rPr>
            </w:pPr>
            <w:r w:rsidRPr="00B81CE0">
              <w:rPr>
                <w:rFonts w:cstheme="minorHAnsi"/>
                <w:sz w:val="20"/>
                <w:szCs w:val="20"/>
              </w:rPr>
              <w:t>(Priljevi-Odljevi)</w:t>
            </w:r>
          </w:p>
        </w:tc>
        <w:tc>
          <w:tcPr>
            <w:tcW w:w="1212" w:type="dxa"/>
            <w:noWrap/>
            <w:hideMark/>
          </w:tcPr>
          <w:p w14:paraId="570EEF89" w14:textId="0E2A0212"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73083462" w14:textId="7C9E1585"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1CCE76BC" w14:textId="57AC9D3B"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37ADC9C3" w14:textId="1418BB79"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11" w:type="dxa"/>
            <w:noWrap/>
            <w:hideMark/>
          </w:tcPr>
          <w:p w14:paraId="212211E9" w14:textId="13DCDF09" w:rsidR="00694DE1" w:rsidRPr="00B81CE0" w:rsidRDefault="00694DE1" w:rsidP="00B81CE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1CE0" w:rsidRPr="00694DE1" w14:paraId="0575D2B9" w14:textId="77777777" w:rsidTr="00B81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40" w:type="dxa"/>
            <w:shd w:val="clear" w:color="auto" w:fill="B4C6E7" w:themeFill="accent5" w:themeFillTint="66"/>
            <w:noWrap/>
            <w:hideMark/>
          </w:tcPr>
          <w:p w14:paraId="6AB8C0E8" w14:textId="77777777" w:rsidR="00694DE1" w:rsidRPr="00B81CE0" w:rsidRDefault="00694DE1">
            <w:pPr>
              <w:rPr>
                <w:rFonts w:cstheme="minorHAnsi"/>
                <w:sz w:val="20"/>
                <w:szCs w:val="20"/>
              </w:rPr>
            </w:pPr>
            <w:r w:rsidRPr="00B81CE0">
              <w:rPr>
                <w:rFonts w:cstheme="minorHAnsi"/>
                <w:sz w:val="20"/>
                <w:szCs w:val="20"/>
              </w:rPr>
              <w:t>KUMULATIV</w:t>
            </w:r>
          </w:p>
        </w:tc>
        <w:tc>
          <w:tcPr>
            <w:tcW w:w="1212" w:type="dxa"/>
            <w:shd w:val="clear" w:color="auto" w:fill="B4C6E7" w:themeFill="accent5" w:themeFillTint="66"/>
            <w:noWrap/>
            <w:hideMark/>
          </w:tcPr>
          <w:p w14:paraId="4CCD8263"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B81CE0">
              <w:rPr>
                <w:rFonts w:cstheme="minorHAnsi"/>
                <w:b/>
                <w:bCs/>
                <w:sz w:val="20"/>
                <w:szCs w:val="20"/>
              </w:rPr>
              <w:t>2.537.317</w:t>
            </w:r>
          </w:p>
        </w:tc>
        <w:tc>
          <w:tcPr>
            <w:tcW w:w="1211" w:type="dxa"/>
            <w:shd w:val="clear" w:color="auto" w:fill="B4C6E7" w:themeFill="accent5" w:themeFillTint="66"/>
            <w:noWrap/>
            <w:hideMark/>
          </w:tcPr>
          <w:p w14:paraId="030FDE58"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B81CE0">
              <w:rPr>
                <w:rFonts w:cstheme="minorHAnsi"/>
                <w:b/>
                <w:bCs/>
                <w:sz w:val="20"/>
                <w:szCs w:val="20"/>
              </w:rPr>
              <w:t>3.356.406</w:t>
            </w:r>
          </w:p>
        </w:tc>
        <w:tc>
          <w:tcPr>
            <w:tcW w:w="1211" w:type="dxa"/>
            <w:shd w:val="clear" w:color="auto" w:fill="B4C6E7" w:themeFill="accent5" w:themeFillTint="66"/>
            <w:noWrap/>
            <w:hideMark/>
          </w:tcPr>
          <w:p w14:paraId="12D1894C" w14:textId="77777777" w:rsidR="00694DE1" w:rsidRPr="00B81CE0"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B81CE0">
              <w:rPr>
                <w:rFonts w:cstheme="minorHAnsi"/>
                <w:b/>
                <w:bCs/>
                <w:sz w:val="20"/>
                <w:szCs w:val="20"/>
              </w:rPr>
              <w:t>1.483.297</w:t>
            </w:r>
          </w:p>
        </w:tc>
        <w:tc>
          <w:tcPr>
            <w:tcW w:w="1211" w:type="dxa"/>
            <w:shd w:val="clear" w:color="auto" w:fill="B4C6E7" w:themeFill="accent5" w:themeFillTint="66"/>
            <w:noWrap/>
            <w:hideMark/>
          </w:tcPr>
          <w:p w14:paraId="0B8CEC5A" w14:textId="77777777" w:rsidR="00694DE1" w:rsidRPr="003C7766"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0"/>
                <w:szCs w:val="20"/>
              </w:rPr>
            </w:pPr>
            <w:r w:rsidRPr="003C7766">
              <w:rPr>
                <w:rFonts w:cstheme="minorHAnsi"/>
                <w:b/>
                <w:bCs/>
                <w:color w:val="FF0000"/>
                <w:sz w:val="20"/>
                <w:szCs w:val="20"/>
              </w:rPr>
              <w:t>-440.392</w:t>
            </w:r>
          </w:p>
        </w:tc>
        <w:tc>
          <w:tcPr>
            <w:tcW w:w="1211" w:type="dxa"/>
            <w:shd w:val="clear" w:color="auto" w:fill="B4C6E7" w:themeFill="accent5" w:themeFillTint="66"/>
            <w:noWrap/>
            <w:hideMark/>
          </w:tcPr>
          <w:p w14:paraId="3853E49B" w14:textId="77777777" w:rsidR="00694DE1" w:rsidRPr="003C7766" w:rsidRDefault="00694DE1" w:rsidP="00B81CE0">
            <w:pPr>
              <w:jc w:val="center"/>
              <w:cnfStyle w:val="000000100000" w:firstRow="0" w:lastRow="0" w:firstColumn="0" w:lastColumn="0" w:oddVBand="0" w:evenVBand="0" w:oddHBand="1" w:evenHBand="0" w:firstRowFirstColumn="0" w:firstRowLastColumn="0" w:lastRowFirstColumn="0" w:lastRowLastColumn="0"/>
              <w:rPr>
                <w:rFonts w:cstheme="minorHAnsi"/>
                <w:b/>
                <w:bCs/>
                <w:color w:val="FF0000"/>
                <w:sz w:val="20"/>
                <w:szCs w:val="20"/>
              </w:rPr>
            </w:pPr>
            <w:r w:rsidRPr="003C7766">
              <w:rPr>
                <w:rFonts w:cstheme="minorHAnsi"/>
                <w:b/>
                <w:bCs/>
                <w:color w:val="FF0000"/>
                <w:sz w:val="20"/>
                <w:szCs w:val="20"/>
              </w:rPr>
              <w:t>-3.732.471</w:t>
            </w:r>
          </w:p>
        </w:tc>
      </w:tr>
    </w:tbl>
    <w:p w14:paraId="2303E398" w14:textId="520AF869" w:rsidR="00694DE1" w:rsidRPr="00B81CE0" w:rsidRDefault="00694DE1" w:rsidP="00B81CE0">
      <w:pPr>
        <w:spacing w:line="276" w:lineRule="auto"/>
        <w:jc w:val="both"/>
        <w:rPr>
          <w:sz w:val="24"/>
          <w:szCs w:val="24"/>
        </w:rPr>
      </w:pPr>
      <w:r w:rsidRPr="00B81CE0">
        <w:rPr>
          <w:sz w:val="24"/>
          <w:szCs w:val="24"/>
        </w:rPr>
        <w:lastRenderedPageBreak/>
        <w:t xml:space="preserve">Iz tablice </w:t>
      </w:r>
      <w:r w:rsidR="005A1D43">
        <w:rPr>
          <w:sz w:val="24"/>
          <w:szCs w:val="24"/>
        </w:rPr>
        <w:t>1</w:t>
      </w:r>
      <w:r w:rsidR="003C7766">
        <w:rPr>
          <w:sz w:val="24"/>
          <w:szCs w:val="24"/>
        </w:rPr>
        <w:t>7</w:t>
      </w:r>
      <w:r w:rsidRPr="00B81CE0">
        <w:rPr>
          <w:sz w:val="24"/>
          <w:szCs w:val="24"/>
        </w:rPr>
        <w:t xml:space="preserve"> vidljivo je da Općina Sveta Nedelja tijekom referentnog razdoblja bilježi negativni kumulativni novčani tijek. S obzirom na navedeno, predloženi projekti su uvjetno prihvatljivi s aspekta proračunskih kapaciteta Općine Sveta Nedelja. U slučaju ostvarenja „</w:t>
      </w:r>
      <w:proofErr w:type="spellStart"/>
      <w:r w:rsidRPr="00B81CE0">
        <w:rPr>
          <w:sz w:val="24"/>
          <w:szCs w:val="24"/>
        </w:rPr>
        <w:t>worst</w:t>
      </w:r>
      <w:proofErr w:type="spellEnd"/>
      <w:r w:rsidRPr="00B81CE0">
        <w:rPr>
          <w:sz w:val="24"/>
          <w:szCs w:val="24"/>
        </w:rPr>
        <w:t xml:space="preserve"> </w:t>
      </w:r>
      <w:proofErr w:type="spellStart"/>
      <w:r w:rsidRPr="00B81CE0">
        <w:rPr>
          <w:sz w:val="24"/>
          <w:szCs w:val="24"/>
        </w:rPr>
        <w:t>case</w:t>
      </w:r>
      <w:proofErr w:type="spellEnd"/>
      <w:r w:rsidRPr="00B81CE0">
        <w:rPr>
          <w:sz w:val="24"/>
          <w:szCs w:val="24"/>
        </w:rPr>
        <w:t>“ scenarija (</w:t>
      </w:r>
      <w:r w:rsidR="00C46C9D" w:rsidRPr="00B81CE0">
        <w:rPr>
          <w:sz w:val="24"/>
          <w:szCs w:val="24"/>
        </w:rPr>
        <w:t xml:space="preserve">usporeni rast proračunskih prihoda, stalni rast redovnih proračunskih rashoda i </w:t>
      </w:r>
      <w:r w:rsidRPr="00B81CE0">
        <w:rPr>
          <w:sz w:val="24"/>
          <w:szCs w:val="24"/>
        </w:rPr>
        <w:t>niži intenziteti sufinanciranja bespovratnim sredstvima</w:t>
      </w:r>
      <w:r w:rsidR="00C46C9D" w:rsidRPr="00B81CE0">
        <w:rPr>
          <w:sz w:val="24"/>
          <w:szCs w:val="24"/>
        </w:rPr>
        <w:t xml:space="preserve">) </w:t>
      </w:r>
      <w:r w:rsidRPr="00B81CE0">
        <w:rPr>
          <w:sz w:val="24"/>
          <w:szCs w:val="24"/>
        </w:rPr>
        <w:t xml:space="preserve">negativni kumulativni novčani tijek iznosi -3.732.471 kuna.  </w:t>
      </w:r>
      <w:r w:rsidR="00C46C9D" w:rsidRPr="00B81CE0">
        <w:rPr>
          <w:sz w:val="24"/>
          <w:szCs w:val="24"/>
        </w:rPr>
        <w:t xml:space="preserve">Važno je istaknuti da prepreku održivoj provedbi razvojnih projekata predstavljaju kreditne obveze kredita realiziranih u 2014. odnosno 2017. godini. Kako bi Općina </w:t>
      </w:r>
      <w:r w:rsidR="00362C13" w:rsidRPr="00B81CE0">
        <w:rPr>
          <w:sz w:val="24"/>
          <w:szCs w:val="24"/>
        </w:rPr>
        <w:t xml:space="preserve">uz pripremu i provedbu razvojnih projekata </w:t>
      </w:r>
      <w:r w:rsidR="00C46C9D" w:rsidRPr="00B81CE0">
        <w:rPr>
          <w:sz w:val="24"/>
          <w:szCs w:val="24"/>
        </w:rPr>
        <w:t xml:space="preserve">osigurala </w:t>
      </w:r>
      <w:r w:rsidRPr="00B81CE0">
        <w:rPr>
          <w:sz w:val="24"/>
          <w:szCs w:val="24"/>
        </w:rPr>
        <w:t xml:space="preserve">redovito funkcioniranje Općine odnosno </w:t>
      </w:r>
      <w:r w:rsidR="00362C13" w:rsidRPr="00B81CE0">
        <w:rPr>
          <w:sz w:val="24"/>
          <w:szCs w:val="24"/>
        </w:rPr>
        <w:t xml:space="preserve">sposobnost </w:t>
      </w:r>
      <w:r w:rsidRPr="00B81CE0">
        <w:rPr>
          <w:sz w:val="24"/>
          <w:szCs w:val="24"/>
        </w:rPr>
        <w:t>pružanja javnih dobara i usluga</w:t>
      </w:r>
      <w:r w:rsidR="00362C13" w:rsidRPr="00B81CE0">
        <w:rPr>
          <w:sz w:val="24"/>
          <w:szCs w:val="24"/>
        </w:rPr>
        <w:t>, preporučuju se sljedeće aktivnosti:</w:t>
      </w:r>
    </w:p>
    <w:p w14:paraId="5ED17DCD" w14:textId="70F96B98" w:rsidR="00362C13" w:rsidRPr="00B81CE0" w:rsidRDefault="00362C13" w:rsidP="00B81CE0">
      <w:pPr>
        <w:pStyle w:val="Odlomakpopisa"/>
        <w:numPr>
          <w:ilvl w:val="0"/>
          <w:numId w:val="11"/>
        </w:numPr>
        <w:spacing w:line="276" w:lineRule="auto"/>
        <w:jc w:val="both"/>
        <w:rPr>
          <w:sz w:val="24"/>
          <w:szCs w:val="24"/>
        </w:rPr>
      </w:pPr>
      <w:r w:rsidRPr="00B81CE0">
        <w:rPr>
          <w:sz w:val="24"/>
          <w:szCs w:val="24"/>
        </w:rPr>
        <w:t>Podjela projekta izgradnje turističke infrastrukture u dvije faze i produljenje implementacije do 2028. godine, što u naravi predstavlja smanjenje ukupnog troška ulaganja za cca 50,0%,</w:t>
      </w:r>
    </w:p>
    <w:p w14:paraId="2BA1AA2B" w14:textId="0ABC7492" w:rsidR="00362C13" w:rsidRPr="00B81CE0" w:rsidRDefault="003B1E63" w:rsidP="00B81CE0">
      <w:pPr>
        <w:pStyle w:val="Odlomakpopisa"/>
        <w:numPr>
          <w:ilvl w:val="0"/>
          <w:numId w:val="11"/>
        </w:numPr>
        <w:spacing w:line="276" w:lineRule="auto"/>
        <w:jc w:val="both"/>
        <w:rPr>
          <w:sz w:val="24"/>
          <w:szCs w:val="24"/>
        </w:rPr>
      </w:pPr>
      <w:r w:rsidRPr="00B81CE0">
        <w:rPr>
          <w:sz w:val="24"/>
          <w:szCs w:val="24"/>
        </w:rPr>
        <w:t>Redovito pratiti ostvarenje planiranih proračunskih prihoda i rashoda,</w:t>
      </w:r>
    </w:p>
    <w:p w14:paraId="7AD0BBA9" w14:textId="2CE0B387" w:rsidR="003B1E63" w:rsidRPr="00B81CE0" w:rsidRDefault="003B1E63" w:rsidP="00B81CE0">
      <w:pPr>
        <w:pStyle w:val="Odlomakpopisa"/>
        <w:numPr>
          <w:ilvl w:val="0"/>
          <w:numId w:val="11"/>
        </w:numPr>
        <w:spacing w:line="276" w:lineRule="auto"/>
        <w:jc w:val="both"/>
        <w:rPr>
          <w:sz w:val="24"/>
          <w:szCs w:val="24"/>
        </w:rPr>
      </w:pPr>
      <w:r w:rsidRPr="00B81CE0">
        <w:rPr>
          <w:sz w:val="24"/>
          <w:szCs w:val="24"/>
        </w:rPr>
        <w:t>Prilagoditi implementaciju projektnih aktivnosti proračunskim prihodima i rashodima,</w:t>
      </w:r>
    </w:p>
    <w:p w14:paraId="435401CF" w14:textId="4D1E6E1D" w:rsidR="003B1E63" w:rsidRPr="00B81CE0" w:rsidRDefault="003B1E63" w:rsidP="00B81CE0">
      <w:pPr>
        <w:pStyle w:val="Odlomakpopisa"/>
        <w:numPr>
          <w:ilvl w:val="0"/>
          <w:numId w:val="11"/>
        </w:numPr>
        <w:spacing w:line="276" w:lineRule="auto"/>
        <w:jc w:val="both"/>
        <w:rPr>
          <w:sz w:val="24"/>
          <w:szCs w:val="24"/>
        </w:rPr>
      </w:pPr>
      <w:r w:rsidRPr="00B81CE0">
        <w:rPr>
          <w:sz w:val="24"/>
          <w:szCs w:val="24"/>
        </w:rPr>
        <w:t>Kandidirati razvojne projekte na Pozive s visokim intenzitetom sufinanciranja,</w:t>
      </w:r>
    </w:p>
    <w:p w14:paraId="23733138" w14:textId="61EEF0AF" w:rsidR="003B1E63" w:rsidRPr="00B81CE0" w:rsidRDefault="0061672C" w:rsidP="00B81CE0">
      <w:pPr>
        <w:pStyle w:val="Odlomakpopisa"/>
        <w:numPr>
          <w:ilvl w:val="0"/>
          <w:numId w:val="11"/>
        </w:numPr>
        <w:spacing w:line="276" w:lineRule="auto"/>
        <w:jc w:val="both"/>
        <w:rPr>
          <w:sz w:val="24"/>
          <w:szCs w:val="24"/>
        </w:rPr>
      </w:pPr>
      <w:r w:rsidRPr="00B81CE0">
        <w:rPr>
          <w:sz w:val="24"/>
          <w:szCs w:val="24"/>
        </w:rPr>
        <w:t>Aktivno p</w:t>
      </w:r>
      <w:r w:rsidR="003B1E63" w:rsidRPr="00B81CE0">
        <w:rPr>
          <w:sz w:val="24"/>
          <w:szCs w:val="24"/>
        </w:rPr>
        <w:t>ratiti kvalitetu pripreme projekata i minimizirati rizik neprihvatljivih troškova projekata koji se planiraju kandidirati na Pozive za bespovratna sredstva,</w:t>
      </w:r>
    </w:p>
    <w:p w14:paraId="6ECD8CAF" w14:textId="20CCF41A" w:rsidR="0061672C" w:rsidRPr="00B81CE0" w:rsidRDefault="0061672C" w:rsidP="00B81CE0">
      <w:pPr>
        <w:pStyle w:val="Odlomakpopisa"/>
        <w:numPr>
          <w:ilvl w:val="0"/>
          <w:numId w:val="11"/>
        </w:numPr>
        <w:spacing w:line="276" w:lineRule="auto"/>
        <w:jc w:val="both"/>
        <w:rPr>
          <w:sz w:val="24"/>
          <w:szCs w:val="24"/>
        </w:rPr>
      </w:pPr>
      <w:r w:rsidRPr="00B81CE0">
        <w:rPr>
          <w:sz w:val="24"/>
          <w:szCs w:val="24"/>
        </w:rPr>
        <w:t>Aktivno pratiti kvalitetu pripreme i provedbe projekata koji se financiraju bespovratnim sredstvima iz ESI fondova s ciljem minimiziranja rizika financijskih korekcija,</w:t>
      </w:r>
    </w:p>
    <w:p w14:paraId="094ADF43" w14:textId="116B8D7E" w:rsidR="003B1E63" w:rsidRPr="00B81CE0" w:rsidRDefault="0061672C" w:rsidP="00B81CE0">
      <w:pPr>
        <w:pStyle w:val="Odlomakpopisa"/>
        <w:numPr>
          <w:ilvl w:val="0"/>
          <w:numId w:val="11"/>
        </w:numPr>
        <w:spacing w:line="276" w:lineRule="auto"/>
        <w:jc w:val="both"/>
        <w:rPr>
          <w:sz w:val="24"/>
          <w:szCs w:val="24"/>
        </w:rPr>
      </w:pPr>
      <w:r w:rsidRPr="00B81CE0">
        <w:rPr>
          <w:sz w:val="24"/>
          <w:szCs w:val="24"/>
        </w:rPr>
        <w:t>Pravovremeno osigurati kratkoročne zajmove za transferna plaćanja projektnih aktivnosti financiranih bespovratnim sredstvima.</w:t>
      </w:r>
    </w:p>
    <w:p w14:paraId="72C01879" w14:textId="77777777" w:rsidR="0061672C" w:rsidRPr="00B81CE0" w:rsidRDefault="0061672C" w:rsidP="00B81CE0">
      <w:pPr>
        <w:spacing w:line="276" w:lineRule="auto"/>
        <w:jc w:val="both"/>
        <w:rPr>
          <w:sz w:val="24"/>
          <w:szCs w:val="24"/>
        </w:rPr>
      </w:pPr>
    </w:p>
    <w:p w14:paraId="673F0E51" w14:textId="77F1AF5A" w:rsidR="00694DE1" w:rsidRPr="00B81CE0" w:rsidRDefault="00694DE1" w:rsidP="00B81CE0">
      <w:pPr>
        <w:spacing w:line="276" w:lineRule="auto"/>
        <w:jc w:val="both"/>
        <w:rPr>
          <w:sz w:val="24"/>
          <w:szCs w:val="24"/>
        </w:rPr>
      </w:pPr>
      <w:r w:rsidRPr="00B81CE0">
        <w:rPr>
          <w:sz w:val="24"/>
          <w:szCs w:val="24"/>
        </w:rPr>
        <w:t xml:space="preserve">Ukoliko </w:t>
      </w:r>
      <w:r w:rsidR="00010F69" w:rsidRPr="00B81CE0">
        <w:rPr>
          <w:sz w:val="24"/>
          <w:szCs w:val="24"/>
        </w:rPr>
        <w:t xml:space="preserve">se </w:t>
      </w:r>
      <w:r w:rsidRPr="00B81CE0">
        <w:rPr>
          <w:sz w:val="24"/>
          <w:szCs w:val="24"/>
        </w:rPr>
        <w:t xml:space="preserve">tijekom referentnog razdoblja </w:t>
      </w:r>
      <w:r w:rsidR="00010F69" w:rsidRPr="00B81CE0">
        <w:rPr>
          <w:sz w:val="24"/>
          <w:szCs w:val="24"/>
        </w:rPr>
        <w:t>ostvari scenarij istovremenog</w:t>
      </w:r>
      <w:r w:rsidR="0061672C" w:rsidRPr="00B81CE0">
        <w:rPr>
          <w:sz w:val="24"/>
          <w:szCs w:val="24"/>
        </w:rPr>
        <w:t xml:space="preserve"> smanjenja proračunskih prihoda, povećanja redovnih proračunskih rashoda,</w:t>
      </w:r>
      <w:r w:rsidRPr="00B81CE0">
        <w:rPr>
          <w:sz w:val="24"/>
          <w:szCs w:val="24"/>
        </w:rPr>
        <w:t xml:space="preserve"> povećanja vrijednosti troškova pripreme i provedbe projekata i/ili nemogućnosti financiranja dijela projektnih aktivnosti bespovratnim sredstvima, </w:t>
      </w:r>
      <w:r w:rsidR="0061672C" w:rsidRPr="00B81CE0">
        <w:rPr>
          <w:sz w:val="24"/>
          <w:szCs w:val="24"/>
        </w:rPr>
        <w:t xml:space="preserve">prolongirati pripremu i provedbu razvojnih projekata, osim onih koji se planiraju financirati iz JTF-a (Poslovna zona </w:t>
      </w:r>
      <w:proofErr w:type="spellStart"/>
      <w:r w:rsidR="0061672C" w:rsidRPr="00B81CE0">
        <w:rPr>
          <w:sz w:val="24"/>
          <w:szCs w:val="24"/>
        </w:rPr>
        <w:t>Nedešćina</w:t>
      </w:r>
      <w:proofErr w:type="spellEnd"/>
      <w:r w:rsidR="0061672C" w:rsidRPr="00B81CE0">
        <w:rPr>
          <w:sz w:val="24"/>
          <w:szCs w:val="24"/>
        </w:rPr>
        <w:t xml:space="preserve"> </w:t>
      </w:r>
      <w:r w:rsidR="00010F69" w:rsidRPr="00B81CE0">
        <w:rPr>
          <w:sz w:val="24"/>
          <w:szCs w:val="24"/>
        </w:rPr>
        <w:t xml:space="preserve">i </w:t>
      </w:r>
      <w:proofErr w:type="spellStart"/>
      <w:r w:rsidR="00010F69" w:rsidRPr="00B81CE0">
        <w:rPr>
          <w:sz w:val="24"/>
          <w:szCs w:val="24"/>
        </w:rPr>
        <w:t>Coworking</w:t>
      </w:r>
      <w:proofErr w:type="spellEnd"/>
      <w:r w:rsidR="00010F69" w:rsidRPr="00B81CE0">
        <w:rPr>
          <w:sz w:val="24"/>
          <w:szCs w:val="24"/>
        </w:rPr>
        <w:t xml:space="preserve"> </w:t>
      </w:r>
      <w:proofErr w:type="spellStart"/>
      <w:r w:rsidR="00010F69" w:rsidRPr="00B81CE0">
        <w:rPr>
          <w:sz w:val="24"/>
          <w:szCs w:val="24"/>
        </w:rPr>
        <w:t>space</w:t>
      </w:r>
      <w:proofErr w:type="spellEnd"/>
      <w:r w:rsidR="00010F69" w:rsidRPr="00B81CE0">
        <w:rPr>
          <w:sz w:val="24"/>
          <w:szCs w:val="24"/>
        </w:rPr>
        <w:t xml:space="preserve"> </w:t>
      </w:r>
      <w:proofErr w:type="spellStart"/>
      <w:r w:rsidR="00010F69" w:rsidRPr="00B81CE0">
        <w:rPr>
          <w:sz w:val="24"/>
          <w:szCs w:val="24"/>
        </w:rPr>
        <w:t>Nedešćina</w:t>
      </w:r>
      <w:proofErr w:type="spellEnd"/>
      <w:r w:rsidR="00010F69" w:rsidRPr="00B81CE0">
        <w:rPr>
          <w:sz w:val="24"/>
          <w:szCs w:val="24"/>
        </w:rPr>
        <w:t>).</w:t>
      </w:r>
    </w:p>
    <w:p w14:paraId="0CA9A01B" w14:textId="262FABA4" w:rsidR="00694DE1" w:rsidRDefault="00694DE1" w:rsidP="00B81CE0">
      <w:pPr>
        <w:spacing w:line="276" w:lineRule="auto"/>
        <w:jc w:val="both"/>
        <w:rPr>
          <w:sz w:val="24"/>
          <w:szCs w:val="24"/>
        </w:rPr>
      </w:pPr>
      <w:r w:rsidRPr="00B81CE0">
        <w:rPr>
          <w:sz w:val="24"/>
          <w:szCs w:val="24"/>
        </w:rPr>
        <w:t xml:space="preserve">U grafikonu </w:t>
      </w:r>
      <w:r w:rsidR="0006718B">
        <w:rPr>
          <w:sz w:val="24"/>
          <w:szCs w:val="24"/>
        </w:rPr>
        <w:t xml:space="preserve">18 </w:t>
      </w:r>
      <w:r w:rsidRPr="00B81CE0">
        <w:rPr>
          <w:sz w:val="24"/>
          <w:szCs w:val="24"/>
        </w:rPr>
        <w:t xml:space="preserve">prikazano je kretanje financijskih priljeva i odljeva proračuna Općine </w:t>
      </w:r>
      <w:r w:rsidR="00010F69" w:rsidRPr="00B81CE0">
        <w:rPr>
          <w:sz w:val="24"/>
          <w:szCs w:val="24"/>
        </w:rPr>
        <w:t>Sveta Nedelja</w:t>
      </w:r>
      <w:r w:rsidRPr="00B81CE0">
        <w:rPr>
          <w:sz w:val="24"/>
          <w:szCs w:val="24"/>
        </w:rPr>
        <w:t xml:space="preserve"> u razdoblju od 202</w:t>
      </w:r>
      <w:r w:rsidR="004152BB" w:rsidRPr="00B81CE0">
        <w:rPr>
          <w:sz w:val="24"/>
          <w:szCs w:val="24"/>
        </w:rPr>
        <w:t>1</w:t>
      </w:r>
      <w:r w:rsidRPr="00B81CE0">
        <w:rPr>
          <w:sz w:val="24"/>
          <w:szCs w:val="24"/>
        </w:rPr>
        <w:t>. do 2025. godine.</w:t>
      </w:r>
    </w:p>
    <w:p w14:paraId="0DD86ADB" w14:textId="6B764091" w:rsidR="0006718B" w:rsidRPr="00B81CE0" w:rsidRDefault="0006718B" w:rsidP="00AD2B6A">
      <w:pPr>
        <w:pStyle w:val="Naslov5"/>
      </w:pPr>
      <w:bookmarkStart w:id="137" w:name="_Toc108979612"/>
      <w:r>
        <w:lastRenderedPageBreak/>
        <w:t>Grafikon 18: K</w:t>
      </w:r>
      <w:r w:rsidRPr="0006718B">
        <w:t>retanje financijskih priljeva i odljeva proračuna Općine Sveta Nedelja u razdoblju od 2021. do 2025. godine</w:t>
      </w:r>
      <w:bookmarkEnd w:id="137"/>
    </w:p>
    <w:p w14:paraId="611B4DF0" w14:textId="28DC0F32" w:rsidR="006C2A5E" w:rsidRDefault="004152BB">
      <w:r w:rsidRPr="004152BB">
        <w:rPr>
          <w:noProof/>
        </w:rPr>
        <w:drawing>
          <wp:inline distT="0" distB="0" distL="0" distR="0" wp14:anchorId="34E04D44" wp14:editId="1C010186">
            <wp:extent cx="5417820" cy="2720340"/>
            <wp:effectExtent l="0" t="0" r="11430" b="3810"/>
            <wp:docPr id="25" name="Grafikon 25">
              <a:extLst xmlns:a="http://schemas.openxmlformats.org/drawingml/2006/main">
                <a:ext uri="{FF2B5EF4-FFF2-40B4-BE49-F238E27FC236}">
                  <a16:creationId xmlns:a16="http://schemas.microsoft.com/office/drawing/2014/main" id="{0B472700-28CC-4B10-B66D-3C7152350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DC8B56" w14:textId="674B0112" w:rsidR="009D4158" w:rsidRDefault="009D4158"/>
    <w:p w14:paraId="43750D92" w14:textId="2AA344A4" w:rsidR="00B81CE0" w:rsidRDefault="00B81CE0" w:rsidP="00B81CE0">
      <w:pPr>
        <w:spacing w:line="276" w:lineRule="auto"/>
        <w:jc w:val="both"/>
        <w:rPr>
          <w:sz w:val="24"/>
          <w:szCs w:val="24"/>
        </w:rPr>
      </w:pPr>
    </w:p>
    <w:p w14:paraId="548D0F35" w14:textId="428D56F8" w:rsidR="003C7766" w:rsidRDefault="003C7766" w:rsidP="00B81CE0">
      <w:pPr>
        <w:spacing w:line="276" w:lineRule="auto"/>
        <w:jc w:val="both"/>
        <w:rPr>
          <w:sz w:val="24"/>
          <w:szCs w:val="24"/>
        </w:rPr>
      </w:pPr>
    </w:p>
    <w:p w14:paraId="434E4574" w14:textId="7136F6CC" w:rsidR="003C7766" w:rsidRDefault="003C7766" w:rsidP="00B81CE0">
      <w:pPr>
        <w:spacing w:line="276" w:lineRule="auto"/>
        <w:jc w:val="both"/>
        <w:rPr>
          <w:sz w:val="24"/>
          <w:szCs w:val="24"/>
        </w:rPr>
      </w:pPr>
    </w:p>
    <w:p w14:paraId="64A6D629" w14:textId="68A1EA54" w:rsidR="003C7766" w:rsidRDefault="003C7766" w:rsidP="00B81CE0">
      <w:pPr>
        <w:spacing w:line="276" w:lineRule="auto"/>
        <w:jc w:val="both"/>
        <w:rPr>
          <w:sz w:val="24"/>
          <w:szCs w:val="24"/>
        </w:rPr>
      </w:pPr>
    </w:p>
    <w:p w14:paraId="26A77461" w14:textId="46D704DA" w:rsidR="003C7766" w:rsidRDefault="003C7766" w:rsidP="00B81CE0">
      <w:pPr>
        <w:spacing w:line="276" w:lineRule="auto"/>
        <w:jc w:val="both"/>
        <w:rPr>
          <w:sz w:val="24"/>
          <w:szCs w:val="24"/>
        </w:rPr>
      </w:pPr>
    </w:p>
    <w:p w14:paraId="41E20A75" w14:textId="603CC2F9" w:rsidR="003C7766" w:rsidRDefault="003C7766" w:rsidP="00B81CE0">
      <w:pPr>
        <w:spacing w:line="276" w:lineRule="auto"/>
        <w:jc w:val="both"/>
        <w:rPr>
          <w:sz w:val="24"/>
          <w:szCs w:val="24"/>
        </w:rPr>
      </w:pPr>
    </w:p>
    <w:p w14:paraId="1610AF3D" w14:textId="21058EB1" w:rsidR="003C7766" w:rsidRDefault="003C7766" w:rsidP="00B81CE0">
      <w:pPr>
        <w:spacing w:line="276" w:lineRule="auto"/>
        <w:jc w:val="both"/>
        <w:rPr>
          <w:sz w:val="24"/>
          <w:szCs w:val="24"/>
        </w:rPr>
      </w:pPr>
    </w:p>
    <w:p w14:paraId="6D3FD89E" w14:textId="6CF1BA69" w:rsidR="003C7766" w:rsidRDefault="003C7766" w:rsidP="00B81CE0">
      <w:pPr>
        <w:spacing w:line="276" w:lineRule="auto"/>
        <w:jc w:val="both"/>
        <w:rPr>
          <w:sz w:val="24"/>
          <w:szCs w:val="24"/>
        </w:rPr>
      </w:pPr>
    </w:p>
    <w:p w14:paraId="108946DB" w14:textId="51E3611A" w:rsidR="003C7766" w:rsidRDefault="003C7766" w:rsidP="00B81CE0">
      <w:pPr>
        <w:spacing w:line="276" w:lineRule="auto"/>
        <w:jc w:val="both"/>
        <w:rPr>
          <w:sz w:val="24"/>
          <w:szCs w:val="24"/>
        </w:rPr>
      </w:pPr>
    </w:p>
    <w:p w14:paraId="1B110368" w14:textId="3817F44A" w:rsidR="003C7766" w:rsidRDefault="003C7766" w:rsidP="00B81CE0">
      <w:pPr>
        <w:spacing w:line="276" w:lineRule="auto"/>
        <w:jc w:val="both"/>
        <w:rPr>
          <w:sz w:val="24"/>
          <w:szCs w:val="24"/>
        </w:rPr>
      </w:pPr>
    </w:p>
    <w:p w14:paraId="0A03915B" w14:textId="00809218" w:rsidR="003C7766" w:rsidRDefault="003C7766" w:rsidP="00B81CE0">
      <w:pPr>
        <w:spacing w:line="276" w:lineRule="auto"/>
        <w:jc w:val="both"/>
        <w:rPr>
          <w:sz w:val="24"/>
          <w:szCs w:val="24"/>
        </w:rPr>
      </w:pPr>
    </w:p>
    <w:p w14:paraId="5F714D20" w14:textId="1496DE42" w:rsidR="003C7766" w:rsidRDefault="003C7766" w:rsidP="00B81CE0">
      <w:pPr>
        <w:spacing w:line="276" w:lineRule="auto"/>
        <w:jc w:val="both"/>
        <w:rPr>
          <w:sz w:val="24"/>
          <w:szCs w:val="24"/>
        </w:rPr>
      </w:pPr>
    </w:p>
    <w:p w14:paraId="7AD94923" w14:textId="0D90AE51" w:rsidR="003C7766" w:rsidRDefault="003C7766" w:rsidP="00B81CE0">
      <w:pPr>
        <w:spacing w:line="276" w:lineRule="auto"/>
        <w:jc w:val="both"/>
        <w:rPr>
          <w:sz w:val="24"/>
          <w:szCs w:val="24"/>
        </w:rPr>
      </w:pPr>
    </w:p>
    <w:p w14:paraId="027C17B2" w14:textId="1E002851" w:rsidR="003C7766" w:rsidRDefault="003C7766" w:rsidP="00B81CE0">
      <w:pPr>
        <w:spacing w:line="276" w:lineRule="auto"/>
        <w:jc w:val="both"/>
        <w:rPr>
          <w:sz w:val="24"/>
          <w:szCs w:val="24"/>
        </w:rPr>
      </w:pPr>
    </w:p>
    <w:p w14:paraId="071765B9" w14:textId="77777777" w:rsidR="003C7766" w:rsidRPr="00B81CE0" w:rsidRDefault="003C7766" w:rsidP="00B81CE0">
      <w:pPr>
        <w:spacing w:line="276" w:lineRule="auto"/>
        <w:jc w:val="both"/>
        <w:rPr>
          <w:sz w:val="24"/>
          <w:szCs w:val="24"/>
        </w:rPr>
      </w:pPr>
    </w:p>
    <w:p w14:paraId="23A6EAAF" w14:textId="3FE98032" w:rsidR="004152BB" w:rsidRPr="00B81CE0" w:rsidRDefault="004152BB" w:rsidP="00381B3D">
      <w:pPr>
        <w:pStyle w:val="Naslov1"/>
      </w:pPr>
      <w:bookmarkStart w:id="138" w:name="_Toc108959000"/>
      <w:bookmarkStart w:id="139" w:name="_Toc108959144"/>
      <w:bookmarkStart w:id="140" w:name="_Toc108979613"/>
      <w:r w:rsidRPr="00B81CE0">
        <w:lastRenderedPageBreak/>
        <w:t>7. KLASIFIKACIJA PROJEKATA</w:t>
      </w:r>
      <w:bookmarkEnd w:id="138"/>
      <w:bookmarkEnd w:id="139"/>
      <w:bookmarkEnd w:id="140"/>
    </w:p>
    <w:p w14:paraId="55860FB8" w14:textId="77777777" w:rsidR="004152BB" w:rsidRPr="00B81CE0" w:rsidRDefault="004152BB" w:rsidP="00B81CE0">
      <w:pPr>
        <w:spacing w:line="276" w:lineRule="auto"/>
        <w:jc w:val="both"/>
        <w:rPr>
          <w:sz w:val="24"/>
          <w:szCs w:val="24"/>
        </w:rPr>
      </w:pPr>
      <w:r w:rsidRPr="00B81CE0">
        <w:rPr>
          <w:sz w:val="24"/>
          <w:szCs w:val="24"/>
        </w:rPr>
        <w:tab/>
      </w:r>
    </w:p>
    <w:p w14:paraId="1315DF03" w14:textId="77777777" w:rsidR="004152BB" w:rsidRPr="00B81CE0" w:rsidRDefault="004152BB" w:rsidP="00B81CE0">
      <w:pPr>
        <w:spacing w:line="276" w:lineRule="auto"/>
        <w:jc w:val="both"/>
        <w:rPr>
          <w:sz w:val="24"/>
          <w:szCs w:val="24"/>
        </w:rPr>
      </w:pPr>
      <w:r w:rsidRPr="00B81CE0">
        <w:rPr>
          <w:sz w:val="24"/>
          <w:szCs w:val="24"/>
        </w:rPr>
        <w:t xml:space="preserve">Sukladno prethodno izvršenim analizama, u nastavku je prikazano vrednovanje projekata prema metodologiji </w:t>
      </w:r>
      <w:proofErr w:type="spellStart"/>
      <w:r w:rsidRPr="00B81CE0">
        <w:rPr>
          <w:sz w:val="24"/>
          <w:szCs w:val="24"/>
        </w:rPr>
        <w:t>multikriterijske</w:t>
      </w:r>
      <w:proofErr w:type="spellEnd"/>
      <w:r w:rsidRPr="00B81CE0">
        <w:rPr>
          <w:sz w:val="24"/>
          <w:szCs w:val="24"/>
        </w:rPr>
        <w:t xml:space="preserve"> analize.</w:t>
      </w:r>
    </w:p>
    <w:p w14:paraId="081B3F55" w14:textId="252448DE" w:rsidR="00A81D93" w:rsidRPr="00DB26CE" w:rsidRDefault="004152BB" w:rsidP="00AD2B6A">
      <w:pPr>
        <w:pStyle w:val="Naslov5"/>
      </w:pPr>
      <w:bookmarkStart w:id="141" w:name="_Toc108979614"/>
      <w:r w:rsidRPr="00B81CE0">
        <w:t xml:space="preserve">Tablica </w:t>
      </w:r>
      <w:r w:rsidR="005A1D43">
        <w:t>1</w:t>
      </w:r>
      <w:r w:rsidR="003C7766">
        <w:t>8</w:t>
      </w:r>
      <w:r w:rsidRPr="00B81CE0">
        <w:t xml:space="preserve">: </w:t>
      </w:r>
      <w:proofErr w:type="spellStart"/>
      <w:r w:rsidRPr="00B81CE0">
        <w:t>Multikriterijska</w:t>
      </w:r>
      <w:proofErr w:type="spellEnd"/>
      <w:r w:rsidRPr="00B81CE0">
        <w:t xml:space="preserve"> analiza</w:t>
      </w:r>
      <w:bookmarkEnd w:id="141"/>
    </w:p>
    <w:tbl>
      <w:tblPr>
        <w:tblStyle w:val="Reetkatablice"/>
        <w:tblW w:w="9104" w:type="dxa"/>
        <w:tblLook w:val="04A0" w:firstRow="1" w:lastRow="0" w:firstColumn="1" w:lastColumn="0" w:noHBand="0" w:noVBand="1"/>
      </w:tblPr>
      <w:tblGrid>
        <w:gridCol w:w="1883"/>
        <w:gridCol w:w="1189"/>
        <w:gridCol w:w="1189"/>
        <w:gridCol w:w="1194"/>
        <w:gridCol w:w="1347"/>
        <w:gridCol w:w="1157"/>
        <w:gridCol w:w="1145"/>
      </w:tblGrid>
      <w:tr w:rsidR="002B5511" w:rsidRPr="00AA0066" w14:paraId="2E0FCD12" w14:textId="0E26E501" w:rsidTr="003C7766">
        <w:trPr>
          <w:trHeight w:val="324"/>
        </w:trPr>
        <w:tc>
          <w:tcPr>
            <w:tcW w:w="1883" w:type="dxa"/>
            <w:shd w:val="clear" w:color="auto" w:fill="D9D9D9" w:themeFill="background1" w:themeFillShade="D9"/>
            <w:noWrap/>
            <w:hideMark/>
          </w:tcPr>
          <w:p w14:paraId="4D99F320" w14:textId="77777777" w:rsidR="002B5511" w:rsidRPr="002B5511" w:rsidRDefault="002B5511" w:rsidP="002B5511">
            <w:pPr>
              <w:spacing w:line="360" w:lineRule="auto"/>
              <w:jc w:val="center"/>
              <w:rPr>
                <w:rFonts w:cstheme="minorHAnsi"/>
                <w:b/>
                <w:bCs/>
                <w:sz w:val="16"/>
                <w:szCs w:val="16"/>
              </w:rPr>
            </w:pPr>
            <w:r w:rsidRPr="002B5511">
              <w:rPr>
                <w:rFonts w:cstheme="minorHAnsi"/>
                <w:b/>
                <w:bCs/>
                <w:sz w:val="16"/>
                <w:szCs w:val="16"/>
              </w:rPr>
              <w:t>Kriteriji</w:t>
            </w:r>
          </w:p>
        </w:tc>
        <w:tc>
          <w:tcPr>
            <w:tcW w:w="1189" w:type="dxa"/>
            <w:shd w:val="clear" w:color="auto" w:fill="D9D9D9" w:themeFill="background1" w:themeFillShade="D9"/>
            <w:noWrap/>
            <w:hideMark/>
          </w:tcPr>
          <w:p w14:paraId="2610EAD1" w14:textId="12D356E4" w:rsidR="002B5511" w:rsidRPr="002B5511" w:rsidRDefault="002B5511" w:rsidP="002B5511">
            <w:pPr>
              <w:spacing w:line="360" w:lineRule="auto"/>
              <w:jc w:val="center"/>
              <w:rPr>
                <w:rFonts w:cstheme="minorHAnsi"/>
                <w:b/>
                <w:bCs/>
                <w:sz w:val="16"/>
                <w:szCs w:val="16"/>
              </w:rPr>
            </w:pPr>
            <w:r w:rsidRPr="002B5511">
              <w:rPr>
                <w:b/>
                <w:bCs/>
                <w:sz w:val="16"/>
                <w:szCs w:val="16"/>
              </w:rPr>
              <w:t xml:space="preserve">Poslovna zona </w:t>
            </w:r>
            <w:proofErr w:type="spellStart"/>
            <w:r w:rsidRPr="002B5511">
              <w:rPr>
                <w:b/>
                <w:bCs/>
                <w:sz w:val="16"/>
                <w:szCs w:val="16"/>
              </w:rPr>
              <w:t>Nedešćina</w:t>
            </w:r>
            <w:proofErr w:type="spellEnd"/>
          </w:p>
        </w:tc>
        <w:tc>
          <w:tcPr>
            <w:tcW w:w="1189" w:type="dxa"/>
            <w:shd w:val="clear" w:color="auto" w:fill="D9D9D9" w:themeFill="background1" w:themeFillShade="D9"/>
            <w:noWrap/>
            <w:hideMark/>
          </w:tcPr>
          <w:p w14:paraId="720D25BF" w14:textId="6A48B971" w:rsidR="002B5511" w:rsidRPr="002B5511" w:rsidRDefault="002B5511" w:rsidP="002B5511">
            <w:pPr>
              <w:spacing w:line="360" w:lineRule="auto"/>
              <w:jc w:val="center"/>
              <w:rPr>
                <w:rFonts w:cstheme="minorHAnsi"/>
                <w:b/>
                <w:bCs/>
                <w:sz w:val="16"/>
                <w:szCs w:val="16"/>
              </w:rPr>
            </w:pPr>
            <w:proofErr w:type="spellStart"/>
            <w:r w:rsidRPr="002B5511">
              <w:rPr>
                <w:b/>
                <w:bCs/>
                <w:sz w:val="16"/>
                <w:szCs w:val="16"/>
              </w:rPr>
              <w:t>Coworking</w:t>
            </w:r>
            <w:proofErr w:type="spellEnd"/>
            <w:r w:rsidRPr="002B5511">
              <w:rPr>
                <w:b/>
                <w:bCs/>
                <w:sz w:val="16"/>
                <w:szCs w:val="16"/>
              </w:rPr>
              <w:t xml:space="preserve"> </w:t>
            </w:r>
            <w:proofErr w:type="spellStart"/>
            <w:r w:rsidRPr="002B5511">
              <w:rPr>
                <w:b/>
                <w:bCs/>
                <w:sz w:val="16"/>
                <w:szCs w:val="16"/>
              </w:rPr>
              <w:t>space</w:t>
            </w:r>
            <w:proofErr w:type="spellEnd"/>
            <w:r w:rsidRPr="002B5511">
              <w:rPr>
                <w:b/>
                <w:bCs/>
                <w:sz w:val="16"/>
                <w:szCs w:val="16"/>
              </w:rPr>
              <w:t xml:space="preserve"> </w:t>
            </w:r>
            <w:proofErr w:type="spellStart"/>
            <w:r w:rsidRPr="002B5511">
              <w:rPr>
                <w:b/>
                <w:bCs/>
                <w:sz w:val="16"/>
                <w:szCs w:val="16"/>
              </w:rPr>
              <w:t>Nedešćina</w:t>
            </w:r>
            <w:proofErr w:type="spellEnd"/>
          </w:p>
        </w:tc>
        <w:tc>
          <w:tcPr>
            <w:tcW w:w="1194" w:type="dxa"/>
            <w:shd w:val="clear" w:color="auto" w:fill="D9D9D9" w:themeFill="background1" w:themeFillShade="D9"/>
            <w:noWrap/>
            <w:hideMark/>
          </w:tcPr>
          <w:p w14:paraId="7D6DF7B6" w14:textId="1097895E" w:rsidR="002B5511" w:rsidRPr="002B5511" w:rsidRDefault="002B5511" w:rsidP="002B5511">
            <w:pPr>
              <w:spacing w:line="360" w:lineRule="auto"/>
              <w:jc w:val="center"/>
              <w:rPr>
                <w:rFonts w:cstheme="minorHAnsi"/>
                <w:b/>
                <w:bCs/>
                <w:sz w:val="16"/>
                <w:szCs w:val="16"/>
              </w:rPr>
            </w:pPr>
            <w:r w:rsidRPr="002B5511">
              <w:rPr>
                <w:b/>
                <w:bCs/>
                <w:sz w:val="16"/>
                <w:szCs w:val="16"/>
              </w:rPr>
              <w:t>Izgradnja turističke infrastrukture</w:t>
            </w:r>
          </w:p>
        </w:tc>
        <w:tc>
          <w:tcPr>
            <w:tcW w:w="1347" w:type="dxa"/>
            <w:shd w:val="clear" w:color="auto" w:fill="D9D9D9" w:themeFill="background1" w:themeFillShade="D9"/>
            <w:noWrap/>
            <w:hideMark/>
          </w:tcPr>
          <w:p w14:paraId="7EC4ED89" w14:textId="0C0C1659" w:rsidR="002B5511" w:rsidRPr="002B5511" w:rsidRDefault="002B5511" w:rsidP="002B5511">
            <w:pPr>
              <w:spacing w:line="360" w:lineRule="auto"/>
              <w:jc w:val="center"/>
              <w:rPr>
                <w:rFonts w:cstheme="minorHAnsi"/>
                <w:b/>
                <w:bCs/>
                <w:sz w:val="16"/>
                <w:szCs w:val="16"/>
              </w:rPr>
            </w:pPr>
            <w:r w:rsidRPr="002B5511">
              <w:rPr>
                <w:b/>
                <w:bCs/>
                <w:sz w:val="16"/>
                <w:szCs w:val="16"/>
              </w:rPr>
              <w:t>Energetska samodostatnost i klimatska neutralnost javnih objekata</w:t>
            </w:r>
          </w:p>
        </w:tc>
        <w:tc>
          <w:tcPr>
            <w:tcW w:w="1157" w:type="dxa"/>
            <w:shd w:val="clear" w:color="auto" w:fill="D9D9D9" w:themeFill="background1" w:themeFillShade="D9"/>
            <w:noWrap/>
            <w:hideMark/>
          </w:tcPr>
          <w:p w14:paraId="63D99AAD" w14:textId="1B08F504" w:rsidR="002B5511" w:rsidRPr="002B5511" w:rsidRDefault="002B5511" w:rsidP="002B5511">
            <w:pPr>
              <w:spacing w:line="360" w:lineRule="auto"/>
              <w:jc w:val="center"/>
              <w:rPr>
                <w:rFonts w:cstheme="minorHAnsi"/>
                <w:b/>
                <w:bCs/>
                <w:sz w:val="16"/>
                <w:szCs w:val="16"/>
              </w:rPr>
            </w:pPr>
            <w:r w:rsidRPr="002B5511">
              <w:rPr>
                <w:b/>
                <w:bCs/>
                <w:sz w:val="16"/>
                <w:szCs w:val="16"/>
              </w:rPr>
              <w:t>Integrirani program poticanja razvoja lokalnog gospodarstva</w:t>
            </w:r>
          </w:p>
        </w:tc>
        <w:tc>
          <w:tcPr>
            <w:tcW w:w="1142" w:type="dxa"/>
            <w:shd w:val="clear" w:color="auto" w:fill="D9D9D9" w:themeFill="background1" w:themeFillShade="D9"/>
          </w:tcPr>
          <w:p w14:paraId="052BFFD4" w14:textId="41AC4995" w:rsidR="002B5511" w:rsidRPr="002B5511" w:rsidRDefault="002B5511" w:rsidP="002B5511">
            <w:pPr>
              <w:spacing w:line="360" w:lineRule="auto"/>
              <w:jc w:val="center"/>
              <w:rPr>
                <w:rFonts w:cstheme="minorHAnsi"/>
                <w:b/>
                <w:bCs/>
                <w:sz w:val="16"/>
                <w:szCs w:val="16"/>
              </w:rPr>
            </w:pPr>
            <w:r w:rsidRPr="002B5511">
              <w:rPr>
                <w:b/>
                <w:bCs/>
                <w:sz w:val="16"/>
                <w:szCs w:val="16"/>
              </w:rPr>
              <w:t>Demografska obnova</w:t>
            </w:r>
          </w:p>
        </w:tc>
      </w:tr>
      <w:tr w:rsidR="008200D8" w:rsidRPr="000E055B" w14:paraId="08827BFC" w14:textId="04021ECB" w:rsidTr="003C7766">
        <w:trPr>
          <w:trHeight w:val="324"/>
        </w:trPr>
        <w:tc>
          <w:tcPr>
            <w:tcW w:w="1883" w:type="dxa"/>
            <w:noWrap/>
          </w:tcPr>
          <w:p w14:paraId="2F3AE66F" w14:textId="77777777" w:rsidR="008200D8" w:rsidRPr="002B5511" w:rsidRDefault="008200D8" w:rsidP="00A35ABE">
            <w:pPr>
              <w:spacing w:line="360" w:lineRule="auto"/>
              <w:jc w:val="both"/>
              <w:rPr>
                <w:rFonts w:cstheme="minorHAnsi"/>
                <w:sz w:val="16"/>
                <w:szCs w:val="16"/>
              </w:rPr>
            </w:pPr>
          </w:p>
        </w:tc>
        <w:tc>
          <w:tcPr>
            <w:tcW w:w="1189" w:type="dxa"/>
            <w:noWrap/>
          </w:tcPr>
          <w:p w14:paraId="01A70153" w14:textId="77777777" w:rsidR="008200D8" w:rsidRPr="002B5511" w:rsidRDefault="008200D8" w:rsidP="00A35ABE">
            <w:pPr>
              <w:spacing w:line="360" w:lineRule="auto"/>
              <w:jc w:val="both"/>
              <w:rPr>
                <w:rFonts w:cstheme="minorHAnsi"/>
                <w:sz w:val="16"/>
                <w:szCs w:val="16"/>
              </w:rPr>
            </w:pPr>
          </w:p>
        </w:tc>
        <w:tc>
          <w:tcPr>
            <w:tcW w:w="1189" w:type="dxa"/>
            <w:noWrap/>
          </w:tcPr>
          <w:p w14:paraId="7EEA8E30" w14:textId="77777777" w:rsidR="008200D8" w:rsidRPr="002B5511" w:rsidRDefault="008200D8" w:rsidP="00A35ABE">
            <w:pPr>
              <w:spacing w:line="360" w:lineRule="auto"/>
              <w:jc w:val="both"/>
              <w:rPr>
                <w:rFonts w:cstheme="minorHAnsi"/>
                <w:sz w:val="16"/>
                <w:szCs w:val="16"/>
              </w:rPr>
            </w:pPr>
          </w:p>
        </w:tc>
        <w:tc>
          <w:tcPr>
            <w:tcW w:w="1194" w:type="dxa"/>
            <w:noWrap/>
          </w:tcPr>
          <w:p w14:paraId="075DBAC2" w14:textId="77777777" w:rsidR="008200D8" w:rsidRPr="002B5511" w:rsidRDefault="008200D8" w:rsidP="00A35ABE">
            <w:pPr>
              <w:spacing w:line="360" w:lineRule="auto"/>
              <w:jc w:val="both"/>
              <w:rPr>
                <w:rFonts w:cstheme="minorHAnsi"/>
                <w:sz w:val="16"/>
                <w:szCs w:val="16"/>
              </w:rPr>
            </w:pPr>
          </w:p>
        </w:tc>
        <w:tc>
          <w:tcPr>
            <w:tcW w:w="1347" w:type="dxa"/>
            <w:noWrap/>
          </w:tcPr>
          <w:p w14:paraId="31D2521C" w14:textId="77777777" w:rsidR="008200D8" w:rsidRPr="002B5511" w:rsidRDefault="008200D8" w:rsidP="00A35ABE">
            <w:pPr>
              <w:spacing w:line="360" w:lineRule="auto"/>
              <w:jc w:val="both"/>
              <w:rPr>
                <w:rFonts w:cstheme="minorHAnsi"/>
                <w:sz w:val="16"/>
                <w:szCs w:val="16"/>
              </w:rPr>
            </w:pPr>
          </w:p>
        </w:tc>
        <w:tc>
          <w:tcPr>
            <w:tcW w:w="1157" w:type="dxa"/>
            <w:noWrap/>
          </w:tcPr>
          <w:p w14:paraId="6CA4C766" w14:textId="77777777" w:rsidR="008200D8" w:rsidRPr="002B5511" w:rsidRDefault="008200D8" w:rsidP="00A35ABE">
            <w:pPr>
              <w:spacing w:line="360" w:lineRule="auto"/>
              <w:jc w:val="both"/>
              <w:rPr>
                <w:rFonts w:cstheme="minorHAnsi"/>
                <w:sz w:val="16"/>
                <w:szCs w:val="16"/>
              </w:rPr>
            </w:pPr>
          </w:p>
        </w:tc>
        <w:tc>
          <w:tcPr>
            <w:tcW w:w="1142" w:type="dxa"/>
          </w:tcPr>
          <w:p w14:paraId="6063FCC1" w14:textId="77777777" w:rsidR="008200D8" w:rsidRPr="002B5511" w:rsidRDefault="008200D8" w:rsidP="00A35ABE">
            <w:pPr>
              <w:spacing w:line="360" w:lineRule="auto"/>
              <w:jc w:val="both"/>
              <w:rPr>
                <w:rFonts w:cstheme="minorHAnsi"/>
                <w:sz w:val="16"/>
                <w:szCs w:val="16"/>
              </w:rPr>
            </w:pPr>
          </w:p>
        </w:tc>
      </w:tr>
      <w:tr w:rsidR="002B5511" w:rsidRPr="00AA0066" w14:paraId="41F289FD" w14:textId="76E45BFD" w:rsidTr="003C7766">
        <w:trPr>
          <w:trHeight w:val="510"/>
        </w:trPr>
        <w:tc>
          <w:tcPr>
            <w:tcW w:w="9104" w:type="dxa"/>
            <w:gridSpan w:val="7"/>
            <w:shd w:val="clear" w:color="auto" w:fill="D9D9D9" w:themeFill="background1" w:themeFillShade="D9"/>
            <w:noWrap/>
            <w:vAlign w:val="center"/>
            <w:hideMark/>
          </w:tcPr>
          <w:p w14:paraId="31A9FDFC" w14:textId="0C06C492" w:rsidR="002B5511" w:rsidRPr="002B5511" w:rsidRDefault="002B5511" w:rsidP="00A35ABE">
            <w:pPr>
              <w:spacing w:line="360" w:lineRule="auto"/>
              <w:jc w:val="center"/>
              <w:rPr>
                <w:rFonts w:cstheme="minorHAnsi"/>
                <w:b/>
                <w:bCs/>
                <w:sz w:val="16"/>
                <w:szCs w:val="16"/>
              </w:rPr>
            </w:pPr>
            <w:r w:rsidRPr="002B5511">
              <w:rPr>
                <w:rFonts w:cstheme="minorHAnsi"/>
                <w:b/>
                <w:bCs/>
                <w:sz w:val="16"/>
                <w:szCs w:val="16"/>
              </w:rPr>
              <w:t>Kriterij prihvatljivosti</w:t>
            </w:r>
          </w:p>
        </w:tc>
      </w:tr>
      <w:tr w:rsidR="008200D8" w:rsidRPr="000E055B" w14:paraId="566C04AB" w14:textId="618176CD" w:rsidTr="003C7766">
        <w:trPr>
          <w:trHeight w:val="324"/>
        </w:trPr>
        <w:tc>
          <w:tcPr>
            <w:tcW w:w="1883" w:type="dxa"/>
            <w:shd w:val="clear" w:color="auto" w:fill="F2F2F2" w:themeFill="background1" w:themeFillShade="F2"/>
            <w:noWrap/>
            <w:vAlign w:val="center"/>
            <w:hideMark/>
          </w:tcPr>
          <w:p w14:paraId="10A49916"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Projekt je prihvatljiv za sve dionike</w:t>
            </w:r>
          </w:p>
        </w:tc>
        <w:tc>
          <w:tcPr>
            <w:tcW w:w="1189" w:type="dxa"/>
            <w:shd w:val="clear" w:color="auto" w:fill="92D050"/>
            <w:noWrap/>
            <w:vAlign w:val="center"/>
            <w:hideMark/>
          </w:tcPr>
          <w:p w14:paraId="1591A33B"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89" w:type="dxa"/>
            <w:shd w:val="clear" w:color="auto" w:fill="92D050"/>
            <w:noWrap/>
            <w:vAlign w:val="center"/>
            <w:hideMark/>
          </w:tcPr>
          <w:p w14:paraId="0F2FD7CB"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94" w:type="dxa"/>
            <w:shd w:val="clear" w:color="auto" w:fill="92D050"/>
            <w:noWrap/>
            <w:vAlign w:val="center"/>
            <w:hideMark/>
          </w:tcPr>
          <w:p w14:paraId="3976338E"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347" w:type="dxa"/>
            <w:shd w:val="clear" w:color="auto" w:fill="92D050"/>
            <w:noWrap/>
            <w:vAlign w:val="center"/>
            <w:hideMark/>
          </w:tcPr>
          <w:p w14:paraId="06A499E5"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57" w:type="dxa"/>
            <w:shd w:val="clear" w:color="auto" w:fill="92D050"/>
            <w:noWrap/>
            <w:vAlign w:val="center"/>
            <w:hideMark/>
          </w:tcPr>
          <w:p w14:paraId="73B0885B"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42" w:type="dxa"/>
            <w:shd w:val="clear" w:color="auto" w:fill="92D050"/>
            <w:vAlign w:val="center"/>
          </w:tcPr>
          <w:p w14:paraId="3EB77089" w14:textId="3C34746D" w:rsidR="008200D8" w:rsidRPr="002B5511" w:rsidRDefault="002B5511" w:rsidP="002B5511">
            <w:pPr>
              <w:spacing w:line="360" w:lineRule="auto"/>
              <w:jc w:val="center"/>
              <w:rPr>
                <w:rFonts w:cstheme="minorHAnsi"/>
                <w:b/>
                <w:bCs/>
                <w:sz w:val="16"/>
                <w:szCs w:val="16"/>
              </w:rPr>
            </w:pPr>
            <w:r w:rsidRPr="002B5511">
              <w:rPr>
                <w:rFonts w:cstheme="minorHAnsi"/>
                <w:b/>
                <w:bCs/>
                <w:sz w:val="16"/>
                <w:szCs w:val="16"/>
              </w:rPr>
              <w:t>DA</w:t>
            </w:r>
          </w:p>
        </w:tc>
      </w:tr>
      <w:tr w:rsidR="008200D8" w:rsidRPr="000E055B" w14:paraId="527815D3" w14:textId="1E651E59" w:rsidTr="003C7766">
        <w:trPr>
          <w:trHeight w:val="324"/>
        </w:trPr>
        <w:tc>
          <w:tcPr>
            <w:tcW w:w="1883" w:type="dxa"/>
            <w:shd w:val="clear" w:color="auto" w:fill="F2F2F2" w:themeFill="background1" w:themeFillShade="F2"/>
            <w:noWrap/>
            <w:vAlign w:val="center"/>
            <w:hideMark/>
          </w:tcPr>
          <w:p w14:paraId="08FBE679"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Projekt je u funkciji ostvarenja strateških razvojnih ciljeva</w:t>
            </w:r>
          </w:p>
        </w:tc>
        <w:tc>
          <w:tcPr>
            <w:tcW w:w="1189" w:type="dxa"/>
            <w:shd w:val="clear" w:color="auto" w:fill="92D050"/>
            <w:noWrap/>
            <w:vAlign w:val="center"/>
            <w:hideMark/>
          </w:tcPr>
          <w:p w14:paraId="42C554F9"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89" w:type="dxa"/>
            <w:shd w:val="clear" w:color="auto" w:fill="92D050"/>
            <w:noWrap/>
            <w:vAlign w:val="center"/>
            <w:hideMark/>
          </w:tcPr>
          <w:p w14:paraId="2759A3F5"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94" w:type="dxa"/>
            <w:shd w:val="clear" w:color="auto" w:fill="92D050"/>
            <w:noWrap/>
            <w:vAlign w:val="center"/>
            <w:hideMark/>
          </w:tcPr>
          <w:p w14:paraId="34F3BD21"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347" w:type="dxa"/>
            <w:shd w:val="clear" w:color="auto" w:fill="92D050"/>
            <w:noWrap/>
            <w:vAlign w:val="center"/>
            <w:hideMark/>
          </w:tcPr>
          <w:p w14:paraId="05AB6DA3"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57" w:type="dxa"/>
            <w:shd w:val="clear" w:color="auto" w:fill="92D050"/>
            <w:noWrap/>
            <w:vAlign w:val="center"/>
            <w:hideMark/>
          </w:tcPr>
          <w:p w14:paraId="1C99C71B"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42" w:type="dxa"/>
            <w:shd w:val="clear" w:color="auto" w:fill="92D050"/>
            <w:vAlign w:val="center"/>
          </w:tcPr>
          <w:p w14:paraId="284A095C" w14:textId="546242E9" w:rsidR="008200D8" w:rsidRPr="002B5511" w:rsidRDefault="002B5511" w:rsidP="002B5511">
            <w:pPr>
              <w:spacing w:line="360" w:lineRule="auto"/>
              <w:jc w:val="center"/>
              <w:rPr>
                <w:rFonts w:cstheme="minorHAnsi"/>
                <w:b/>
                <w:bCs/>
                <w:sz w:val="16"/>
                <w:szCs w:val="16"/>
              </w:rPr>
            </w:pPr>
            <w:r w:rsidRPr="002B5511">
              <w:rPr>
                <w:rFonts w:cstheme="minorHAnsi"/>
                <w:b/>
                <w:bCs/>
                <w:sz w:val="16"/>
                <w:szCs w:val="16"/>
              </w:rPr>
              <w:t>DA</w:t>
            </w:r>
          </w:p>
        </w:tc>
      </w:tr>
      <w:tr w:rsidR="008200D8" w:rsidRPr="000E055B" w14:paraId="25E3A98F" w14:textId="3B55DDC6" w:rsidTr="003C7766">
        <w:trPr>
          <w:trHeight w:val="324"/>
        </w:trPr>
        <w:tc>
          <w:tcPr>
            <w:tcW w:w="1883" w:type="dxa"/>
            <w:shd w:val="clear" w:color="auto" w:fill="F2F2F2" w:themeFill="background1" w:themeFillShade="F2"/>
            <w:noWrap/>
            <w:vAlign w:val="center"/>
            <w:hideMark/>
          </w:tcPr>
          <w:p w14:paraId="63EA1046"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Akcijski plan je usklađen sa legislativnim odredbama i pravilima</w:t>
            </w:r>
          </w:p>
        </w:tc>
        <w:tc>
          <w:tcPr>
            <w:tcW w:w="1189" w:type="dxa"/>
            <w:shd w:val="clear" w:color="auto" w:fill="92D050"/>
            <w:noWrap/>
            <w:vAlign w:val="center"/>
            <w:hideMark/>
          </w:tcPr>
          <w:p w14:paraId="257F385B"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89" w:type="dxa"/>
            <w:shd w:val="clear" w:color="auto" w:fill="92D050"/>
            <w:noWrap/>
            <w:vAlign w:val="center"/>
            <w:hideMark/>
          </w:tcPr>
          <w:p w14:paraId="1CA1B641"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94" w:type="dxa"/>
            <w:shd w:val="clear" w:color="auto" w:fill="92D050"/>
            <w:noWrap/>
            <w:vAlign w:val="center"/>
            <w:hideMark/>
          </w:tcPr>
          <w:p w14:paraId="02D9A220"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347" w:type="dxa"/>
            <w:shd w:val="clear" w:color="auto" w:fill="92D050"/>
            <w:noWrap/>
            <w:vAlign w:val="center"/>
            <w:hideMark/>
          </w:tcPr>
          <w:p w14:paraId="722D562D"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57" w:type="dxa"/>
            <w:shd w:val="clear" w:color="auto" w:fill="92D050"/>
            <w:noWrap/>
            <w:vAlign w:val="center"/>
            <w:hideMark/>
          </w:tcPr>
          <w:p w14:paraId="504FF12A"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42" w:type="dxa"/>
            <w:shd w:val="clear" w:color="auto" w:fill="92D050"/>
            <w:vAlign w:val="center"/>
          </w:tcPr>
          <w:p w14:paraId="6829B61D" w14:textId="1E099A5B" w:rsidR="008200D8" w:rsidRPr="002B5511" w:rsidRDefault="002B5511" w:rsidP="002B5511">
            <w:pPr>
              <w:spacing w:line="360" w:lineRule="auto"/>
              <w:jc w:val="center"/>
              <w:rPr>
                <w:rFonts w:cstheme="minorHAnsi"/>
                <w:b/>
                <w:bCs/>
                <w:sz w:val="16"/>
                <w:szCs w:val="16"/>
              </w:rPr>
            </w:pPr>
            <w:r w:rsidRPr="002B5511">
              <w:rPr>
                <w:rFonts w:cstheme="minorHAnsi"/>
                <w:b/>
                <w:bCs/>
                <w:sz w:val="16"/>
                <w:szCs w:val="16"/>
              </w:rPr>
              <w:t>DA</w:t>
            </w:r>
          </w:p>
        </w:tc>
      </w:tr>
      <w:tr w:rsidR="008200D8" w:rsidRPr="000E055B" w14:paraId="4EF78985" w14:textId="233C77CA" w:rsidTr="003C7766">
        <w:trPr>
          <w:trHeight w:val="324"/>
        </w:trPr>
        <w:tc>
          <w:tcPr>
            <w:tcW w:w="1883" w:type="dxa"/>
            <w:shd w:val="clear" w:color="auto" w:fill="F2F2F2" w:themeFill="background1" w:themeFillShade="F2"/>
            <w:noWrap/>
            <w:vAlign w:val="center"/>
            <w:hideMark/>
          </w:tcPr>
          <w:p w14:paraId="29EC8980" w14:textId="4AA1F117" w:rsidR="008200D8" w:rsidRPr="002B5511" w:rsidRDefault="008200D8" w:rsidP="00A35ABE">
            <w:pPr>
              <w:spacing w:line="360" w:lineRule="auto"/>
              <w:jc w:val="center"/>
              <w:rPr>
                <w:rFonts w:cstheme="minorHAnsi"/>
                <w:sz w:val="16"/>
                <w:szCs w:val="16"/>
              </w:rPr>
            </w:pPr>
            <w:r w:rsidRPr="002B5511">
              <w:rPr>
                <w:rFonts w:cstheme="minorHAnsi"/>
                <w:sz w:val="16"/>
                <w:szCs w:val="16"/>
              </w:rPr>
              <w:t xml:space="preserve">Projekt se izvodi isključivo na području općine </w:t>
            </w:r>
            <w:r w:rsidR="002B5511">
              <w:rPr>
                <w:rFonts w:cstheme="minorHAnsi"/>
                <w:sz w:val="16"/>
                <w:szCs w:val="16"/>
              </w:rPr>
              <w:t>Sveta Nedelja</w:t>
            </w:r>
          </w:p>
        </w:tc>
        <w:tc>
          <w:tcPr>
            <w:tcW w:w="1189" w:type="dxa"/>
            <w:shd w:val="clear" w:color="auto" w:fill="92D050"/>
            <w:noWrap/>
            <w:vAlign w:val="center"/>
            <w:hideMark/>
          </w:tcPr>
          <w:p w14:paraId="7263AFF7"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89" w:type="dxa"/>
            <w:shd w:val="clear" w:color="auto" w:fill="92D050"/>
            <w:noWrap/>
            <w:vAlign w:val="center"/>
            <w:hideMark/>
          </w:tcPr>
          <w:p w14:paraId="756286F8"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94" w:type="dxa"/>
            <w:shd w:val="clear" w:color="auto" w:fill="92D050"/>
            <w:noWrap/>
            <w:vAlign w:val="center"/>
            <w:hideMark/>
          </w:tcPr>
          <w:p w14:paraId="5FE0DC31"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347" w:type="dxa"/>
            <w:shd w:val="clear" w:color="auto" w:fill="92D050"/>
            <w:noWrap/>
            <w:vAlign w:val="center"/>
            <w:hideMark/>
          </w:tcPr>
          <w:p w14:paraId="506C26A1"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57" w:type="dxa"/>
            <w:shd w:val="clear" w:color="auto" w:fill="92D050"/>
            <w:noWrap/>
            <w:vAlign w:val="center"/>
            <w:hideMark/>
          </w:tcPr>
          <w:p w14:paraId="6012DEBB" w14:textId="77777777" w:rsidR="008200D8" w:rsidRPr="002B5511" w:rsidRDefault="008200D8" w:rsidP="00A35ABE">
            <w:pPr>
              <w:spacing w:line="360" w:lineRule="auto"/>
              <w:jc w:val="center"/>
              <w:rPr>
                <w:rFonts w:cstheme="minorHAnsi"/>
                <w:b/>
                <w:bCs/>
                <w:sz w:val="16"/>
                <w:szCs w:val="16"/>
              </w:rPr>
            </w:pPr>
            <w:r w:rsidRPr="002B5511">
              <w:rPr>
                <w:rFonts w:cstheme="minorHAnsi"/>
                <w:b/>
                <w:bCs/>
                <w:sz w:val="16"/>
                <w:szCs w:val="16"/>
              </w:rPr>
              <w:t>DA</w:t>
            </w:r>
          </w:p>
        </w:tc>
        <w:tc>
          <w:tcPr>
            <w:tcW w:w="1142" w:type="dxa"/>
            <w:shd w:val="clear" w:color="auto" w:fill="92D050"/>
            <w:vAlign w:val="center"/>
          </w:tcPr>
          <w:p w14:paraId="61CC4085" w14:textId="72EB50D0" w:rsidR="008200D8" w:rsidRPr="002B5511" w:rsidRDefault="002B5511" w:rsidP="002B5511">
            <w:pPr>
              <w:spacing w:line="360" w:lineRule="auto"/>
              <w:jc w:val="center"/>
              <w:rPr>
                <w:rFonts w:cstheme="minorHAnsi"/>
                <w:b/>
                <w:bCs/>
                <w:sz w:val="16"/>
                <w:szCs w:val="16"/>
              </w:rPr>
            </w:pPr>
            <w:r w:rsidRPr="002B5511">
              <w:rPr>
                <w:rFonts w:cstheme="minorHAnsi"/>
                <w:b/>
                <w:bCs/>
                <w:sz w:val="16"/>
                <w:szCs w:val="16"/>
              </w:rPr>
              <w:t>DA</w:t>
            </w:r>
          </w:p>
        </w:tc>
      </w:tr>
      <w:tr w:rsidR="008200D8" w:rsidRPr="000E055B" w14:paraId="66DC70B1" w14:textId="73D41ABC" w:rsidTr="003C7766">
        <w:trPr>
          <w:trHeight w:val="324"/>
        </w:trPr>
        <w:tc>
          <w:tcPr>
            <w:tcW w:w="1883" w:type="dxa"/>
            <w:noWrap/>
            <w:vAlign w:val="center"/>
          </w:tcPr>
          <w:p w14:paraId="09638824" w14:textId="77777777" w:rsidR="008200D8" w:rsidRPr="002B5511" w:rsidRDefault="008200D8" w:rsidP="00A35ABE">
            <w:pPr>
              <w:spacing w:line="360" w:lineRule="auto"/>
              <w:jc w:val="center"/>
              <w:rPr>
                <w:rFonts w:cstheme="minorHAnsi"/>
                <w:sz w:val="16"/>
                <w:szCs w:val="16"/>
              </w:rPr>
            </w:pPr>
          </w:p>
        </w:tc>
        <w:tc>
          <w:tcPr>
            <w:tcW w:w="1189" w:type="dxa"/>
            <w:noWrap/>
            <w:vAlign w:val="center"/>
          </w:tcPr>
          <w:p w14:paraId="4A6A71DE" w14:textId="77777777" w:rsidR="008200D8" w:rsidRPr="002B5511" w:rsidRDefault="008200D8" w:rsidP="00A35ABE">
            <w:pPr>
              <w:spacing w:line="360" w:lineRule="auto"/>
              <w:jc w:val="center"/>
              <w:rPr>
                <w:rFonts w:cstheme="minorHAnsi"/>
                <w:sz w:val="16"/>
                <w:szCs w:val="16"/>
              </w:rPr>
            </w:pPr>
          </w:p>
        </w:tc>
        <w:tc>
          <w:tcPr>
            <w:tcW w:w="1189" w:type="dxa"/>
            <w:noWrap/>
            <w:vAlign w:val="center"/>
          </w:tcPr>
          <w:p w14:paraId="709F329A" w14:textId="77777777" w:rsidR="008200D8" w:rsidRPr="002B5511" w:rsidRDefault="008200D8" w:rsidP="00A35ABE">
            <w:pPr>
              <w:spacing w:line="360" w:lineRule="auto"/>
              <w:jc w:val="center"/>
              <w:rPr>
                <w:rFonts w:cstheme="minorHAnsi"/>
                <w:sz w:val="16"/>
                <w:szCs w:val="16"/>
              </w:rPr>
            </w:pPr>
          </w:p>
        </w:tc>
        <w:tc>
          <w:tcPr>
            <w:tcW w:w="1194" w:type="dxa"/>
            <w:noWrap/>
            <w:vAlign w:val="center"/>
          </w:tcPr>
          <w:p w14:paraId="26653FCC" w14:textId="77777777" w:rsidR="008200D8" w:rsidRPr="002B5511" w:rsidRDefault="008200D8" w:rsidP="00A35ABE">
            <w:pPr>
              <w:spacing w:line="360" w:lineRule="auto"/>
              <w:jc w:val="center"/>
              <w:rPr>
                <w:rFonts w:cstheme="minorHAnsi"/>
                <w:sz w:val="16"/>
                <w:szCs w:val="16"/>
              </w:rPr>
            </w:pPr>
          </w:p>
        </w:tc>
        <w:tc>
          <w:tcPr>
            <w:tcW w:w="1347" w:type="dxa"/>
            <w:noWrap/>
            <w:vAlign w:val="center"/>
          </w:tcPr>
          <w:p w14:paraId="154D46B6" w14:textId="77777777" w:rsidR="008200D8" w:rsidRPr="002B5511" w:rsidRDefault="008200D8" w:rsidP="00A35ABE">
            <w:pPr>
              <w:spacing w:line="360" w:lineRule="auto"/>
              <w:jc w:val="center"/>
              <w:rPr>
                <w:rFonts w:cstheme="minorHAnsi"/>
                <w:sz w:val="16"/>
                <w:szCs w:val="16"/>
              </w:rPr>
            </w:pPr>
          </w:p>
        </w:tc>
        <w:tc>
          <w:tcPr>
            <w:tcW w:w="1157" w:type="dxa"/>
            <w:noWrap/>
            <w:vAlign w:val="center"/>
          </w:tcPr>
          <w:p w14:paraId="509E602D" w14:textId="77777777" w:rsidR="008200D8" w:rsidRPr="002B5511" w:rsidRDefault="008200D8" w:rsidP="00A35ABE">
            <w:pPr>
              <w:spacing w:line="360" w:lineRule="auto"/>
              <w:jc w:val="center"/>
              <w:rPr>
                <w:rFonts w:cstheme="minorHAnsi"/>
                <w:sz w:val="16"/>
                <w:szCs w:val="16"/>
              </w:rPr>
            </w:pPr>
          </w:p>
        </w:tc>
        <w:tc>
          <w:tcPr>
            <w:tcW w:w="1142" w:type="dxa"/>
          </w:tcPr>
          <w:p w14:paraId="2B129822" w14:textId="77777777" w:rsidR="008200D8" w:rsidRPr="002B5511" w:rsidRDefault="008200D8" w:rsidP="00A35ABE">
            <w:pPr>
              <w:spacing w:line="360" w:lineRule="auto"/>
              <w:jc w:val="center"/>
              <w:rPr>
                <w:rFonts w:cstheme="minorHAnsi"/>
                <w:sz w:val="16"/>
                <w:szCs w:val="16"/>
              </w:rPr>
            </w:pPr>
          </w:p>
        </w:tc>
      </w:tr>
      <w:tr w:rsidR="002B5511" w:rsidRPr="00AA0066" w14:paraId="65F8FD7E" w14:textId="03631152" w:rsidTr="003C7766">
        <w:trPr>
          <w:trHeight w:val="560"/>
        </w:trPr>
        <w:tc>
          <w:tcPr>
            <w:tcW w:w="9104" w:type="dxa"/>
            <w:gridSpan w:val="7"/>
            <w:shd w:val="clear" w:color="auto" w:fill="D9D9D9" w:themeFill="background1" w:themeFillShade="D9"/>
            <w:noWrap/>
            <w:vAlign w:val="center"/>
            <w:hideMark/>
          </w:tcPr>
          <w:p w14:paraId="0A9C166A" w14:textId="456EBD33" w:rsidR="002B5511" w:rsidRPr="002B5511" w:rsidRDefault="002B5511" w:rsidP="00A35ABE">
            <w:pPr>
              <w:spacing w:line="360" w:lineRule="auto"/>
              <w:jc w:val="center"/>
              <w:rPr>
                <w:rFonts w:cstheme="minorHAnsi"/>
                <w:b/>
                <w:bCs/>
                <w:sz w:val="16"/>
                <w:szCs w:val="16"/>
              </w:rPr>
            </w:pPr>
            <w:r w:rsidRPr="002B5511">
              <w:rPr>
                <w:rFonts w:cstheme="minorHAnsi"/>
                <w:b/>
                <w:bCs/>
                <w:sz w:val="16"/>
                <w:szCs w:val="16"/>
              </w:rPr>
              <w:t>Kriterij izvedivosti</w:t>
            </w:r>
          </w:p>
        </w:tc>
      </w:tr>
      <w:tr w:rsidR="003B6CC4" w:rsidRPr="000E055B" w14:paraId="4B55A492" w14:textId="211486A6" w:rsidTr="003C7766">
        <w:trPr>
          <w:trHeight w:val="324"/>
        </w:trPr>
        <w:tc>
          <w:tcPr>
            <w:tcW w:w="1883" w:type="dxa"/>
            <w:shd w:val="clear" w:color="auto" w:fill="F2F2F2" w:themeFill="background1" w:themeFillShade="F2"/>
            <w:noWrap/>
            <w:vAlign w:val="center"/>
            <w:hideMark/>
          </w:tcPr>
          <w:p w14:paraId="1C21C043"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Riješeni su imovinsko-pravni odnosi</w:t>
            </w:r>
          </w:p>
        </w:tc>
        <w:tc>
          <w:tcPr>
            <w:tcW w:w="1189" w:type="dxa"/>
            <w:shd w:val="clear" w:color="auto" w:fill="FF0000"/>
            <w:noWrap/>
            <w:vAlign w:val="center"/>
            <w:hideMark/>
          </w:tcPr>
          <w:p w14:paraId="55D99CFC" w14:textId="51152A16" w:rsidR="008200D8" w:rsidRPr="003B6CC4" w:rsidRDefault="002B5511" w:rsidP="00A35ABE">
            <w:pPr>
              <w:spacing w:line="360" w:lineRule="auto"/>
              <w:jc w:val="center"/>
              <w:rPr>
                <w:rFonts w:cstheme="minorHAnsi"/>
                <w:b/>
                <w:bCs/>
                <w:sz w:val="16"/>
                <w:szCs w:val="16"/>
              </w:rPr>
            </w:pPr>
            <w:r w:rsidRPr="003B6CC4">
              <w:rPr>
                <w:rFonts w:cstheme="minorHAnsi"/>
                <w:b/>
                <w:bCs/>
                <w:sz w:val="16"/>
                <w:szCs w:val="16"/>
              </w:rPr>
              <w:t>NE</w:t>
            </w:r>
          </w:p>
        </w:tc>
        <w:tc>
          <w:tcPr>
            <w:tcW w:w="1189" w:type="dxa"/>
            <w:shd w:val="clear" w:color="auto" w:fill="FF0000"/>
            <w:noWrap/>
            <w:vAlign w:val="center"/>
            <w:hideMark/>
          </w:tcPr>
          <w:p w14:paraId="186856CD" w14:textId="1DF87085" w:rsidR="008200D8" w:rsidRPr="003B6CC4" w:rsidRDefault="002B5511" w:rsidP="00A35ABE">
            <w:pPr>
              <w:spacing w:line="360" w:lineRule="auto"/>
              <w:jc w:val="center"/>
              <w:rPr>
                <w:rFonts w:cstheme="minorHAnsi"/>
                <w:b/>
                <w:bCs/>
                <w:sz w:val="16"/>
                <w:szCs w:val="16"/>
              </w:rPr>
            </w:pPr>
            <w:r w:rsidRPr="003B6CC4">
              <w:rPr>
                <w:rFonts w:cstheme="minorHAnsi"/>
                <w:b/>
                <w:bCs/>
                <w:sz w:val="16"/>
                <w:szCs w:val="16"/>
              </w:rPr>
              <w:t>NE</w:t>
            </w:r>
          </w:p>
        </w:tc>
        <w:tc>
          <w:tcPr>
            <w:tcW w:w="1194" w:type="dxa"/>
            <w:shd w:val="clear" w:color="auto" w:fill="FF0000"/>
            <w:noWrap/>
            <w:vAlign w:val="center"/>
            <w:hideMark/>
          </w:tcPr>
          <w:p w14:paraId="75D6B57C" w14:textId="5CF82EB1" w:rsidR="008200D8" w:rsidRPr="003B6CC4" w:rsidRDefault="002B5511" w:rsidP="00A35ABE">
            <w:pPr>
              <w:spacing w:line="360" w:lineRule="auto"/>
              <w:jc w:val="center"/>
              <w:rPr>
                <w:rFonts w:cstheme="minorHAnsi"/>
                <w:b/>
                <w:bCs/>
                <w:sz w:val="16"/>
                <w:szCs w:val="16"/>
              </w:rPr>
            </w:pPr>
            <w:r w:rsidRPr="003B6CC4">
              <w:rPr>
                <w:rFonts w:cstheme="minorHAnsi"/>
                <w:b/>
                <w:bCs/>
                <w:sz w:val="16"/>
                <w:szCs w:val="16"/>
              </w:rPr>
              <w:t>NE</w:t>
            </w:r>
          </w:p>
        </w:tc>
        <w:tc>
          <w:tcPr>
            <w:tcW w:w="1347" w:type="dxa"/>
            <w:shd w:val="clear" w:color="auto" w:fill="92D050"/>
            <w:noWrap/>
            <w:vAlign w:val="center"/>
            <w:hideMark/>
          </w:tcPr>
          <w:p w14:paraId="48FD4D08"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57" w:type="dxa"/>
            <w:shd w:val="clear" w:color="auto" w:fill="F7CAAC" w:themeFill="accent2" w:themeFillTint="66"/>
            <w:noWrap/>
            <w:vAlign w:val="center"/>
            <w:hideMark/>
          </w:tcPr>
          <w:p w14:paraId="388116D4" w14:textId="75828FF8" w:rsidR="008200D8" w:rsidRPr="003B6CC4" w:rsidRDefault="002B5511" w:rsidP="00A35ABE">
            <w:pPr>
              <w:spacing w:line="360" w:lineRule="auto"/>
              <w:jc w:val="center"/>
              <w:rPr>
                <w:rFonts w:cstheme="minorHAnsi"/>
                <w:b/>
                <w:bCs/>
                <w:sz w:val="16"/>
                <w:szCs w:val="16"/>
              </w:rPr>
            </w:pPr>
            <w:r w:rsidRPr="003B6CC4">
              <w:rPr>
                <w:rFonts w:cstheme="minorHAnsi"/>
                <w:b/>
                <w:bCs/>
                <w:sz w:val="16"/>
                <w:szCs w:val="16"/>
              </w:rPr>
              <w:t>N/P</w:t>
            </w:r>
          </w:p>
        </w:tc>
        <w:tc>
          <w:tcPr>
            <w:tcW w:w="1142" w:type="dxa"/>
            <w:shd w:val="clear" w:color="auto" w:fill="F7CAAC" w:themeFill="accent2" w:themeFillTint="66"/>
            <w:vAlign w:val="center"/>
          </w:tcPr>
          <w:p w14:paraId="2B7E533E" w14:textId="6487DBA7" w:rsidR="008200D8" w:rsidRPr="003B6CC4" w:rsidRDefault="002B5511" w:rsidP="002B5511">
            <w:pPr>
              <w:spacing w:line="360" w:lineRule="auto"/>
              <w:jc w:val="center"/>
              <w:rPr>
                <w:rFonts w:cstheme="minorHAnsi"/>
                <w:b/>
                <w:bCs/>
                <w:sz w:val="16"/>
                <w:szCs w:val="16"/>
              </w:rPr>
            </w:pPr>
            <w:r w:rsidRPr="003B6CC4">
              <w:rPr>
                <w:rFonts w:cstheme="minorHAnsi"/>
                <w:b/>
                <w:bCs/>
                <w:sz w:val="16"/>
                <w:szCs w:val="16"/>
              </w:rPr>
              <w:t>N/P</w:t>
            </w:r>
          </w:p>
        </w:tc>
      </w:tr>
      <w:tr w:rsidR="003B6CC4" w:rsidRPr="000E055B" w14:paraId="272C3374" w14:textId="284C2932" w:rsidTr="003C7766">
        <w:trPr>
          <w:trHeight w:val="324"/>
        </w:trPr>
        <w:tc>
          <w:tcPr>
            <w:tcW w:w="1883" w:type="dxa"/>
            <w:shd w:val="clear" w:color="auto" w:fill="F2F2F2" w:themeFill="background1" w:themeFillShade="F2"/>
            <w:noWrap/>
            <w:vAlign w:val="center"/>
            <w:hideMark/>
          </w:tcPr>
          <w:p w14:paraId="2F9761E9"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Pripremljena je potrebna projektno-tehnička dokumentacija</w:t>
            </w:r>
          </w:p>
        </w:tc>
        <w:tc>
          <w:tcPr>
            <w:tcW w:w="1189" w:type="dxa"/>
            <w:shd w:val="clear" w:color="auto" w:fill="FF0000"/>
            <w:noWrap/>
            <w:vAlign w:val="center"/>
            <w:hideMark/>
          </w:tcPr>
          <w:p w14:paraId="5D93FE8F" w14:textId="06A49C37" w:rsidR="008200D8" w:rsidRPr="003B6CC4" w:rsidRDefault="002B5511" w:rsidP="00A35ABE">
            <w:pPr>
              <w:spacing w:line="360" w:lineRule="auto"/>
              <w:jc w:val="center"/>
              <w:rPr>
                <w:rFonts w:cstheme="minorHAnsi"/>
                <w:b/>
                <w:bCs/>
                <w:sz w:val="16"/>
                <w:szCs w:val="16"/>
              </w:rPr>
            </w:pPr>
            <w:r w:rsidRPr="003B6CC4">
              <w:rPr>
                <w:rFonts w:cstheme="minorHAnsi"/>
                <w:b/>
                <w:bCs/>
                <w:sz w:val="16"/>
                <w:szCs w:val="16"/>
              </w:rPr>
              <w:t>NE</w:t>
            </w:r>
          </w:p>
        </w:tc>
        <w:tc>
          <w:tcPr>
            <w:tcW w:w="1189" w:type="dxa"/>
            <w:shd w:val="clear" w:color="auto" w:fill="FF0000"/>
            <w:noWrap/>
            <w:vAlign w:val="center"/>
            <w:hideMark/>
          </w:tcPr>
          <w:p w14:paraId="1199A8C4" w14:textId="69087C35" w:rsidR="008200D8" w:rsidRPr="003B6CC4" w:rsidRDefault="002B5511" w:rsidP="00A35ABE">
            <w:pPr>
              <w:spacing w:line="360" w:lineRule="auto"/>
              <w:jc w:val="center"/>
              <w:rPr>
                <w:rFonts w:cstheme="minorHAnsi"/>
                <w:b/>
                <w:bCs/>
                <w:sz w:val="16"/>
                <w:szCs w:val="16"/>
              </w:rPr>
            </w:pPr>
            <w:r w:rsidRPr="003B6CC4">
              <w:rPr>
                <w:rFonts w:cstheme="minorHAnsi"/>
                <w:b/>
                <w:bCs/>
                <w:sz w:val="16"/>
                <w:szCs w:val="16"/>
              </w:rPr>
              <w:t>NE</w:t>
            </w:r>
          </w:p>
        </w:tc>
        <w:tc>
          <w:tcPr>
            <w:tcW w:w="1194" w:type="dxa"/>
            <w:shd w:val="clear" w:color="auto" w:fill="FF0000"/>
            <w:noWrap/>
            <w:vAlign w:val="center"/>
            <w:hideMark/>
          </w:tcPr>
          <w:p w14:paraId="4EEC217F" w14:textId="1C7B0BE7" w:rsidR="008200D8" w:rsidRPr="003B6CC4" w:rsidRDefault="002B5511" w:rsidP="00A35ABE">
            <w:pPr>
              <w:spacing w:line="360" w:lineRule="auto"/>
              <w:jc w:val="center"/>
              <w:rPr>
                <w:rFonts w:cstheme="minorHAnsi"/>
                <w:b/>
                <w:bCs/>
                <w:sz w:val="16"/>
                <w:szCs w:val="16"/>
              </w:rPr>
            </w:pPr>
            <w:r w:rsidRPr="003B6CC4">
              <w:rPr>
                <w:rFonts w:cstheme="minorHAnsi"/>
                <w:b/>
                <w:bCs/>
                <w:sz w:val="16"/>
                <w:szCs w:val="16"/>
              </w:rPr>
              <w:t>NE</w:t>
            </w:r>
          </w:p>
        </w:tc>
        <w:tc>
          <w:tcPr>
            <w:tcW w:w="1347" w:type="dxa"/>
            <w:shd w:val="clear" w:color="auto" w:fill="FF0000"/>
            <w:noWrap/>
            <w:vAlign w:val="center"/>
            <w:hideMark/>
          </w:tcPr>
          <w:p w14:paraId="53CDEB1D"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NE</w:t>
            </w:r>
          </w:p>
        </w:tc>
        <w:tc>
          <w:tcPr>
            <w:tcW w:w="1157" w:type="dxa"/>
            <w:shd w:val="clear" w:color="auto" w:fill="F7CAAC" w:themeFill="accent2" w:themeFillTint="66"/>
            <w:noWrap/>
            <w:vAlign w:val="center"/>
            <w:hideMark/>
          </w:tcPr>
          <w:p w14:paraId="1DC1998B" w14:textId="08567250"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N</w:t>
            </w:r>
            <w:r w:rsidR="003B6CC4">
              <w:rPr>
                <w:rFonts w:cstheme="minorHAnsi"/>
                <w:b/>
                <w:bCs/>
                <w:sz w:val="16"/>
                <w:szCs w:val="16"/>
              </w:rPr>
              <w:t>/P</w:t>
            </w:r>
          </w:p>
        </w:tc>
        <w:tc>
          <w:tcPr>
            <w:tcW w:w="1142" w:type="dxa"/>
            <w:shd w:val="clear" w:color="auto" w:fill="F7CAAC" w:themeFill="accent2" w:themeFillTint="66"/>
            <w:vAlign w:val="center"/>
          </w:tcPr>
          <w:p w14:paraId="0CD53B6F" w14:textId="3C79DA43" w:rsidR="008200D8" w:rsidRPr="003B6CC4" w:rsidRDefault="002B5511" w:rsidP="002B5511">
            <w:pPr>
              <w:spacing w:line="360" w:lineRule="auto"/>
              <w:jc w:val="center"/>
              <w:rPr>
                <w:rFonts w:cstheme="minorHAnsi"/>
                <w:b/>
                <w:bCs/>
                <w:sz w:val="16"/>
                <w:szCs w:val="16"/>
              </w:rPr>
            </w:pPr>
            <w:r w:rsidRPr="003B6CC4">
              <w:rPr>
                <w:rFonts w:cstheme="minorHAnsi"/>
                <w:b/>
                <w:bCs/>
                <w:sz w:val="16"/>
                <w:szCs w:val="16"/>
              </w:rPr>
              <w:t>N</w:t>
            </w:r>
            <w:r w:rsidR="003B6CC4">
              <w:rPr>
                <w:rFonts w:cstheme="minorHAnsi"/>
                <w:b/>
                <w:bCs/>
                <w:sz w:val="16"/>
                <w:szCs w:val="16"/>
              </w:rPr>
              <w:t>/P</w:t>
            </w:r>
          </w:p>
        </w:tc>
      </w:tr>
      <w:tr w:rsidR="003B6CC4" w:rsidRPr="000E055B" w14:paraId="6FA473A7" w14:textId="6B55C3C0" w:rsidTr="003C7766">
        <w:trPr>
          <w:trHeight w:val="324"/>
        </w:trPr>
        <w:tc>
          <w:tcPr>
            <w:tcW w:w="1883" w:type="dxa"/>
            <w:shd w:val="clear" w:color="auto" w:fill="F2F2F2" w:themeFill="background1" w:themeFillShade="F2"/>
            <w:noWrap/>
            <w:vAlign w:val="center"/>
            <w:hideMark/>
          </w:tcPr>
          <w:p w14:paraId="65BEA754"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Projekt je usklađen sa relevantnim prostornim planovima</w:t>
            </w:r>
          </w:p>
        </w:tc>
        <w:tc>
          <w:tcPr>
            <w:tcW w:w="1189" w:type="dxa"/>
            <w:shd w:val="clear" w:color="auto" w:fill="92D050"/>
            <w:noWrap/>
            <w:vAlign w:val="center"/>
            <w:hideMark/>
          </w:tcPr>
          <w:p w14:paraId="5E263893"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89" w:type="dxa"/>
            <w:shd w:val="clear" w:color="auto" w:fill="92D050"/>
            <w:noWrap/>
            <w:vAlign w:val="center"/>
            <w:hideMark/>
          </w:tcPr>
          <w:p w14:paraId="7B55514A"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94" w:type="dxa"/>
            <w:shd w:val="clear" w:color="auto" w:fill="92D050"/>
            <w:noWrap/>
            <w:vAlign w:val="center"/>
            <w:hideMark/>
          </w:tcPr>
          <w:p w14:paraId="131C87AF"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347" w:type="dxa"/>
            <w:shd w:val="clear" w:color="auto" w:fill="92D050"/>
            <w:noWrap/>
            <w:vAlign w:val="center"/>
            <w:hideMark/>
          </w:tcPr>
          <w:p w14:paraId="488E0B88"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57" w:type="dxa"/>
            <w:shd w:val="clear" w:color="auto" w:fill="F7CAAC" w:themeFill="accent2" w:themeFillTint="66"/>
            <w:noWrap/>
            <w:vAlign w:val="center"/>
            <w:hideMark/>
          </w:tcPr>
          <w:p w14:paraId="0C5D3AC6" w14:textId="0A0AAA74" w:rsidR="008200D8" w:rsidRPr="003B6CC4" w:rsidRDefault="003B6CC4" w:rsidP="00A35ABE">
            <w:pPr>
              <w:spacing w:line="360" w:lineRule="auto"/>
              <w:jc w:val="center"/>
              <w:rPr>
                <w:rFonts w:cstheme="minorHAnsi"/>
                <w:b/>
                <w:bCs/>
                <w:sz w:val="16"/>
                <w:szCs w:val="16"/>
              </w:rPr>
            </w:pPr>
            <w:r w:rsidRPr="003B6CC4">
              <w:rPr>
                <w:rFonts w:cstheme="minorHAnsi"/>
                <w:b/>
                <w:bCs/>
                <w:sz w:val="16"/>
                <w:szCs w:val="16"/>
              </w:rPr>
              <w:t>N/P</w:t>
            </w:r>
          </w:p>
        </w:tc>
        <w:tc>
          <w:tcPr>
            <w:tcW w:w="1142" w:type="dxa"/>
            <w:shd w:val="clear" w:color="auto" w:fill="F7CAAC" w:themeFill="accent2" w:themeFillTint="66"/>
            <w:vAlign w:val="center"/>
          </w:tcPr>
          <w:p w14:paraId="54437FF4" w14:textId="1C1F1DAC" w:rsidR="008200D8" w:rsidRPr="003B6CC4" w:rsidRDefault="003B6CC4" w:rsidP="002B5511">
            <w:pPr>
              <w:spacing w:line="360" w:lineRule="auto"/>
              <w:jc w:val="center"/>
              <w:rPr>
                <w:rFonts w:cstheme="minorHAnsi"/>
                <w:b/>
                <w:bCs/>
                <w:sz w:val="16"/>
                <w:szCs w:val="16"/>
              </w:rPr>
            </w:pPr>
            <w:r w:rsidRPr="003B6CC4">
              <w:rPr>
                <w:rFonts w:cstheme="minorHAnsi"/>
                <w:b/>
                <w:bCs/>
                <w:sz w:val="16"/>
                <w:szCs w:val="16"/>
              </w:rPr>
              <w:t>N/P</w:t>
            </w:r>
          </w:p>
        </w:tc>
      </w:tr>
      <w:tr w:rsidR="008200D8" w:rsidRPr="000E055B" w14:paraId="6FDB771C" w14:textId="3C90A05D" w:rsidTr="003C7766">
        <w:trPr>
          <w:trHeight w:val="324"/>
        </w:trPr>
        <w:tc>
          <w:tcPr>
            <w:tcW w:w="1883" w:type="dxa"/>
            <w:shd w:val="clear" w:color="auto" w:fill="F2F2F2" w:themeFill="background1" w:themeFillShade="F2"/>
            <w:noWrap/>
            <w:vAlign w:val="center"/>
            <w:hideMark/>
          </w:tcPr>
          <w:p w14:paraId="12F5B094" w14:textId="5DC4AB5E" w:rsidR="008200D8" w:rsidRPr="002B5511" w:rsidRDefault="008200D8" w:rsidP="00A35ABE">
            <w:pPr>
              <w:spacing w:line="360" w:lineRule="auto"/>
              <w:jc w:val="center"/>
              <w:rPr>
                <w:rFonts w:cstheme="minorHAnsi"/>
                <w:sz w:val="16"/>
                <w:szCs w:val="16"/>
              </w:rPr>
            </w:pPr>
            <w:r w:rsidRPr="002B5511">
              <w:rPr>
                <w:rFonts w:cstheme="minorHAnsi"/>
                <w:sz w:val="16"/>
                <w:szCs w:val="16"/>
              </w:rPr>
              <w:t>Projekt se izvodi u razdoblju 202</w:t>
            </w:r>
            <w:r w:rsidR="003B6CC4">
              <w:rPr>
                <w:rFonts w:cstheme="minorHAnsi"/>
                <w:sz w:val="16"/>
                <w:szCs w:val="16"/>
              </w:rPr>
              <w:t>2</w:t>
            </w:r>
            <w:r w:rsidRPr="002B5511">
              <w:rPr>
                <w:rFonts w:cstheme="minorHAnsi"/>
                <w:sz w:val="16"/>
                <w:szCs w:val="16"/>
              </w:rPr>
              <w:t>.-2025.</w:t>
            </w:r>
          </w:p>
        </w:tc>
        <w:tc>
          <w:tcPr>
            <w:tcW w:w="1189" w:type="dxa"/>
            <w:shd w:val="clear" w:color="auto" w:fill="92D050"/>
            <w:noWrap/>
            <w:vAlign w:val="center"/>
            <w:hideMark/>
          </w:tcPr>
          <w:p w14:paraId="7683C83F"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89" w:type="dxa"/>
            <w:shd w:val="clear" w:color="auto" w:fill="92D050"/>
            <w:noWrap/>
            <w:vAlign w:val="center"/>
            <w:hideMark/>
          </w:tcPr>
          <w:p w14:paraId="38A618B7"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94" w:type="dxa"/>
            <w:shd w:val="clear" w:color="auto" w:fill="92D050"/>
            <w:noWrap/>
            <w:vAlign w:val="center"/>
            <w:hideMark/>
          </w:tcPr>
          <w:p w14:paraId="570EF9D3"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347" w:type="dxa"/>
            <w:shd w:val="clear" w:color="auto" w:fill="92D050"/>
            <w:noWrap/>
            <w:vAlign w:val="center"/>
            <w:hideMark/>
          </w:tcPr>
          <w:p w14:paraId="7492E938"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57" w:type="dxa"/>
            <w:shd w:val="clear" w:color="auto" w:fill="92D050"/>
            <w:noWrap/>
            <w:vAlign w:val="center"/>
            <w:hideMark/>
          </w:tcPr>
          <w:p w14:paraId="4309F3D1"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42" w:type="dxa"/>
            <w:shd w:val="clear" w:color="auto" w:fill="92D050"/>
            <w:vAlign w:val="center"/>
          </w:tcPr>
          <w:p w14:paraId="1364D8C5" w14:textId="59ABD6C1" w:rsidR="008200D8" w:rsidRPr="003B6CC4" w:rsidRDefault="003B6CC4" w:rsidP="002B5511">
            <w:pPr>
              <w:spacing w:line="360" w:lineRule="auto"/>
              <w:jc w:val="center"/>
              <w:rPr>
                <w:rFonts w:cstheme="minorHAnsi"/>
                <w:b/>
                <w:bCs/>
                <w:sz w:val="16"/>
                <w:szCs w:val="16"/>
              </w:rPr>
            </w:pPr>
            <w:r w:rsidRPr="003B6CC4">
              <w:rPr>
                <w:rFonts w:cstheme="minorHAnsi"/>
                <w:b/>
                <w:bCs/>
                <w:sz w:val="16"/>
                <w:szCs w:val="16"/>
              </w:rPr>
              <w:t>DA</w:t>
            </w:r>
          </w:p>
        </w:tc>
      </w:tr>
      <w:tr w:rsidR="008200D8" w:rsidRPr="000E055B" w14:paraId="752EAAE9" w14:textId="1EDCADE6" w:rsidTr="003C7766">
        <w:trPr>
          <w:trHeight w:val="324"/>
        </w:trPr>
        <w:tc>
          <w:tcPr>
            <w:tcW w:w="1883" w:type="dxa"/>
            <w:shd w:val="clear" w:color="auto" w:fill="F2F2F2" w:themeFill="background1" w:themeFillShade="F2"/>
            <w:noWrap/>
            <w:vAlign w:val="center"/>
            <w:hideMark/>
          </w:tcPr>
          <w:p w14:paraId="51755360"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Sredstva su osigurana prema očekivanim izvorima financiranja</w:t>
            </w:r>
          </w:p>
        </w:tc>
        <w:tc>
          <w:tcPr>
            <w:tcW w:w="1189" w:type="dxa"/>
            <w:shd w:val="clear" w:color="auto" w:fill="92D050"/>
            <w:noWrap/>
            <w:vAlign w:val="center"/>
            <w:hideMark/>
          </w:tcPr>
          <w:p w14:paraId="1D0C5A6D"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89" w:type="dxa"/>
            <w:shd w:val="clear" w:color="auto" w:fill="92D050"/>
            <w:noWrap/>
            <w:vAlign w:val="center"/>
            <w:hideMark/>
          </w:tcPr>
          <w:p w14:paraId="7DF5C52F"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94" w:type="dxa"/>
            <w:shd w:val="clear" w:color="auto" w:fill="FF0000"/>
            <w:noWrap/>
            <w:vAlign w:val="center"/>
            <w:hideMark/>
          </w:tcPr>
          <w:p w14:paraId="589AA81D" w14:textId="258C08C7" w:rsidR="008200D8" w:rsidRPr="003B6CC4" w:rsidRDefault="003B6CC4" w:rsidP="00A35ABE">
            <w:pPr>
              <w:spacing w:line="360" w:lineRule="auto"/>
              <w:jc w:val="center"/>
              <w:rPr>
                <w:rFonts w:cstheme="minorHAnsi"/>
                <w:b/>
                <w:bCs/>
                <w:sz w:val="16"/>
                <w:szCs w:val="16"/>
              </w:rPr>
            </w:pPr>
            <w:r w:rsidRPr="003B6CC4">
              <w:rPr>
                <w:rFonts w:cstheme="minorHAnsi"/>
                <w:b/>
                <w:bCs/>
                <w:sz w:val="16"/>
                <w:szCs w:val="16"/>
              </w:rPr>
              <w:t>NE</w:t>
            </w:r>
          </w:p>
        </w:tc>
        <w:tc>
          <w:tcPr>
            <w:tcW w:w="1347" w:type="dxa"/>
            <w:shd w:val="clear" w:color="auto" w:fill="FF0000"/>
            <w:noWrap/>
            <w:vAlign w:val="center"/>
            <w:hideMark/>
          </w:tcPr>
          <w:p w14:paraId="40304D1B" w14:textId="1D05EB32" w:rsidR="008200D8" w:rsidRPr="003B6CC4" w:rsidRDefault="003B6CC4" w:rsidP="00A35ABE">
            <w:pPr>
              <w:spacing w:line="360" w:lineRule="auto"/>
              <w:jc w:val="center"/>
              <w:rPr>
                <w:rFonts w:cstheme="minorHAnsi"/>
                <w:b/>
                <w:bCs/>
                <w:sz w:val="16"/>
                <w:szCs w:val="16"/>
              </w:rPr>
            </w:pPr>
            <w:r w:rsidRPr="003B6CC4">
              <w:rPr>
                <w:rFonts w:cstheme="minorHAnsi"/>
                <w:b/>
                <w:bCs/>
                <w:sz w:val="16"/>
                <w:szCs w:val="16"/>
              </w:rPr>
              <w:t>NE</w:t>
            </w:r>
          </w:p>
        </w:tc>
        <w:tc>
          <w:tcPr>
            <w:tcW w:w="1157" w:type="dxa"/>
            <w:shd w:val="clear" w:color="auto" w:fill="92D050"/>
            <w:noWrap/>
            <w:vAlign w:val="center"/>
            <w:hideMark/>
          </w:tcPr>
          <w:p w14:paraId="180AE638" w14:textId="77777777" w:rsidR="008200D8" w:rsidRPr="003B6CC4" w:rsidRDefault="008200D8" w:rsidP="00A35ABE">
            <w:pPr>
              <w:spacing w:line="360" w:lineRule="auto"/>
              <w:jc w:val="center"/>
              <w:rPr>
                <w:rFonts w:cstheme="minorHAnsi"/>
                <w:b/>
                <w:bCs/>
                <w:sz w:val="16"/>
                <w:szCs w:val="16"/>
              </w:rPr>
            </w:pPr>
            <w:r w:rsidRPr="003B6CC4">
              <w:rPr>
                <w:rFonts w:cstheme="minorHAnsi"/>
                <w:b/>
                <w:bCs/>
                <w:sz w:val="16"/>
                <w:szCs w:val="16"/>
              </w:rPr>
              <w:t>DA</w:t>
            </w:r>
          </w:p>
        </w:tc>
        <w:tc>
          <w:tcPr>
            <w:tcW w:w="1142" w:type="dxa"/>
            <w:shd w:val="clear" w:color="auto" w:fill="92D050"/>
            <w:vAlign w:val="center"/>
          </w:tcPr>
          <w:p w14:paraId="13080A1A" w14:textId="1D28A66F" w:rsidR="008200D8" w:rsidRPr="003B6CC4" w:rsidRDefault="003B6CC4" w:rsidP="002B5511">
            <w:pPr>
              <w:spacing w:line="360" w:lineRule="auto"/>
              <w:jc w:val="center"/>
              <w:rPr>
                <w:rFonts w:cstheme="minorHAnsi"/>
                <w:b/>
                <w:bCs/>
                <w:sz w:val="16"/>
                <w:szCs w:val="16"/>
              </w:rPr>
            </w:pPr>
            <w:r w:rsidRPr="003B6CC4">
              <w:rPr>
                <w:rFonts w:cstheme="minorHAnsi"/>
                <w:b/>
                <w:bCs/>
                <w:sz w:val="16"/>
                <w:szCs w:val="16"/>
              </w:rPr>
              <w:t>DA</w:t>
            </w:r>
          </w:p>
        </w:tc>
      </w:tr>
      <w:tr w:rsidR="008200D8" w:rsidRPr="000E055B" w14:paraId="562C8B1C" w14:textId="36784E1B" w:rsidTr="003C7766">
        <w:trPr>
          <w:trHeight w:val="324"/>
        </w:trPr>
        <w:tc>
          <w:tcPr>
            <w:tcW w:w="1883" w:type="dxa"/>
            <w:noWrap/>
            <w:vAlign w:val="center"/>
          </w:tcPr>
          <w:p w14:paraId="1A5FB22B" w14:textId="77777777" w:rsidR="008200D8" w:rsidRPr="002B5511" w:rsidRDefault="008200D8" w:rsidP="00A35ABE">
            <w:pPr>
              <w:spacing w:line="360" w:lineRule="auto"/>
              <w:jc w:val="center"/>
              <w:rPr>
                <w:rFonts w:cstheme="minorHAnsi"/>
                <w:sz w:val="16"/>
                <w:szCs w:val="16"/>
              </w:rPr>
            </w:pPr>
          </w:p>
        </w:tc>
        <w:tc>
          <w:tcPr>
            <w:tcW w:w="1189" w:type="dxa"/>
            <w:noWrap/>
            <w:vAlign w:val="center"/>
          </w:tcPr>
          <w:p w14:paraId="6442E978" w14:textId="77777777" w:rsidR="008200D8" w:rsidRPr="002B5511" w:rsidRDefault="008200D8" w:rsidP="00A35ABE">
            <w:pPr>
              <w:spacing w:line="360" w:lineRule="auto"/>
              <w:jc w:val="center"/>
              <w:rPr>
                <w:rFonts w:cstheme="minorHAnsi"/>
                <w:sz w:val="16"/>
                <w:szCs w:val="16"/>
              </w:rPr>
            </w:pPr>
          </w:p>
        </w:tc>
        <w:tc>
          <w:tcPr>
            <w:tcW w:w="1189" w:type="dxa"/>
            <w:noWrap/>
            <w:vAlign w:val="center"/>
          </w:tcPr>
          <w:p w14:paraId="7603963A" w14:textId="77777777" w:rsidR="008200D8" w:rsidRPr="002B5511" w:rsidRDefault="008200D8" w:rsidP="00A35ABE">
            <w:pPr>
              <w:spacing w:line="360" w:lineRule="auto"/>
              <w:jc w:val="center"/>
              <w:rPr>
                <w:rFonts w:cstheme="minorHAnsi"/>
                <w:sz w:val="16"/>
                <w:szCs w:val="16"/>
              </w:rPr>
            </w:pPr>
          </w:p>
        </w:tc>
        <w:tc>
          <w:tcPr>
            <w:tcW w:w="1194" w:type="dxa"/>
            <w:noWrap/>
            <w:vAlign w:val="center"/>
          </w:tcPr>
          <w:p w14:paraId="02A73605" w14:textId="77777777" w:rsidR="008200D8" w:rsidRPr="002B5511" w:rsidRDefault="008200D8" w:rsidP="00A35ABE">
            <w:pPr>
              <w:spacing w:line="360" w:lineRule="auto"/>
              <w:jc w:val="center"/>
              <w:rPr>
                <w:rFonts w:cstheme="minorHAnsi"/>
                <w:sz w:val="16"/>
                <w:szCs w:val="16"/>
              </w:rPr>
            </w:pPr>
          </w:p>
        </w:tc>
        <w:tc>
          <w:tcPr>
            <w:tcW w:w="1347" w:type="dxa"/>
            <w:noWrap/>
            <w:vAlign w:val="center"/>
          </w:tcPr>
          <w:p w14:paraId="63D01689" w14:textId="77777777" w:rsidR="008200D8" w:rsidRPr="002B5511" w:rsidRDefault="008200D8" w:rsidP="00A35ABE">
            <w:pPr>
              <w:spacing w:line="360" w:lineRule="auto"/>
              <w:jc w:val="center"/>
              <w:rPr>
                <w:rFonts w:cstheme="minorHAnsi"/>
                <w:sz w:val="16"/>
                <w:szCs w:val="16"/>
              </w:rPr>
            </w:pPr>
          </w:p>
        </w:tc>
        <w:tc>
          <w:tcPr>
            <w:tcW w:w="1157" w:type="dxa"/>
            <w:noWrap/>
            <w:vAlign w:val="center"/>
          </w:tcPr>
          <w:p w14:paraId="40FD72DE" w14:textId="77777777" w:rsidR="008200D8" w:rsidRPr="002B5511" w:rsidRDefault="008200D8" w:rsidP="00A35ABE">
            <w:pPr>
              <w:spacing w:line="360" w:lineRule="auto"/>
              <w:jc w:val="center"/>
              <w:rPr>
                <w:rFonts w:cstheme="minorHAnsi"/>
                <w:sz w:val="16"/>
                <w:szCs w:val="16"/>
              </w:rPr>
            </w:pPr>
          </w:p>
        </w:tc>
        <w:tc>
          <w:tcPr>
            <w:tcW w:w="1142" w:type="dxa"/>
          </w:tcPr>
          <w:p w14:paraId="4059204D" w14:textId="77777777" w:rsidR="008200D8" w:rsidRPr="002B5511" w:rsidRDefault="008200D8" w:rsidP="00A35ABE">
            <w:pPr>
              <w:spacing w:line="360" w:lineRule="auto"/>
              <w:jc w:val="center"/>
              <w:rPr>
                <w:rFonts w:cstheme="minorHAnsi"/>
                <w:sz w:val="16"/>
                <w:szCs w:val="16"/>
              </w:rPr>
            </w:pPr>
          </w:p>
        </w:tc>
      </w:tr>
      <w:tr w:rsidR="002B5511" w:rsidRPr="00094B39" w14:paraId="53B779AA" w14:textId="3638F02E" w:rsidTr="003C7766">
        <w:trPr>
          <w:trHeight w:val="612"/>
        </w:trPr>
        <w:tc>
          <w:tcPr>
            <w:tcW w:w="9104" w:type="dxa"/>
            <w:gridSpan w:val="7"/>
            <w:shd w:val="clear" w:color="auto" w:fill="D9D9D9" w:themeFill="background1" w:themeFillShade="D9"/>
            <w:noWrap/>
            <w:vAlign w:val="center"/>
            <w:hideMark/>
          </w:tcPr>
          <w:p w14:paraId="50CF77CE" w14:textId="4233FD7E" w:rsidR="002B5511" w:rsidRPr="002B5511" w:rsidRDefault="002B5511" w:rsidP="002B5511">
            <w:pPr>
              <w:spacing w:line="360" w:lineRule="auto"/>
              <w:jc w:val="center"/>
              <w:rPr>
                <w:rFonts w:cstheme="minorHAnsi"/>
                <w:b/>
                <w:bCs/>
                <w:sz w:val="16"/>
                <w:szCs w:val="16"/>
              </w:rPr>
            </w:pPr>
            <w:r w:rsidRPr="002B5511">
              <w:rPr>
                <w:rFonts w:cstheme="minorHAnsi"/>
                <w:b/>
                <w:bCs/>
                <w:sz w:val="16"/>
                <w:szCs w:val="16"/>
              </w:rPr>
              <w:lastRenderedPageBreak/>
              <w:t>OCJENA  - Kriterij spremnosti za provedbu projekta</w:t>
            </w:r>
          </w:p>
          <w:p w14:paraId="4162F61E" w14:textId="77777777" w:rsidR="002B5511" w:rsidRPr="002B5511" w:rsidRDefault="002B5511" w:rsidP="00A35ABE">
            <w:pPr>
              <w:spacing w:line="360" w:lineRule="auto"/>
              <w:jc w:val="center"/>
              <w:rPr>
                <w:rFonts w:cstheme="minorHAnsi"/>
                <w:b/>
                <w:bCs/>
                <w:sz w:val="16"/>
                <w:szCs w:val="16"/>
              </w:rPr>
            </w:pPr>
          </w:p>
        </w:tc>
      </w:tr>
      <w:tr w:rsidR="003B6CC4" w:rsidRPr="000E055B" w14:paraId="60B8E285" w14:textId="0C88BBD6" w:rsidTr="003C7766">
        <w:trPr>
          <w:trHeight w:val="324"/>
        </w:trPr>
        <w:tc>
          <w:tcPr>
            <w:tcW w:w="1883" w:type="dxa"/>
            <w:shd w:val="clear" w:color="auto" w:fill="F2F2F2" w:themeFill="background1" w:themeFillShade="F2"/>
            <w:noWrap/>
            <w:vAlign w:val="center"/>
            <w:hideMark/>
          </w:tcPr>
          <w:p w14:paraId="40C34274"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Niski stupanj spremnosti za provedbu</w:t>
            </w:r>
          </w:p>
        </w:tc>
        <w:tc>
          <w:tcPr>
            <w:tcW w:w="1189" w:type="dxa"/>
            <w:shd w:val="clear" w:color="auto" w:fill="FF0000"/>
            <w:noWrap/>
            <w:vAlign w:val="center"/>
            <w:hideMark/>
          </w:tcPr>
          <w:p w14:paraId="1DD931DC" w14:textId="174503A9" w:rsidR="008200D8" w:rsidRPr="003B6CC4" w:rsidRDefault="003B6CC4" w:rsidP="00A35ABE">
            <w:pPr>
              <w:spacing w:line="360" w:lineRule="auto"/>
              <w:jc w:val="center"/>
              <w:rPr>
                <w:rFonts w:cstheme="minorHAnsi"/>
                <w:b/>
                <w:bCs/>
                <w:sz w:val="16"/>
                <w:szCs w:val="16"/>
              </w:rPr>
            </w:pPr>
            <w:r w:rsidRPr="003B6CC4">
              <w:rPr>
                <w:rFonts w:cstheme="minorHAnsi"/>
                <w:b/>
                <w:bCs/>
                <w:sz w:val="16"/>
                <w:szCs w:val="16"/>
              </w:rPr>
              <w:t>DA</w:t>
            </w:r>
          </w:p>
        </w:tc>
        <w:tc>
          <w:tcPr>
            <w:tcW w:w="1189" w:type="dxa"/>
            <w:shd w:val="clear" w:color="auto" w:fill="FF0000"/>
            <w:noWrap/>
            <w:vAlign w:val="center"/>
            <w:hideMark/>
          </w:tcPr>
          <w:p w14:paraId="305A96F8" w14:textId="12CCFFBD" w:rsidR="008200D8" w:rsidRPr="003B6CC4" w:rsidRDefault="003B6CC4" w:rsidP="00A35ABE">
            <w:pPr>
              <w:spacing w:line="360" w:lineRule="auto"/>
              <w:jc w:val="center"/>
              <w:rPr>
                <w:rFonts w:cstheme="minorHAnsi"/>
                <w:b/>
                <w:bCs/>
                <w:sz w:val="16"/>
                <w:szCs w:val="16"/>
              </w:rPr>
            </w:pPr>
            <w:r w:rsidRPr="003B6CC4">
              <w:rPr>
                <w:rFonts w:cstheme="minorHAnsi"/>
                <w:b/>
                <w:bCs/>
                <w:sz w:val="16"/>
                <w:szCs w:val="16"/>
              </w:rPr>
              <w:t>DA</w:t>
            </w:r>
          </w:p>
        </w:tc>
        <w:tc>
          <w:tcPr>
            <w:tcW w:w="1194" w:type="dxa"/>
            <w:shd w:val="clear" w:color="auto" w:fill="FF0000"/>
            <w:noWrap/>
            <w:vAlign w:val="center"/>
            <w:hideMark/>
          </w:tcPr>
          <w:p w14:paraId="1E5E7DF7" w14:textId="6C597248" w:rsidR="008200D8" w:rsidRPr="003B6CC4" w:rsidRDefault="003B6CC4" w:rsidP="00A35ABE">
            <w:pPr>
              <w:spacing w:line="360" w:lineRule="auto"/>
              <w:jc w:val="center"/>
              <w:rPr>
                <w:rFonts w:cstheme="minorHAnsi"/>
                <w:b/>
                <w:bCs/>
                <w:sz w:val="16"/>
                <w:szCs w:val="16"/>
              </w:rPr>
            </w:pPr>
            <w:r w:rsidRPr="003B6CC4">
              <w:rPr>
                <w:rFonts w:cstheme="minorHAnsi"/>
                <w:b/>
                <w:bCs/>
                <w:sz w:val="16"/>
                <w:szCs w:val="16"/>
              </w:rPr>
              <w:t>DA</w:t>
            </w:r>
          </w:p>
        </w:tc>
        <w:tc>
          <w:tcPr>
            <w:tcW w:w="1347" w:type="dxa"/>
            <w:shd w:val="clear" w:color="auto" w:fill="FF0000"/>
            <w:noWrap/>
            <w:vAlign w:val="center"/>
            <w:hideMark/>
          </w:tcPr>
          <w:p w14:paraId="2A13265A" w14:textId="20BB663A" w:rsidR="008200D8" w:rsidRPr="003B6CC4" w:rsidRDefault="003B6CC4" w:rsidP="00A35ABE">
            <w:pPr>
              <w:spacing w:line="360" w:lineRule="auto"/>
              <w:jc w:val="center"/>
              <w:rPr>
                <w:rFonts w:cstheme="minorHAnsi"/>
                <w:b/>
                <w:bCs/>
                <w:sz w:val="16"/>
                <w:szCs w:val="16"/>
              </w:rPr>
            </w:pPr>
            <w:r w:rsidRPr="003B6CC4">
              <w:rPr>
                <w:rFonts w:cstheme="minorHAnsi"/>
                <w:b/>
                <w:bCs/>
                <w:sz w:val="16"/>
                <w:szCs w:val="16"/>
              </w:rPr>
              <w:t>DA</w:t>
            </w:r>
          </w:p>
        </w:tc>
        <w:tc>
          <w:tcPr>
            <w:tcW w:w="1157" w:type="dxa"/>
            <w:shd w:val="clear" w:color="auto" w:fill="FFFFFF" w:themeFill="background1"/>
            <w:noWrap/>
            <w:vAlign w:val="center"/>
          </w:tcPr>
          <w:p w14:paraId="3BB31852" w14:textId="7A774151" w:rsidR="008200D8" w:rsidRPr="003B6CC4" w:rsidRDefault="008200D8" w:rsidP="00A35ABE">
            <w:pPr>
              <w:spacing w:line="360" w:lineRule="auto"/>
              <w:jc w:val="center"/>
              <w:rPr>
                <w:rFonts w:cstheme="minorHAnsi"/>
                <w:b/>
                <w:bCs/>
                <w:sz w:val="16"/>
                <w:szCs w:val="16"/>
              </w:rPr>
            </w:pPr>
          </w:p>
        </w:tc>
        <w:tc>
          <w:tcPr>
            <w:tcW w:w="1142" w:type="dxa"/>
            <w:shd w:val="clear" w:color="auto" w:fill="FFFFFF" w:themeFill="background1"/>
            <w:vAlign w:val="center"/>
          </w:tcPr>
          <w:p w14:paraId="749AB989" w14:textId="19AC1A3C" w:rsidR="008200D8" w:rsidRPr="003B6CC4" w:rsidRDefault="008200D8" w:rsidP="003B6CC4">
            <w:pPr>
              <w:spacing w:line="360" w:lineRule="auto"/>
              <w:jc w:val="center"/>
              <w:rPr>
                <w:rFonts w:cstheme="minorHAnsi"/>
                <w:b/>
                <w:bCs/>
                <w:sz w:val="16"/>
                <w:szCs w:val="16"/>
              </w:rPr>
            </w:pPr>
          </w:p>
        </w:tc>
      </w:tr>
      <w:tr w:rsidR="003B6CC4" w:rsidRPr="000E055B" w14:paraId="68030589" w14:textId="6ECCB0D5" w:rsidTr="003C7766">
        <w:trPr>
          <w:trHeight w:val="324"/>
        </w:trPr>
        <w:tc>
          <w:tcPr>
            <w:tcW w:w="1883" w:type="dxa"/>
            <w:shd w:val="clear" w:color="auto" w:fill="F2F2F2" w:themeFill="background1" w:themeFillShade="F2"/>
            <w:noWrap/>
            <w:vAlign w:val="center"/>
            <w:hideMark/>
          </w:tcPr>
          <w:p w14:paraId="2FD6F543"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Srednji stupanj spremnosti za provedbu</w:t>
            </w:r>
          </w:p>
        </w:tc>
        <w:tc>
          <w:tcPr>
            <w:tcW w:w="1189" w:type="dxa"/>
            <w:noWrap/>
            <w:vAlign w:val="center"/>
          </w:tcPr>
          <w:p w14:paraId="648BE939" w14:textId="77777777" w:rsidR="008200D8" w:rsidRPr="003B6CC4" w:rsidRDefault="008200D8" w:rsidP="00A35ABE">
            <w:pPr>
              <w:spacing w:line="360" w:lineRule="auto"/>
              <w:jc w:val="center"/>
              <w:rPr>
                <w:rFonts w:cstheme="minorHAnsi"/>
                <w:b/>
                <w:bCs/>
                <w:sz w:val="16"/>
                <w:szCs w:val="16"/>
              </w:rPr>
            </w:pPr>
          </w:p>
        </w:tc>
        <w:tc>
          <w:tcPr>
            <w:tcW w:w="1189" w:type="dxa"/>
            <w:noWrap/>
            <w:vAlign w:val="center"/>
          </w:tcPr>
          <w:p w14:paraId="667F2066" w14:textId="77777777" w:rsidR="008200D8" w:rsidRPr="003B6CC4" w:rsidRDefault="008200D8" w:rsidP="00A35ABE">
            <w:pPr>
              <w:spacing w:line="360" w:lineRule="auto"/>
              <w:jc w:val="center"/>
              <w:rPr>
                <w:rFonts w:cstheme="minorHAnsi"/>
                <w:b/>
                <w:bCs/>
                <w:sz w:val="16"/>
                <w:szCs w:val="16"/>
              </w:rPr>
            </w:pPr>
          </w:p>
        </w:tc>
        <w:tc>
          <w:tcPr>
            <w:tcW w:w="1194" w:type="dxa"/>
            <w:noWrap/>
            <w:vAlign w:val="center"/>
          </w:tcPr>
          <w:p w14:paraId="360ACA16" w14:textId="77777777" w:rsidR="008200D8" w:rsidRPr="003B6CC4" w:rsidRDefault="008200D8" w:rsidP="00A35ABE">
            <w:pPr>
              <w:spacing w:line="360" w:lineRule="auto"/>
              <w:jc w:val="center"/>
              <w:rPr>
                <w:rFonts w:cstheme="minorHAnsi"/>
                <w:b/>
                <w:bCs/>
                <w:sz w:val="16"/>
                <w:szCs w:val="16"/>
              </w:rPr>
            </w:pPr>
          </w:p>
        </w:tc>
        <w:tc>
          <w:tcPr>
            <w:tcW w:w="1347" w:type="dxa"/>
            <w:shd w:val="clear" w:color="auto" w:fill="FFFFFF" w:themeFill="background1"/>
            <w:noWrap/>
            <w:vAlign w:val="center"/>
          </w:tcPr>
          <w:p w14:paraId="56F79072" w14:textId="7F8FE842" w:rsidR="008200D8" w:rsidRPr="003B6CC4" w:rsidRDefault="008200D8" w:rsidP="00A35ABE">
            <w:pPr>
              <w:spacing w:line="360" w:lineRule="auto"/>
              <w:jc w:val="center"/>
              <w:rPr>
                <w:rFonts w:cstheme="minorHAnsi"/>
                <w:b/>
                <w:bCs/>
                <w:sz w:val="16"/>
                <w:szCs w:val="16"/>
              </w:rPr>
            </w:pPr>
          </w:p>
        </w:tc>
        <w:tc>
          <w:tcPr>
            <w:tcW w:w="1157" w:type="dxa"/>
            <w:shd w:val="clear" w:color="auto" w:fill="5B9BD5" w:themeFill="accent1"/>
            <w:noWrap/>
            <w:vAlign w:val="center"/>
            <w:hideMark/>
          </w:tcPr>
          <w:p w14:paraId="726D592D" w14:textId="49B3EE0D" w:rsidR="008200D8" w:rsidRPr="003B6CC4" w:rsidRDefault="003B6CC4" w:rsidP="00A35ABE">
            <w:pPr>
              <w:spacing w:line="360" w:lineRule="auto"/>
              <w:jc w:val="center"/>
              <w:rPr>
                <w:rFonts w:cstheme="minorHAnsi"/>
                <w:b/>
                <w:bCs/>
                <w:sz w:val="16"/>
                <w:szCs w:val="16"/>
              </w:rPr>
            </w:pPr>
            <w:r w:rsidRPr="003B6CC4">
              <w:rPr>
                <w:rFonts w:cstheme="minorHAnsi"/>
                <w:b/>
                <w:bCs/>
                <w:sz w:val="16"/>
                <w:szCs w:val="16"/>
              </w:rPr>
              <w:t>DA</w:t>
            </w:r>
          </w:p>
        </w:tc>
        <w:tc>
          <w:tcPr>
            <w:tcW w:w="1142" w:type="dxa"/>
            <w:shd w:val="clear" w:color="auto" w:fill="5B9BD5" w:themeFill="accent1"/>
            <w:vAlign w:val="center"/>
          </w:tcPr>
          <w:p w14:paraId="3DA8C328" w14:textId="6ADFE7CC" w:rsidR="008200D8" w:rsidRPr="003B6CC4" w:rsidRDefault="003B6CC4" w:rsidP="003B6CC4">
            <w:pPr>
              <w:spacing w:line="360" w:lineRule="auto"/>
              <w:jc w:val="center"/>
              <w:rPr>
                <w:rFonts w:cstheme="minorHAnsi"/>
                <w:b/>
                <w:bCs/>
                <w:sz w:val="16"/>
                <w:szCs w:val="16"/>
              </w:rPr>
            </w:pPr>
            <w:r w:rsidRPr="003B6CC4">
              <w:rPr>
                <w:rFonts w:cstheme="minorHAnsi"/>
                <w:b/>
                <w:bCs/>
                <w:sz w:val="16"/>
                <w:szCs w:val="16"/>
              </w:rPr>
              <w:t>DA</w:t>
            </w:r>
          </w:p>
        </w:tc>
      </w:tr>
      <w:tr w:rsidR="008200D8" w:rsidRPr="000E055B" w14:paraId="5C45FA5A" w14:textId="0E539F0A" w:rsidTr="003C7766">
        <w:trPr>
          <w:trHeight w:val="324"/>
        </w:trPr>
        <w:tc>
          <w:tcPr>
            <w:tcW w:w="1883" w:type="dxa"/>
            <w:shd w:val="clear" w:color="auto" w:fill="F2F2F2" w:themeFill="background1" w:themeFillShade="F2"/>
            <w:noWrap/>
            <w:vAlign w:val="center"/>
            <w:hideMark/>
          </w:tcPr>
          <w:p w14:paraId="56F85214" w14:textId="77777777" w:rsidR="008200D8" w:rsidRPr="002B5511" w:rsidRDefault="008200D8" w:rsidP="00A35ABE">
            <w:pPr>
              <w:spacing w:line="360" w:lineRule="auto"/>
              <w:jc w:val="center"/>
              <w:rPr>
                <w:rFonts w:cstheme="minorHAnsi"/>
                <w:sz w:val="16"/>
                <w:szCs w:val="16"/>
              </w:rPr>
            </w:pPr>
            <w:r w:rsidRPr="002B5511">
              <w:rPr>
                <w:rFonts w:cstheme="minorHAnsi"/>
                <w:sz w:val="16"/>
                <w:szCs w:val="16"/>
              </w:rPr>
              <w:t>Visoki stupanj spremnosti za provedbu</w:t>
            </w:r>
          </w:p>
        </w:tc>
        <w:tc>
          <w:tcPr>
            <w:tcW w:w="1189" w:type="dxa"/>
            <w:shd w:val="clear" w:color="auto" w:fill="FFFFFF" w:themeFill="background1"/>
            <w:noWrap/>
            <w:vAlign w:val="center"/>
          </w:tcPr>
          <w:p w14:paraId="0F71A608" w14:textId="3A70EFCB" w:rsidR="008200D8" w:rsidRPr="002B5511" w:rsidRDefault="008200D8" w:rsidP="00A35ABE">
            <w:pPr>
              <w:spacing w:line="360" w:lineRule="auto"/>
              <w:jc w:val="center"/>
              <w:rPr>
                <w:rFonts w:cstheme="minorHAnsi"/>
                <w:sz w:val="16"/>
                <w:szCs w:val="16"/>
              </w:rPr>
            </w:pPr>
          </w:p>
        </w:tc>
        <w:tc>
          <w:tcPr>
            <w:tcW w:w="1189" w:type="dxa"/>
            <w:shd w:val="clear" w:color="auto" w:fill="FFFFFF" w:themeFill="background1"/>
            <w:noWrap/>
            <w:vAlign w:val="center"/>
          </w:tcPr>
          <w:p w14:paraId="15FB2F71" w14:textId="57A6F0CE" w:rsidR="008200D8" w:rsidRPr="002B5511" w:rsidRDefault="008200D8" w:rsidP="00A35ABE">
            <w:pPr>
              <w:spacing w:line="360" w:lineRule="auto"/>
              <w:jc w:val="center"/>
              <w:rPr>
                <w:rFonts w:cstheme="minorHAnsi"/>
                <w:sz w:val="16"/>
                <w:szCs w:val="16"/>
              </w:rPr>
            </w:pPr>
          </w:p>
        </w:tc>
        <w:tc>
          <w:tcPr>
            <w:tcW w:w="1194" w:type="dxa"/>
            <w:shd w:val="clear" w:color="auto" w:fill="FFFFFF" w:themeFill="background1"/>
            <w:noWrap/>
            <w:vAlign w:val="center"/>
          </w:tcPr>
          <w:p w14:paraId="6057ADCF" w14:textId="4ECE33D2" w:rsidR="008200D8" w:rsidRPr="002B5511" w:rsidRDefault="008200D8" w:rsidP="00A35ABE">
            <w:pPr>
              <w:spacing w:line="360" w:lineRule="auto"/>
              <w:jc w:val="center"/>
              <w:rPr>
                <w:rFonts w:cstheme="minorHAnsi"/>
                <w:sz w:val="16"/>
                <w:szCs w:val="16"/>
              </w:rPr>
            </w:pPr>
          </w:p>
        </w:tc>
        <w:tc>
          <w:tcPr>
            <w:tcW w:w="1347" w:type="dxa"/>
            <w:noWrap/>
            <w:vAlign w:val="center"/>
          </w:tcPr>
          <w:p w14:paraId="1EB3BB0A" w14:textId="77777777" w:rsidR="008200D8" w:rsidRPr="002B5511" w:rsidRDefault="008200D8" w:rsidP="00A35ABE">
            <w:pPr>
              <w:spacing w:line="360" w:lineRule="auto"/>
              <w:jc w:val="center"/>
              <w:rPr>
                <w:rFonts w:cstheme="minorHAnsi"/>
                <w:sz w:val="16"/>
                <w:szCs w:val="16"/>
              </w:rPr>
            </w:pPr>
          </w:p>
        </w:tc>
        <w:tc>
          <w:tcPr>
            <w:tcW w:w="1157" w:type="dxa"/>
            <w:noWrap/>
            <w:vAlign w:val="center"/>
            <w:hideMark/>
          </w:tcPr>
          <w:p w14:paraId="701B2421" w14:textId="77777777" w:rsidR="008200D8" w:rsidRPr="002B5511" w:rsidRDefault="008200D8" w:rsidP="00A35ABE">
            <w:pPr>
              <w:spacing w:line="360" w:lineRule="auto"/>
              <w:jc w:val="center"/>
              <w:rPr>
                <w:rFonts w:cstheme="minorHAnsi"/>
                <w:sz w:val="16"/>
                <w:szCs w:val="16"/>
              </w:rPr>
            </w:pPr>
          </w:p>
        </w:tc>
        <w:tc>
          <w:tcPr>
            <w:tcW w:w="1142" w:type="dxa"/>
            <w:vAlign w:val="center"/>
          </w:tcPr>
          <w:p w14:paraId="3908FD61" w14:textId="77777777" w:rsidR="008200D8" w:rsidRPr="002B5511" w:rsidRDefault="008200D8" w:rsidP="003B6CC4">
            <w:pPr>
              <w:spacing w:line="360" w:lineRule="auto"/>
              <w:jc w:val="center"/>
              <w:rPr>
                <w:rFonts w:cstheme="minorHAnsi"/>
                <w:sz w:val="16"/>
                <w:szCs w:val="16"/>
              </w:rPr>
            </w:pPr>
          </w:p>
        </w:tc>
      </w:tr>
    </w:tbl>
    <w:p w14:paraId="37BA454F" w14:textId="0001B21B" w:rsidR="008200D8" w:rsidRPr="00DB26CE" w:rsidRDefault="008200D8" w:rsidP="00DB26CE">
      <w:pPr>
        <w:spacing w:line="276" w:lineRule="auto"/>
        <w:jc w:val="both"/>
        <w:rPr>
          <w:sz w:val="24"/>
          <w:szCs w:val="24"/>
        </w:rPr>
      </w:pPr>
    </w:p>
    <w:p w14:paraId="22F0BDCB" w14:textId="771C38C1" w:rsidR="000A0B89" w:rsidRPr="00DB26CE" w:rsidRDefault="000A0B89" w:rsidP="00DB26CE">
      <w:pPr>
        <w:spacing w:line="276" w:lineRule="auto"/>
        <w:jc w:val="both"/>
        <w:rPr>
          <w:sz w:val="24"/>
          <w:szCs w:val="24"/>
        </w:rPr>
      </w:pPr>
      <w:r w:rsidRPr="000A0B89">
        <w:rPr>
          <w:sz w:val="24"/>
          <w:szCs w:val="24"/>
        </w:rPr>
        <w:t>Prema prikazanom vrednovanju projekata predmetnog Akcijskog plana,</w:t>
      </w:r>
      <w:r w:rsidRPr="00DB26CE">
        <w:rPr>
          <w:sz w:val="24"/>
          <w:szCs w:val="24"/>
        </w:rPr>
        <w:t xml:space="preserve"> nisu identificirani</w:t>
      </w:r>
      <w:r w:rsidRPr="000A0B89">
        <w:rPr>
          <w:sz w:val="24"/>
          <w:szCs w:val="24"/>
        </w:rPr>
        <w:t xml:space="preserve"> projekti s</w:t>
      </w:r>
      <w:r w:rsidRPr="00DB26CE">
        <w:rPr>
          <w:sz w:val="24"/>
          <w:szCs w:val="24"/>
        </w:rPr>
        <w:t>a</w:t>
      </w:r>
      <w:r w:rsidRPr="000A0B89">
        <w:rPr>
          <w:sz w:val="24"/>
          <w:szCs w:val="24"/>
        </w:rPr>
        <w:t xml:space="preserve"> visokim stupnjem spremnosti za provedbu</w:t>
      </w:r>
      <w:r w:rsidRPr="00DB26CE">
        <w:rPr>
          <w:sz w:val="24"/>
          <w:szCs w:val="24"/>
        </w:rPr>
        <w:t>.</w:t>
      </w:r>
    </w:p>
    <w:p w14:paraId="7CE01610" w14:textId="77777777" w:rsidR="000A0B89" w:rsidRPr="00DB26CE" w:rsidRDefault="000A0B89" w:rsidP="00DB26CE">
      <w:pPr>
        <w:spacing w:line="276" w:lineRule="auto"/>
        <w:jc w:val="both"/>
        <w:rPr>
          <w:sz w:val="24"/>
          <w:szCs w:val="24"/>
        </w:rPr>
      </w:pPr>
      <w:r w:rsidRPr="00DB26CE">
        <w:rPr>
          <w:sz w:val="24"/>
          <w:szCs w:val="24"/>
        </w:rPr>
        <w:t>Projekti sa srednjim stupnjem spremnosti za provedbu su:</w:t>
      </w:r>
    </w:p>
    <w:p w14:paraId="3E1284D8" w14:textId="14B6E5AB" w:rsidR="000A0B89" w:rsidRPr="00DB26CE" w:rsidRDefault="000A0B89" w:rsidP="00DB26CE">
      <w:pPr>
        <w:pStyle w:val="Odlomakpopisa"/>
        <w:numPr>
          <w:ilvl w:val="0"/>
          <w:numId w:val="13"/>
        </w:numPr>
        <w:spacing w:line="276" w:lineRule="auto"/>
        <w:jc w:val="both"/>
        <w:rPr>
          <w:sz w:val="24"/>
          <w:szCs w:val="24"/>
        </w:rPr>
      </w:pPr>
      <w:r w:rsidRPr="00DB26CE">
        <w:rPr>
          <w:sz w:val="24"/>
          <w:szCs w:val="24"/>
        </w:rPr>
        <w:t>Integrirani program poticanja razvoja lokalnog gospodarstva,</w:t>
      </w:r>
    </w:p>
    <w:p w14:paraId="1B60E896" w14:textId="479586FF" w:rsidR="000A0B89" w:rsidRPr="00DB26CE" w:rsidRDefault="000A0B89" w:rsidP="00DB26CE">
      <w:pPr>
        <w:pStyle w:val="Odlomakpopisa"/>
        <w:numPr>
          <w:ilvl w:val="0"/>
          <w:numId w:val="13"/>
        </w:numPr>
        <w:spacing w:line="276" w:lineRule="auto"/>
        <w:jc w:val="both"/>
        <w:rPr>
          <w:sz w:val="24"/>
          <w:szCs w:val="24"/>
        </w:rPr>
      </w:pPr>
      <w:r w:rsidRPr="00DB26CE">
        <w:rPr>
          <w:sz w:val="24"/>
          <w:szCs w:val="24"/>
        </w:rPr>
        <w:t>Demografska obnova.</w:t>
      </w:r>
    </w:p>
    <w:p w14:paraId="3F787260" w14:textId="5DB2B972" w:rsidR="000A0B89" w:rsidRPr="00DB26CE" w:rsidRDefault="000A0B89" w:rsidP="00DB26CE">
      <w:pPr>
        <w:spacing w:line="276" w:lineRule="auto"/>
        <w:jc w:val="both"/>
        <w:rPr>
          <w:sz w:val="24"/>
          <w:szCs w:val="24"/>
        </w:rPr>
      </w:pPr>
      <w:r w:rsidRPr="00DB26CE">
        <w:rPr>
          <w:sz w:val="24"/>
          <w:szCs w:val="24"/>
        </w:rPr>
        <w:t>Projekti sa niskim stupnjem spremnosti za provedbu su:</w:t>
      </w:r>
    </w:p>
    <w:p w14:paraId="1808DEBC" w14:textId="452A0C94" w:rsidR="000A0B89" w:rsidRPr="00DB26CE" w:rsidRDefault="000A0B89" w:rsidP="00DB26CE">
      <w:pPr>
        <w:pStyle w:val="Odlomakpopisa"/>
        <w:numPr>
          <w:ilvl w:val="0"/>
          <w:numId w:val="15"/>
        </w:numPr>
        <w:spacing w:line="276" w:lineRule="auto"/>
        <w:jc w:val="both"/>
        <w:rPr>
          <w:sz w:val="24"/>
          <w:szCs w:val="24"/>
        </w:rPr>
      </w:pPr>
      <w:r w:rsidRPr="00DB26CE">
        <w:rPr>
          <w:sz w:val="24"/>
          <w:szCs w:val="24"/>
        </w:rPr>
        <w:t xml:space="preserve">Poslovna zona </w:t>
      </w:r>
      <w:proofErr w:type="spellStart"/>
      <w:r w:rsidRPr="00DB26CE">
        <w:rPr>
          <w:sz w:val="24"/>
          <w:szCs w:val="24"/>
        </w:rPr>
        <w:t>Nedešćina</w:t>
      </w:r>
      <w:proofErr w:type="spellEnd"/>
      <w:r w:rsidRPr="00DB26CE">
        <w:rPr>
          <w:sz w:val="24"/>
          <w:szCs w:val="24"/>
        </w:rPr>
        <w:t>,</w:t>
      </w:r>
    </w:p>
    <w:p w14:paraId="3D28113C" w14:textId="7931652D" w:rsidR="000A0B89" w:rsidRPr="00DB26CE" w:rsidRDefault="000A0B89" w:rsidP="00DB26CE">
      <w:pPr>
        <w:pStyle w:val="Odlomakpopisa"/>
        <w:numPr>
          <w:ilvl w:val="0"/>
          <w:numId w:val="15"/>
        </w:numPr>
        <w:spacing w:line="276" w:lineRule="auto"/>
        <w:jc w:val="both"/>
        <w:rPr>
          <w:sz w:val="24"/>
          <w:szCs w:val="24"/>
        </w:rPr>
      </w:pPr>
      <w:proofErr w:type="spellStart"/>
      <w:r w:rsidRPr="00DB26CE">
        <w:rPr>
          <w:sz w:val="24"/>
          <w:szCs w:val="24"/>
        </w:rPr>
        <w:t>Coworking</w:t>
      </w:r>
      <w:proofErr w:type="spellEnd"/>
      <w:r w:rsidRPr="00DB26CE">
        <w:rPr>
          <w:sz w:val="24"/>
          <w:szCs w:val="24"/>
        </w:rPr>
        <w:t xml:space="preserve"> </w:t>
      </w:r>
      <w:proofErr w:type="spellStart"/>
      <w:r w:rsidRPr="00DB26CE">
        <w:rPr>
          <w:sz w:val="24"/>
          <w:szCs w:val="24"/>
        </w:rPr>
        <w:t>space</w:t>
      </w:r>
      <w:proofErr w:type="spellEnd"/>
      <w:r w:rsidRPr="00DB26CE">
        <w:rPr>
          <w:sz w:val="24"/>
          <w:szCs w:val="24"/>
        </w:rPr>
        <w:t xml:space="preserve"> </w:t>
      </w:r>
      <w:proofErr w:type="spellStart"/>
      <w:r w:rsidRPr="00DB26CE">
        <w:rPr>
          <w:sz w:val="24"/>
          <w:szCs w:val="24"/>
        </w:rPr>
        <w:t>Nedešćina</w:t>
      </w:r>
      <w:proofErr w:type="spellEnd"/>
      <w:r w:rsidRPr="00DB26CE">
        <w:rPr>
          <w:sz w:val="24"/>
          <w:szCs w:val="24"/>
        </w:rPr>
        <w:t>,</w:t>
      </w:r>
    </w:p>
    <w:p w14:paraId="3314F1C1" w14:textId="77777777" w:rsidR="000A0B89" w:rsidRPr="00DB26CE" w:rsidRDefault="000A0B89" w:rsidP="00DB26CE">
      <w:pPr>
        <w:pStyle w:val="Odlomakpopisa"/>
        <w:numPr>
          <w:ilvl w:val="0"/>
          <w:numId w:val="15"/>
        </w:numPr>
        <w:spacing w:line="276" w:lineRule="auto"/>
        <w:jc w:val="both"/>
        <w:rPr>
          <w:sz w:val="24"/>
          <w:szCs w:val="24"/>
        </w:rPr>
      </w:pPr>
      <w:r w:rsidRPr="00DB26CE">
        <w:rPr>
          <w:sz w:val="24"/>
          <w:szCs w:val="24"/>
        </w:rPr>
        <w:t>Izgradnja turističke infrastrukture,</w:t>
      </w:r>
    </w:p>
    <w:p w14:paraId="2C81375C" w14:textId="71B6E128" w:rsidR="000A0B89" w:rsidRPr="00DB26CE" w:rsidRDefault="000A0B89" w:rsidP="00DB26CE">
      <w:pPr>
        <w:pStyle w:val="Odlomakpopisa"/>
        <w:numPr>
          <w:ilvl w:val="0"/>
          <w:numId w:val="15"/>
        </w:numPr>
        <w:spacing w:line="276" w:lineRule="auto"/>
        <w:jc w:val="both"/>
        <w:rPr>
          <w:sz w:val="24"/>
          <w:szCs w:val="24"/>
        </w:rPr>
      </w:pPr>
      <w:r w:rsidRPr="00DB26CE">
        <w:rPr>
          <w:sz w:val="24"/>
          <w:szCs w:val="24"/>
        </w:rPr>
        <w:t>Energetska samodostatnost i klimatska neutralnost javnih objekata.</w:t>
      </w:r>
    </w:p>
    <w:p w14:paraId="08C15CF1" w14:textId="7D174B8F" w:rsidR="000A0B89" w:rsidRPr="00DB26CE" w:rsidRDefault="000A0B89" w:rsidP="00DB26CE">
      <w:pPr>
        <w:spacing w:line="276" w:lineRule="auto"/>
        <w:jc w:val="both"/>
        <w:rPr>
          <w:sz w:val="24"/>
          <w:szCs w:val="24"/>
        </w:rPr>
      </w:pPr>
    </w:p>
    <w:p w14:paraId="7415ED16" w14:textId="0EA90110" w:rsidR="000A0B89" w:rsidRPr="00DB26CE" w:rsidRDefault="000A0B89" w:rsidP="00DB26CE">
      <w:pPr>
        <w:spacing w:line="276" w:lineRule="auto"/>
        <w:jc w:val="both"/>
        <w:rPr>
          <w:sz w:val="24"/>
          <w:szCs w:val="24"/>
        </w:rPr>
      </w:pPr>
      <w:r w:rsidRPr="00DB26CE">
        <w:rPr>
          <w:sz w:val="24"/>
          <w:szCs w:val="24"/>
        </w:rPr>
        <w:t>Razlozi niskog stupnja spremnosti za provedbu naved</w:t>
      </w:r>
      <w:r w:rsidR="00293653" w:rsidRPr="00DB26CE">
        <w:rPr>
          <w:sz w:val="24"/>
          <w:szCs w:val="24"/>
        </w:rPr>
        <w:t>eni</w:t>
      </w:r>
      <w:r w:rsidRPr="00DB26CE">
        <w:rPr>
          <w:sz w:val="24"/>
          <w:szCs w:val="24"/>
        </w:rPr>
        <w:t>h razvojnih projekata su:</w:t>
      </w:r>
    </w:p>
    <w:p w14:paraId="4BEDB458" w14:textId="0033CBDD" w:rsidR="000A0B89" w:rsidRPr="00DB26CE" w:rsidRDefault="00293653" w:rsidP="00DB26CE">
      <w:pPr>
        <w:pStyle w:val="Odlomakpopisa"/>
        <w:numPr>
          <w:ilvl w:val="0"/>
          <w:numId w:val="16"/>
        </w:numPr>
        <w:spacing w:line="276" w:lineRule="auto"/>
        <w:jc w:val="both"/>
        <w:rPr>
          <w:sz w:val="24"/>
          <w:szCs w:val="24"/>
        </w:rPr>
      </w:pPr>
      <w:r w:rsidRPr="00DB26CE">
        <w:rPr>
          <w:sz w:val="24"/>
          <w:szCs w:val="24"/>
        </w:rPr>
        <w:t>Nisu riješeni imovinsko-pravni odnosi,</w:t>
      </w:r>
    </w:p>
    <w:p w14:paraId="5E207AA8" w14:textId="1E781BA7" w:rsidR="00293653" w:rsidRPr="00DB26CE" w:rsidRDefault="00293653" w:rsidP="00DB26CE">
      <w:pPr>
        <w:pStyle w:val="Odlomakpopisa"/>
        <w:numPr>
          <w:ilvl w:val="0"/>
          <w:numId w:val="16"/>
        </w:numPr>
        <w:spacing w:line="276" w:lineRule="auto"/>
        <w:jc w:val="both"/>
        <w:rPr>
          <w:sz w:val="24"/>
          <w:szCs w:val="24"/>
        </w:rPr>
      </w:pPr>
      <w:r w:rsidRPr="00DB26CE">
        <w:rPr>
          <w:sz w:val="24"/>
          <w:szCs w:val="24"/>
        </w:rPr>
        <w:t>Nije izrađena projektno tehnička dokumentacija,</w:t>
      </w:r>
    </w:p>
    <w:p w14:paraId="00C99F7A" w14:textId="36704DA1" w:rsidR="00293653" w:rsidRPr="00DB26CE" w:rsidRDefault="00293653" w:rsidP="00DB26CE">
      <w:pPr>
        <w:pStyle w:val="Odlomakpopisa"/>
        <w:numPr>
          <w:ilvl w:val="0"/>
          <w:numId w:val="16"/>
        </w:numPr>
        <w:spacing w:line="276" w:lineRule="auto"/>
        <w:jc w:val="both"/>
        <w:rPr>
          <w:sz w:val="24"/>
          <w:szCs w:val="24"/>
        </w:rPr>
      </w:pPr>
      <w:r w:rsidRPr="00DB26CE">
        <w:rPr>
          <w:sz w:val="24"/>
          <w:szCs w:val="24"/>
        </w:rPr>
        <w:t xml:space="preserve">Sredstva su uvjetno osigurana iz JTF-a samo za projekte Poslovna zona </w:t>
      </w:r>
      <w:proofErr w:type="spellStart"/>
      <w:r w:rsidRPr="00DB26CE">
        <w:rPr>
          <w:sz w:val="24"/>
          <w:szCs w:val="24"/>
        </w:rPr>
        <w:t>Nedešćina</w:t>
      </w:r>
      <w:proofErr w:type="spellEnd"/>
      <w:r w:rsidRPr="00DB26CE">
        <w:rPr>
          <w:sz w:val="24"/>
          <w:szCs w:val="24"/>
        </w:rPr>
        <w:t xml:space="preserve"> i </w:t>
      </w:r>
      <w:proofErr w:type="spellStart"/>
      <w:r w:rsidRPr="00DB26CE">
        <w:rPr>
          <w:sz w:val="24"/>
          <w:szCs w:val="24"/>
        </w:rPr>
        <w:t>Coworking</w:t>
      </w:r>
      <w:proofErr w:type="spellEnd"/>
      <w:r w:rsidRPr="00DB26CE">
        <w:rPr>
          <w:sz w:val="24"/>
          <w:szCs w:val="24"/>
        </w:rPr>
        <w:t xml:space="preserve"> </w:t>
      </w:r>
      <w:proofErr w:type="spellStart"/>
      <w:r w:rsidRPr="00DB26CE">
        <w:rPr>
          <w:sz w:val="24"/>
          <w:szCs w:val="24"/>
        </w:rPr>
        <w:t>space</w:t>
      </w:r>
      <w:proofErr w:type="spellEnd"/>
      <w:r w:rsidRPr="00DB26CE">
        <w:rPr>
          <w:sz w:val="24"/>
          <w:szCs w:val="24"/>
        </w:rPr>
        <w:t xml:space="preserve"> </w:t>
      </w:r>
      <w:proofErr w:type="spellStart"/>
      <w:r w:rsidRPr="00DB26CE">
        <w:rPr>
          <w:sz w:val="24"/>
          <w:szCs w:val="24"/>
        </w:rPr>
        <w:t>Nedešćina</w:t>
      </w:r>
      <w:proofErr w:type="spellEnd"/>
      <w:r w:rsidRPr="00DB26CE">
        <w:rPr>
          <w:sz w:val="24"/>
          <w:szCs w:val="24"/>
        </w:rPr>
        <w:t>.</w:t>
      </w:r>
    </w:p>
    <w:p w14:paraId="5D8384B1" w14:textId="77777777" w:rsidR="00293653" w:rsidRPr="00DB26CE" w:rsidRDefault="00293653" w:rsidP="00DB26CE">
      <w:pPr>
        <w:spacing w:line="276" w:lineRule="auto"/>
        <w:jc w:val="both"/>
        <w:rPr>
          <w:sz w:val="24"/>
          <w:szCs w:val="24"/>
        </w:rPr>
      </w:pPr>
    </w:p>
    <w:p w14:paraId="64782C39" w14:textId="3D839FBA" w:rsidR="000A0B89" w:rsidRPr="000A0B89" w:rsidRDefault="00293653" w:rsidP="00DB26CE">
      <w:pPr>
        <w:spacing w:line="276" w:lineRule="auto"/>
        <w:jc w:val="both"/>
        <w:rPr>
          <w:sz w:val="24"/>
          <w:szCs w:val="24"/>
        </w:rPr>
      </w:pPr>
      <w:r w:rsidRPr="00DB26CE">
        <w:rPr>
          <w:sz w:val="24"/>
          <w:szCs w:val="24"/>
        </w:rPr>
        <w:t xml:space="preserve">Važno je istaknuti da svi predloženi razvojni projekti </w:t>
      </w:r>
      <w:r w:rsidR="000A0B89" w:rsidRPr="000A0B89">
        <w:rPr>
          <w:sz w:val="24"/>
          <w:szCs w:val="24"/>
        </w:rPr>
        <w:t>zadovoljava</w:t>
      </w:r>
      <w:r w:rsidRPr="00DB26CE">
        <w:rPr>
          <w:sz w:val="24"/>
          <w:szCs w:val="24"/>
        </w:rPr>
        <w:t>ju</w:t>
      </w:r>
      <w:r w:rsidR="000A0B89" w:rsidRPr="000A0B89">
        <w:rPr>
          <w:sz w:val="24"/>
          <w:szCs w:val="24"/>
        </w:rPr>
        <w:t xml:space="preserve"> sve ključne kriterije prihvatljivosti razvojnog projekta</w:t>
      </w:r>
      <w:r w:rsidRPr="00DB26CE">
        <w:rPr>
          <w:sz w:val="24"/>
          <w:szCs w:val="24"/>
        </w:rPr>
        <w:t>, iako su o</w:t>
      </w:r>
      <w:r w:rsidR="000A0B89" w:rsidRPr="000A0B89">
        <w:rPr>
          <w:sz w:val="24"/>
          <w:szCs w:val="24"/>
        </w:rPr>
        <w:t>cijenjen</w:t>
      </w:r>
      <w:r w:rsidRPr="00DB26CE">
        <w:rPr>
          <w:sz w:val="24"/>
          <w:szCs w:val="24"/>
        </w:rPr>
        <w:t>i</w:t>
      </w:r>
      <w:r w:rsidR="000A0B89" w:rsidRPr="000A0B89">
        <w:rPr>
          <w:sz w:val="24"/>
          <w:szCs w:val="24"/>
        </w:rPr>
        <w:t xml:space="preserve"> niskim </w:t>
      </w:r>
      <w:r w:rsidRPr="00DB26CE">
        <w:rPr>
          <w:sz w:val="24"/>
          <w:szCs w:val="24"/>
        </w:rPr>
        <w:t xml:space="preserve">odnosno srednjim </w:t>
      </w:r>
      <w:r w:rsidR="000A0B89" w:rsidRPr="000A0B89">
        <w:rPr>
          <w:sz w:val="24"/>
          <w:szCs w:val="24"/>
        </w:rPr>
        <w:t>stupnjem spremnosti za provedbu</w:t>
      </w:r>
      <w:r w:rsidRPr="00DB26CE">
        <w:rPr>
          <w:sz w:val="24"/>
          <w:szCs w:val="24"/>
        </w:rPr>
        <w:t xml:space="preserve">. </w:t>
      </w:r>
      <w:r w:rsidR="000A0B89" w:rsidRPr="000A0B89">
        <w:rPr>
          <w:sz w:val="24"/>
          <w:szCs w:val="24"/>
        </w:rPr>
        <w:t>Nj</w:t>
      </w:r>
      <w:r w:rsidRPr="00DB26CE">
        <w:rPr>
          <w:sz w:val="24"/>
          <w:szCs w:val="24"/>
        </w:rPr>
        <w:t>ihov</w:t>
      </w:r>
      <w:r w:rsidR="000A0B89" w:rsidRPr="000A0B89">
        <w:rPr>
          <w:sz w:val="24"/>
          <w:szCs w:val="24"/>
        </w:rPr>
        <w:t xml:space="preserve"> očekivani </w:t>
      </w:r>
      <w:r w:rsidRPr="00DB26CE">
        <w:rPr>
          <w:sz w:val="24"/>
          <w:szCs w:val="24"/>
        </w:rPr>
        <w:t xml:space="preserve">sinergijski </w:t>
      </w:r>
      <w:r w:rsidR="000A0B89" w:rsidRPr="000A0B89">
        <w:rPr>
          <w:sz w:val="24"/>
          <w:szCs w:val="24"/>
        </w:rPr>
        <w:t xml:space="preserve">pozitivni </w:t>
      </w:r>
      <w:proofErr w:type="spellStart"/>
      <w:r w:rsidR="000A0B89" w:rsidRPr="000A0B89">
        <w:rPr>
          <w:sz w:val="24"/>
          <w:szCs w:val="24"/>
        </w:rPr>
        <w:t>multplikativni</w:t>
      </w:r>
      <w:proofErr w:type="spellEnd"/>
      <w:r w:rsidR="000A0B89" w:rsidRPr="000A0B89">
        <w:rPr>
          <w:sz w:val="24"/>
          <w:szCs w:val="24"/>
        </w:rPr>
        <w:t xml:space="preserve"> učinak na lokalno gospodarstvo i posljedično proračunske prihode Općine je izniman pa se preporučuje nj</w:t>
      </w:r>
      <w:r w:rsidR="007B015D" w:rsidRPr="00DB26CE">
        <w:rPr>
          <w:sz w:val="24"/>
          <w:szCs w:val="24"/>
        </w:rPr>
        <w:t>ihova</w:t>
      </w:r>
      <w:r w:rsidR="000A0B89" w:rsidRPr="000A0B89">
        <w:rPr>
          <w:sz w:val="24"/>
          <w:szCs w:val="24"/>
        </w:rPr>
        <w:t xml:space="preserve"> implementacija u predviđenom idejnom opsegu i sadržaju</w:t>
      </w:r>
      <w:r w:rsidR="007B015D" w:rsidRPr="00DB26CE">
        <w:rPr>
          <w:sz w:val="24"/>
          <w:szCs w:val="24"/>
        </w:rPr>
        <w:t>. Stoga je u</w:t>
      </w:r>
      <w:r w:rsidR="000A0B89" w:rsidRPr="000A0B89">
        <w:rPr>
          <w:sz w:val="24"/>
          <w:szCs w:val="24"/>
        </w:rPr>
        <w:t xml:space="preserve"> narednom razdoblju potrebno riješiti imovinsko-pravne odnose, projektne aktivnosti (sadržaje) uskladiti u što većoj mjeri sa kriterijima prihvatljivosti za financiranje bespovratnim sredstvima iz EU fondova, izraditi projektno-tehničku dokumentaciju, ishodovati potrebne dozvole i suglasnosti, kandidirati projekt</w:t>
      </w:r>
      <w:r w:rsidR="007B015D" w:rsidRPr="00DB26CE">
        <w:rPr>
          <w:sz w:val="24"/>
          <w:szCs w:val="24"/>
        </w:rPr>
        <w:t>e</w:t>
      </w:r>
      <w:r w:rsidR="000A0B89" w:rsidRPr="000A0B89">
        <w:rPr>
          <w:sz w:val="24"/>
          <w:szCs w:val="24"/>
        </w:rPr>
        <w:t xml:space="preserve"> za financiranje bespovratnim sredstvima iz</w:t>
      </w:r>
      <w:r w:rsidR="007B015D" w:rsidRPr="00DB26CE">
        <w:rPr>
          <w:sz w:val="24"/>
          <w:szCs w:val="24"/>
        </w:rPr>
        <w:t xml:space="preserve"> nacionalnih i</w:t>
      </w:r>
      <w:r w:rsidR="000A0B89" w:rsidRPr="000A0B89">
        <w:rPr>
          <w:sz w:val="24"/>
          <w:szCs w:val="24"/>
        </w:rPr>
        <w:t xml:space="preserve"> EU fondova.</w:t>
      </w:r>
    </w:p>
    <w:p w14:paraId="4A8597F7" w14:textId="77777777" w:rsidR="002D098D" w:rsidRPr="00DB26CE" w:rsidRDefault="002D098D" w:rsidP="00DB26CE">
      <w:pPr>
        <w:spacing w:line="276" w:lineRule="auto"/>
        <w:jc w:val="both"/>
        <w:rPr>
          <w:sz w:val="24"/>
          <w:szCs w:val="24"/>
        </w:rPr>
      </w:pPr>
    </w:p>
    <w:p w14:paraId="67FB093C" w14:textId="785FB990" w:rsidR="00E26FEA" w:rsidRPr="00DB26CE" w:rsidRDefault="00E26FEA" w:rsidP="00381B3D">
      <w:pPr>
        <w:pStyle w:val="Naslov1"/>
      </w:pPr>
      <w:bookmarkStart w:id="142" w:name="_Toc108959002"/>
      <w:bookmarkStart w:id="143" w:name="_Toc108959145"/>
      <w:bookmarkStart w:id="144" w:name="_Toc108979615"/>
      <w:r w:rsidRPr="00DB26CE">
        <w:lastRenderedPageBreak/>
        <w:t>8. HODOGRAM AKTIVNOSTI AKCIJSKOG PLANA</w:t>
      </w:r>
      <w:bookmarkEnd w:id="142"/>
      <w:bookmarkEnd w:id="143"/>
      <w:bookmarkEnd w:id="144"/>
    </w:p>
    <w:p w14:paraId="249E35BD" w14:textId="77777777" w:rsidR="00E26FEA" w:rsidRPr="00DB26CE" w:rsidRDefault="00E26FEA" w:rsidP="00DB26CE">
      <w:pPr>
        <w:spacing w:line="276" w:lineRule="auto"/>
        <w:jc w:val="both"/>
        <w:rPr>
          <w:sz w:val="24"/>
          <w:szCs w:val="24"/>
        </w:rPr>
      </w:pPr>
    </w:p>
    <w:p w14:paraId="36B32706" w14:textId="374665D3" w:rsidR="005E119B" w:rsidRDefault="00E26FEA" w:rsidP="00DB26CE">
      <w:pPr>
        <w:spacing w:line="276" w:lineRule="auto"/>
        <w:jc w:val="both"/>
        <w:rPr>
          <w:sz w:val="24"/>
          <w:szCs w:val="24"/>
        </w:rPr>
      </w:pPr>
      <w:r w:rsidRPr="00DB26CE">
        <w:rPr>
          <w:sz w:val="24"/>
          <w:szCs w:val="24"/>
        </w:rPr>
        <w:t xml:space="preserve">U tablici </w:t>
      </w:r>
      <w:r w:rsidR="005A1D43">
        <w:rPr>
          <w:sz w:val="24"/>
          <w:szCs w:val="24"/>
        </w:rPr>
        <w:t>1</w:t>
      </w:r>
      <w:r w:rsidR="003C7766">
        <w:rPr>
          <w:sz w:val="24"/>
          <w:szCs w:val="24"/>
        </w:rPr>
        <w:t>9</w:t>
      </w:r>
      <w:r w:rsidRPr="00DB26CE">
        <w:rPr>
          <w:sz w:val="24"/>
          <w:szCs w:val="24"/>
        </w:rPr>
        <w:t xml:space="preserve"> prikazan je hodogram aktivnosti Akcijskog plana Općine Sveta Nedelja za razdoblje od 2022. do 2025. godine.</w:t>
      </w:r>
    </w:p>
    <w:p w14:paraId="2F07DF47" w14:textId="5C0D7371" w:rsidR="00FC7C96" w:rsidRDefault="00FC7C96" w:rsidP="00DB26CE">
      <w:pPr>
        <w:spacing w:line="276" w:lineRule="auto"/>
        <w:jc w:val="both"/>
        <w:rPr>
          <w:sz w:val="24"/>
          <w:szCs w:val="24"/>
        </w:rPr>
      </w:pPr>
    </w:p>
    <w:p w14:paraId="0B12AF4A" w14:textId="3CC77003" w:rsidR="00FC7C96" w:rsidRDefault="00FC7C96" w:rsidP="00DB26CE">
      <w:pPr>
        <w:spacing w:line="276" w:lineRule="auto"/>
        <w:jc w:val="both"/>
        <w:rPr>
          <w:sz w:val="24"/>
          <w:szCs w:val="24"/>
        </w:rPr>
      </w:pPr>
    </w:p>
    <w:p w14:paraId="4A210373" w14:textId="4D855DE4" w:rsidR="00FC7C96" w:rsidRDefault="00FC7C96" w:rsidP="00DB26CE">
      <w:pPr>
        <w:spacing w:line="276" w:lineRule="auto"/>
        <w:jc w:val="both"/>
        <w:rPr>
          <w:sz w:val="24"/>
          <w:szCs w:val="24"/>
        </w:rPr>
      </w:pPr>
    </w:p>
    <w:p w14:paraId="106FC01C" w14:textId="3406233E" w:rsidR="00FC7C96" w:rsidRDefault="00FC7C96" w:rsidP="00DB26CE">
      <w:pPr>
        <w:spacing w:line="276" w:lineRule="auto"/>
        <w:jc w:val="both"/>
        <w:rPr>
          <w:sz w:val="24"/>
          <w:szCs w:val="24"/>
        </w:rPr>
      </w:pPr>
    </w:p>
    <w:p w14:paraId="6A82BE83" w14:textId="59FE8E5A" w:rsidR="00FC7C96" w:rsidRDefault="00FC7C96" w:rsidP="00DB26CE">
      <w:pPr>
        <w:spacing w:line="276" w:lineRule="auto"/>
        <w:jc w:val="both"/>
        <w:rPr>
          <w:sz w:val="24"/>
          <w:szCs w:val="24"/>
        </w:rPr>
      </w:pPr>
    </w:p>
    <w:p w14:paraId="15A7EB90" w14:textId="294ACFA4" w:rsidR="00FC7C96" w:rsidRDefault="00FC7C96" w:rsidP="00DB26CE">
      <w:pPr>
        <w:spacing w:line="276" w:lineRule="auto"/>
        <w:jc w:val="both"/>
        <w:rPr>
          <w:sz w:val="24"/>
          <w:szCs w:val="24"/>
        </w:rPr>
      </w:pPr>
    </w:p>
    <w:p w14:paraId="360C99C0" w14:textId="586913A5" w:rsidR="00FC7C96" w:rsidRDefault="00FC7C96" w:rsidP="00DB26CE">
      <w:pPr>
        <w:spacing w:line="276" w:lineRule="auto"/>
        <w:jc w:val="both"/>
        <w:rPr>
          <w:sz w:val="24"/>
          <w:szCs w:val="24"/>
        </w:rPr>
      </w:pPr>
    </w:p>
    <w:p w14:paraId="52237336" w14:textId="6E873D06" w:rsidR="00FC7C96" w:rsidRDefault="00FC7C96" w:rsidP="00DB26CE">
      <w:pPr>
        <w:spacing w:line="276" w:lineRule="auto"/>
        <w:jc w:val="both"/>
        <w:rPr>
          <w:sz w:val="24"/>
          <w:szCs w:val="24"/>
        </w:rPr>
      </w:pPr>
    </w:p>
    <w:p w14:paraId="553D0BB6" w14:textId="351A925C" w:rsidR="00FC7C96" w:rsidRDefault="00FC7C96" w:rsidP="00DB26CE">
      <w:pPr>
        <w:spacing w:line="276" w:lineRule="auto"/>
        <w:jc w:val="both"/>
        <w:rPr>
          <w:sz w:val="24"/>
          <w:szCs w:val="24"/>
        </w:rPr>
      </w:pPr>
    </w:p>
    <w:p w14:paraId="576DB307" w14:textId="2ADB1586" w:rsidR="00FC7C96" w:rsidRDefault="00FC7C96" w:rsidP="00DB26CE">
      <w:pPr>
        <w:spacing w:line="276" w:lineRule="auto"/>
        <w:jc w:val="both"/>
        <w:rPr>
          <w:sz w:val="24"/>
          <w:szCs w:val="24"/>
        </w:rPr>
      </w:pPr>
    </w:p>
    <w:p w14:paraId="31D57ED0" w14:textId="4E9E13FB" w:rsidR="00FC7C96" w:rsidRDefault="00FC7C96" w:rsidP="00DB26CE">
      <w:pPr>
        <w:spacing w:line="276" w:lineRule="auto"/>
        <w:jc w:val="both"/>
        <w:rPr>
          <w:sz w:val="24"/>
          <w:szCs w:val="24"/>
        </w:rPr>
      </w:pPr>
    </w:p>
    <w:p w14:paraId="217161FF" w14:textId="04975C78" w:rsidR="00FC7C96" w:rsidRDefault="00FC7C96" w:rsidP="00DB26CE">
      <w:pPr>
        <w:spacing w:line="276" w:lineRule="auto"/>
        <w:jc w:val="both"/>
        <w:rPr>
          <w:sz w:val="24"/>
          <w:szCs w:val="24"/>
        </w:rPr>
      </w:pPr>
    </w:p>
    <w:p w14:paraId="3DC31227" w14:textId="177F8AFA" w:rsidR="00FC7C96" w:rsidRDefault="00FC7C96" w:rsidP="00DB26CE">
      <w:pPr>
        <w:spacing w:line="276" w:lineRule="auto"/>
        <w:jc w:val="both"/>
        <w:rPr>
          <w:sz w:val="24"/>
          <w:szCs w:val="24"/>
        </w:rPr>
      </w:pPr>
    </w:p>
    <w:p w14:paraId="1303493A" w14:textId="344440C6" w:rsidR="00FC7C96" w:rsidRDefault="00FC7C96" w:rsidP="00DB26CE">
      <w:pPr>
        <w:spacing w:line="276" w:lineRule="auto"/>
        <w:jc w:val="both"/>
        <w:rPr>
          <w:sz w:val="24"/>
          <w:szCs w:val="24"/>
        </w:rPr>
      </w:pPr>
    </w:p>
    <w:p w14:paraId="3975BD14" w14:textId="36C6A901" w:rsidR="00FC7C96" w:rsidRDefault="00FC7C96" w:rsidP="00DB26CE">
      <w:pPr>
        <w:spacing w:line="276" w:lineRule="auto"/>
        <w:jc w:val="both"/>
        <w:rPr>
          <w:sz w:val="24"/>
          <w:szCs w:val="24"/>
        </w:rPr>
      </w:pPr>
    </w:p>
    <w:p w14:paraId="7E4E5098" w14:textId="5BAA8DB9" w:rsidR="00FC7C96" w:rsidRDefault="00FC7C96" w:rsidP="00DB26CE">
      <w:pPr>
        <w:spacing w:line="276" w:lineRule="auto"/>
        <w:jc w:val="both"/>
        <w:rPr>
          <w:sz w:val="24"/>
          <w:szCs w:val="24"/>
        </w:rPr>
      </w:pPr>
    </w:p>
    <w:p w14:paraId="390BE9B8" w14:textId="02C1A822" w:rsidR="00FC7C96" w:rsidRDefault="00FC7C96" w:rsidP="00DB26CE">
      <w:pPr>
        <w:spacing w:line="276" w:lineRule="auto"/>
        <w:jc w:val="both"/>
        <w:rPr>
          <w:sz w:val="24"/>
          <w:szCs w:val="24"/>
        </w:rPr>
      </w:pPr>
    </w:p>
    <w:p w14:paraId="5A5BDE9E" w14:textId="3D91943D" w:rsidR="00FC7C96" w:rsidRDefault="00FC7C96" w:rsidP="00DB26CE">
      <w:pPr>
        <w:spacing w:line="276" w:lineRule="auto"/>
        <w:jc w:val="both"/>
        <w:rPr>
          <w:sz w:val="24"/>
          <w:szCs w:val="24"/>
        </w:rPr>
      </w:pPr>
    </w:p>
    <w:p w14:paraId="14F0AC59" w14:textId="034A7B01" w:rsidR="00FC7C96" w:rsidRDefault="00FC7C96" w:rsidP="00DB26CE">
      <w:pPr>
        <w:spacing w:line="276" w:lineRule="auto"/>
        <w:jc w:val="both"/>
        <w:rPr>
          <w:sz w:val="24"/>
          <w:szCs w:val="24"/>
        </w:rPr>
      </w:pPr>
    </w:p>
    <w:p w14:paraId="5B5D8F0F" w14:textId="244E58EE" w:rsidR="00FC7C96" w:rsidRDefault="00FC7C96" w:rsidP="00DB26CE">
      <w:pPr>
        <w:spacing w:line="276" w:lineRule="auto"/>
        <w:jc w:val="both"/>
        <w:rPr>
          <w:sz w:val="24"/>
          <w:szCs w:val="24"/>
        </w:rPr>
      </w:pPr>
    </w:p>
    <w:p w14:paraId="6CB65748" w14:textId="390E0CF0" w:rsidR="00FC7C96" w:rsidRDefault="00FC7C96" w:rsidP="00DB26CE">
      <w:pPr>
        <w:spacing w:line="276" w:lineRule="auto"/>
        <w:jc w:val="both"/>
        <w:rPr>
          <w:sz w:val="24"/>
          <w:szCs w:val="24"/>
        </w:rPr>
      </w:pPr>
    </w:p>
    <w:p w14:paraId="6B132C46" w14:textId="388472B6" w:rsidR="00FC7C96" w:rsidRDefault="00FC7C96" w:rsidP="00DB26CE">
      <w:pPr>
        <w:spacing w:line="276" w:lineRule="auto"/>
        <w:jc w:val="both"/>
        <w:rPr>
          <w:sz w:val="24"/>
          <w:szCs w:val="24"/>
        </w:rPr>
      </w:pPr>
    </w:p>
    <w:p w14:paraId="4C3178DF" w14:textId="47E3E728" w:rsidR="00FC7C96" w:rsidRDefault="00FC7C96" w:rsidP="00DB26CE">
      <w:pPr>
        <w:spacing w:line="276" w:lineRule="auto"/>
        <w:jc w:val="both"/>
        <w:rPr>
          <w:sz w:val="24"/>
          <w:szCs w:val="24"/>
        </w:rPr>
      </w:pPr>
    </w:p>
    <w:p w14:paraId="411D1709" w14:textId="77777777" w:rsidR="00FC7C96" w:rsidRDefault="00FC7C96" w:rsidP="00DB26CE">
      <w:pPr>
        <w:spacing w:line="276" w:lineRule="auto"/>
        <w:jc w:val="both"/>
        <w:rPr>
          <w:sz w:val="24"/>
          <w:szCs w:val="24"/>
        </w:rPr>
        <w:sectPr w:rsidR="00FC7C96" w:rsidSect="00453B99">
          <w:pgSz w:w="11906" w:h="16838"/>
          <w:pgMar w:top="1418" w:right="1418" w:bottom="1418" w:left="1418" w:header="709" w:footer="709" w:gutter="0"/>
          <w:pgNumType w:start="22"/>
          <w:cols w:space="708"/>
          <w:docGrid w:linePitch="360"/>
        </w:sectPr>
      </w:pPr>
    </w:p>
    <w:p w14:paraId="0D27B297" w14:textId="77777777" w:rsidR="00FC7C96" w:rsidRDefault="00FC7C96" w:rsidP="00DB26CE">
      <w:pPr>
        <w:spacing w:line="276" w:lineRule="auto"/>
        <w:jc w:val="both"/>
        <w:rPr>
          <w:sz w:val="24"/>
          <w:szCs w:val="24"/>
        </w:rPr>
      </w:pPr>
    </w:p>
    <w:p w14:paraId="316F2464" w14:textId="4A58A1B3" w:rsidR="005A1D43" w:rsidRPr="00DB26CE" w:rsidRDefault="005A1D43" w:rsidP="00AD2B6A">
      <w:pPr>
        <w:pStyle w:val="Naslov5"/>
      </w:pPr>
      <w:bookmarkStart w:id="145" w:name="_Toc108979616"/>
      <w:r>
        <w:t>Tablica 1</w:t>
      </w:r>
      <w:r w:rsidR="003C7766">
        <w:t>9</w:t>
      </w:r>
      <w:r>
        <w:t>: H</w:t>
      </w:r>
      <w:r w:rsidRPr="005A1D43">
        <w:t>odogram aktivnosti Akcijskog plana Općine Sveta Nedelja za razdoblje od 2022. do 2025. godine</w:t>
      </w:r>
      <w:bookmarkEnd w:id="145"/>
    </w:p>
    <w:tbl>
      <w:tblPr>
        <w:tblStyle w:val="Tablicareetke4-isticanj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2322"/>
        <w:gridCol w:w="3261"/>
        <w:gridCol w:w="1805"/>
        <w:gridCol w:w="2044"/>
        <w:gridCol w:w="1746"/>
        <w:gridCol w:w="1726"/>
      </w:tblGrid>
      <w:tr w:rsidR="00FC7C96" w:rsidRPr="005E119B" w14:paraId="745163DD" w14:textId="77777777" w:rsidTr="00FC7C9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tcPr>
          <w:p w14:paraId="3F8E7443" w14:textId="11ECD5BE" w:rsidR="005E119B" w:rsidRPr="00FC7C96" w:rsidRDefault="005E119B" w:rsidP="005E119B">
            <w:pPr>
              <w:rPr>
                <w:rFonts w:cstheme="minorHAnsi"/>
                <w:sz w:val="20"/>
                <w:szCs w:val="20"/>
              </w:rPr>
            </w:pPr>
          </w:p>
        </w:tc>
        <w:tc>
          <w:tcPr>
            <w:tcW w:w="2322" w:type="dxa"/>
            <w:noWrap/>
            <w:hideMark/>
          </w:tcPr>
          <w:p w14:paraId="570F0F72" w14:textId="77777777" w:rsidR="005E119B" w:rsidRPr="00FC7C96" w:rsidRDefault="005E119B" w:rsidP="00266D6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 xml:space="preserve">Poslovna zona </w:t>
            </w:r>
            <w:proofErr w:type="spellStart"/>
            <w:r w:rsidRPr="00FC7C96">
              <w:rPr>
                <w:rFonts w:cstheme="minorHAnsi"/>
                <w:sz w:val="20"/>
                <w:szCs w:val="20"/>
              </w:rPr>
              <w:t>Nedešćina</w:t>
            </w:r>
            <w:proofErr w:type="spellEnd"/>
          </w:p>
        </w:tc>
        <w:tc>
          <w:tcPr>
            <w:tcW w:w="3261" w:type="dxa"/>
            <w:noWrap/>
            <w:hideMark/>
          </w:tcPr>
          <w:p w14:paraId="77D071D6" w14:textId="77777777" w:rsidR="005E119B" w:rsidRPr="00FC7C96" w:rsidRDefault="005E119B" w:rsidP="00266D6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rPr>
              <w:t>Coworking</w:t>
            </w:r>
            <w:proofErr w:type="spellEnd"/>
            <w:r w:rsidRPr="00FC7C96">
              <w:rPr>
                <w:rFonts w:cstheme="minorHAnsi"/>
                <w:sz w:val="20"/>
                <w:szCs w:val="20"/>
              </w:rPr>
              <w:t xml:space="preserve"> </w:t>
            </w:r>
            <w:proofErr w:type="spellStart"/>
            <w:r w:rsidRPr="00FC7C96">
              <w:rPr>
                <w:rFonts w:cstheme="minorHAnsi"/>
                <w:sz w:val="20"/>
                <w:szCs w:val="20"/>
              </w:rPr>
              <w:t>space</w:t>
            </w:r>
            <w:proofErr w:type="spellEnd"/>
            <w:r w:rsidRPr="00FC7C96">
              <w:rPr>
                <w:rFonts w:cstheme="minorHAnsi"/>
                <w:sz w:val="20"/>
                <w:szCs w:val="20"/>
              </w:rPr>
              <w:t xml:space="preserve"> </w:t>
            </w:r>
            <w:proofErr w:type="spellStart"/>
            <w:r w:rsidRPr="00FC7C96">
              <w:rPr>
                <w:rFonts w:cstheme="minorHAnsi"/>
                <w:sz w:val="20"/>
                <w:szCs w:val="20"/>
              </w:rPr>
              <w:t>Nedešćina</w:t>
            </w:r>
            <w:proofErr w:type="spellEnd"/>
          </w:p>
        </w:tc>
        <w:tc>
          <w:tcPr>
            <w:tcW w:w="1805" w:type="dxa"/>
            <w:noWrap/>
            <w:hideMark/>
          </w:tcPr>
          <w:p w14:paraId="12AC0E63" w14:textId="77777777" w:rsidR="005E119B" w:rsidRPr="00FC7C96" w:rsidRDefault="005E119B" w:rsidP="00266D6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Izgradnja turističke infrastrukture</w:t>
            </w:r>
          </w:p>
        </w:tc>
        <w:tc>
          <w:tcPr>
            <w:tcW w:w="2044" w:type="dxa"/>
            <w:noWrap/>
            <w:hideMark/>
          </w:tcPr>
          <w:p w14:paraId="6DB0B850" w14:textId="77777777" w:rsidR="005E119B" w:rsidRPr="00FC7C96" w:rsidRDefault="005E119B" w:rsidP="00266D6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Energetska samodostatnost i klimatska neutralnost javnih objekata</w:t>
            </w:r>
          </w:p>
        </w:tc>
        <w:tc>
          <w:tcPr>
            <w:tcW w:w="1746" w:type="dxa"/>
            <w:noWrap/>
            <w:hideMark/>
          </w:tcPr>
          <w:p w14:paraId="2F9BD8CA" w14:textId="77777777" w:rsidR="005E119B" w:rsidRPr="00FC7C96" w:rsidRDefault="005E119B" w:rsidP="00266D6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Integrirani program poticanja razvoja lokalnog gospodarstva</w:t>
            </w:r>
          </w:p>
        </w:tc>
        <w:tc>
          <w:tcPr>
            <w:tcW w:w="1723" w:type="dxa"/>
            <w:noWrap/>
            <w:hideMark/>
          </w:tcPr>
          <w:p w14:paraId="08D87D73" w14:textId="77777777" w:rsidR="005E119B" w:rsidRPr="00FC7C96" w:rsidRDefault="005E119B" w:rsidP="00266D6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Demografska obnova</w:t>
            </w:r>
          </w:p>
        </w:tc>
      </w:tr>
      <w:tr w:rsidR="00FC7C96" w:rsidRPr="005E119B" w14:paraId="48FD4307"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7171133D" w14:textId="77777777" w:rsidR="005E119B" w:rsidRPr="00FC7C96" w:rsidRDefault="005E119B">
            <w:pPr>
              <w:rPr>
                <w:rFonts w:cstheme="minorHAnsi"/>
                <w:sz w:val="20"/>
                <w:szCs w:val="20"/>
              </w:rPr>
            </w:pPr>
            <w:r w:rsidRPr="00FC7C96">
              <w:rPr>
                <w:rFonts w:cstheme="minorHAnsi"/>
                <w:sz w:val="20"/>
                <w:szCs w:val="20"/>
              </w:rPr>
              <w:t> </w:t>
            </w:r>
          </w:p>
        </w:tc>
        <w:tc>
          <w:tcPr>
            <w:tcW w:w="2322" w:type="dxa"/>
            <w:noWrap/>
            <w:hideMark/>
          </w:tcPr>
          <w:p w14:paraId="19FBF20A" w14:textId="02548D69"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61" w:type="dxa"/>
            <w:noWrap/>
            <w:hideMark/>
          </w:tcPr>
          <w:p w14:paraId="71812C3E" w14:textId="00C1B8BC"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05" w:type="dxa"/>
            <w:noWrap/>
            <w:hideMark/>
          </w:tcPr>
          <w:p w14:paraId="038B32B9" w14:textId="22D8B1A2"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44" w:type="dxa"/>
            <w:noWrap/>
            <w:hideMark/>
          </w:tcPr>
          <w:p w14:paraId="0E25A1C7" w14:textId="6E235A33"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46" w:type="dxa"/>
            <w:noWrap/>
            <w:hideMark/>
          </w:tcPr>
          <w:p w14:paraId="54BBF61B" w14:textId="5D48591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23" w:type="dxa"/>
            <w:noWrap/>
            <w:hideMark/>
          </w:tcPr>
          <w:p w14:paraId="49DD4718" w14:textId="3B8EA1A5"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C96" w:rsidRPr="005E119B" w14:paraId="2B73AA9A"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37013F2E" w14:textId="77777777" w:rsidR="005E119B" w:rsidRPr="00FC7C96" w:rsidRDefault="005E119B">
            <w:pPr>
              <w:rPr>
                <w:rFonts w:cstheme="minorHAnsi"/>
                <w:sz w:val="20"/>
                <w:szCs w:val="20"/>
              </w:rPr>
            </w:pPr>
            <w:r w:rsidRPr="00FC7C96">
              <w:rPr>
                <w:rFonts w:cstheme="minorHAnsi"/>
                <w:sz w:val="20"/>
                <w:szCs w:val="20"/>
                <w:lang w:val="en-US"/>
              </w:rPr>
              <w:t>Red. br.</w:t>
            </w:r>
          </w:p>
        </w:tc>
        <w:tc>
          <w:tcPr>
            <w:tcW w:w="2322" w:type="dxa"/>
            <w:noWrap/>
            <w:hideMark/>
          </w:tcPr>
          <w:p w14:paraId="45E1A72B"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PLANIRANA AKTIVNOST</w:t>
            </w:r>
          </w:p>
        </w:tc>
        <w:tc>
          <w:tcPr>
            <w:tcW w:w="3261" w:type="dxa"/>
            <w:noWrap/>
            <w:hideMark/>
          </w:tcPr>
          <w:p w14:paraId="7CD70631"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REZULTAT AKTIVNOSTI</w:t>
            </w:r>
          </w:p>
        </w:tc>
        <w:tc>
          <w:tcPr>
            <w:tcW w:w="1805" w:type="dxa"/>
            <w:noWrap/>
            <w:hideMark/>
          </w:tcPr>
          <w:p w14:paraId="60158361"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Trajanje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aktivnosti</w:t>
            </w:r>
            <w:proofErr w:type="spellEnd"/>
            <w:r w:rsidRPr="00FC7C96">
              <w:rPr>
                <w:rFonts w:cstheme="minorHAnsi"/>
                <w:sz w:val="20"/>
                <w:szCs w:val="20"/>
                <w:lang w:val="en-US"/>
              </w:rPr>
              <w:t xml:space="preserve"> (u </w:t>
            </w:r>
            <w:proofErr w:type="spellStart"/>
            <w:r w:rsidRPr="00FC7C96">
              <w:rPr>
                <w:rFonts w:cstheme="minorHAnsi"/>
                <w:sz w:val="20"/>
                <w:szCs w:val="20"/>
                <w:lang w:val="en-US"/>
              </w:rPr>
              <w:t>danima</w:t>
            </w:r>
            <w:proofErr w:type="spellEnd"/>
            <w:r w:rsidRPr="00FC7C96">
              <w:rPr>
                <w:rFonts w:cstheme="minorHAnsi"/>
                <w:sz w:val="20"/>
                <w:szCs w:val="20"/>
                <w:lang w:val="en-US"/>
              </w:rPr>
              <w:t>)</w:t>
            </w:r>
          </w:p>
        </w:tc>
        <w:tc>
          <w:tcPr>
            <w:tcW w:w="2044" w:type="dxa"/>
            <w:noWrap/>
            <w:hideMark/>
          </w:tcPr>
          <w:p w14:paraId="345E0A90"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Datum </w:t>
            </w:r>
            <w:proofErr w:type="spellStart"/>
            <w:r w:rsidRPr="00FC7C96">
              <w:rPr>
                <w:rFonts w:cstheme="minorHAnsi"/>
                <w:sz w:val="20"/>
                <w:szCs w:val="20"/>
                <w:lang w:val="en-US"/>
              </w:rPr>
              <w:t>početka</w:t>
            </w:r>
            <w:proofErr w:type="spellEnd"/>
            <w:r w:rsidRPr="00FC7C96">
              <w:rPr>
                <w:rFonts w:cstheme="minorHAnsi"/>
                <w:sz w:val="20"/>
                <w:szCs w:val="20"/>
                <w:lang w:val="en-US"/>
              </w:rPr>
              <w:t xml:space="preserve"> </w:t>
            </w:r>
            <w:proofErr w:type="spellStart"/>
            <w:r w:rsidRPr="00FC7C96">
              <w:rPr>
                <w:rFonts w:cstheme="minorHAnsi"/>
                <w:sz w:val="20"/>
                <w:szCs w:val="20"/>
                <w:lang w:val="en-US"/>
              </w:rPr>
              <w:t>aktivnosti</w:t>
            </w:r>
            <w:proofErr w:type="spellEnd"/>
          </w:p>
        </w:tc>
        <w:tc>
          <w:tcPr>
            <w:tcW w:w="1746" w:type="dxa"/>
            <w:noWrap/>
            <w:hideMark/>
          </w:tcPr>
          <w:p w14:paraId="16C8067D"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Datum </w:t>
            </w:r>
            <w:proofErr w:type="spellStart"/>
            <w:r w:rsidRPr="00FC7C96">
              <w:rPr>
                <w:rFonts w:cstheme="minorHAnsi"/>
                <w:sz w:val="20"/>
                <w:szCs w:val="20"/>
                <w:lang w:val="en-US"/>
              </w:rPr>
              <w:t>završetka</w:t>
            </w:r>
            <w:proofErr w:type="spellEnd"/>
            <w:r w:rsidRPr="00FC7C96">
              <w:rPr>
                <w:rFonts w:cstheme="minorHAnsi"/>
                <w:sz w:val="20"/>
                <w:szCs w:val="20"/>
                <w:lang w:val="en-US"/>
              </w:rPr>
              <w:t xml:space="preserve"> </w:t>
            </w:r>
            <w:proofErr w:type="spellStart"/>
            <w:r w:rsidRPr="00FC7C96">
              <w:rPr>
                <w:rFonts w:cstheme="minorHAnsi"/>
                <w:sz w:val="20"/>
                <w:szCs w:val="20"/>
                <w:lang w:val="en-US"/>
              </w:rPr>
              <w:t>aktivnosti</w:t>
            </w:r>
            <w:proofErr w:type="spellEnd"/>
          </w:p>
        </w:tc>
        <w:tc>
          <w:tcPr>
            <w:tcW w:w="1723" w:type="dxa"/>
            <w:noWrap/>
            <w:hideMark/>
          </w:tcPr>
          <w:p w14:paraId="12ADAA8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Procijenjena</w:t>
            </w:r>
            <w:proofErr w:type="spellEnd"/>
            <w:r w:rsidRPr="00FC7C96">
              <w:rPr>
                <w:rFonts w:cstheme="minorHAnsi"/>
                <w:sz w:val="20"/>
                <w:szCs w:val="20"/>
                <w:lang w:val="en-US"/>
              </w:rPr>
              <w:t xml:space="preserve"> </w:t>
            </w:r>
            <w:proofErr w:type="spellStart"/>
            <w:r w:rsidRPr="00FC7C96">
              <w:rPr>
                <w:rFonts w:cstheme="minorHAnsi"/>
                <w:sz w:val="20"/>
                <w:szCs w:val="20"/>
                <w:lang w:val="en-US"/>
              </w:rPr>
              <w:t>vrijednost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troškova</w:t>
            </w:r>
            <w:proofErr w:type="spellEnd"/>
            <w:r w:rsidRPr="00FC7C96">
              <w:rPr>
                <w:rFonts w:cstheme="minorHAnsi"/>
                <w:sz w:val="20"/>
                <w:szCs w:val="20"/>
                <w:lang w:val="en-US"/>
              </w:rPr>
              <w:t xml:space="preserve"> u HRK</w:t>
            </w:r>
          </w:p>
        </w:tc>
      </w:tr>
      <w:tr w:rsidR="00FC7C96" w:rsidRPr="005E119B" w14:paraId="5354D5C8"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0F649A35" w14:textId="77777777" w:rsidR="005E119B" w:rsidRPr="00FC7C96" w:rsidRDefault="005E119B">
            <w:pPr>
              <w:rPr>
                <w:rFonts w:cstheme="minorHAnsi"/>
                <w:sz w:val="20"/>
                <w:szCs w:val="20"/>
              </w:rPr>
            </w:pPr>
            <w:r w:rsidRPr="00FC7C96">
              <w:rPr>
                <w:rFonts w:cstheme="minorHAnsi"/>
                <w:sz w:val="20"/>
                <w:szCs w:val="20"/>
              </w:rPr>
              <w:t> </w:t>
            </w:r>
          </w:p>
        </w:tc>
        <w:tc>
          <w:tcPr>
            <w:tcW w:w="2322" w:type="dxa"/>
            <w:noWrap/>
            <w:hideMark/>
          </w:tcPr>
          <w:p w14:paraId="217CA8F0" w14:textId="69DC0C0F"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61" w:type="dxa"/>
            <w:noWrap/>
            <w:hideMark/>
          </w:tcPr>
          <w:p w14:paraId="4669D62E" w14:textId="39C7827A"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05" w:type="dxa"/>
            <w:noWrap/>
            <w:hideMark/>
          </w:tcPr>
          <w:p w14:paraId="654A7821" w14:textId="35E552CB"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44" w:type="dxa"/>
            <w:noWrap/>
            <w:hideMark/>
          </w:tcPr>
          <w:p w14:paraId="74EF6686" w14:textId="39A612BC"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46" w:type="dxa"/>
            <w:noWrap/>
            <w:hideMark/>
          </w:tcPr>
          <w:p w14:paraId="1F3D0909" w14:textId="332979BC"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23" w:type="dxa"/>
            <w:noWrap/>
            <w:hideMark/>
          </w:tcPr>
          <w:p w14:paraId="0390568B" w14:textId="0E746E76"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266D60" w:rsidRPr="005E119B" w14:paraId="6C87C55D"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shd w:val="clear" w:color="auto" w:fill="B4C6E7" w:themeFill="accent5" w:themeFillTint="66"/>
            <w:noWrap/>
            <w:hideMark/>
          </w:tcPr>
          <w:p w14:paraId="789A37D7" w14:textId="77777777" w:rsidR="00266D60" w:rsidRPr="00FC7C96" w:rsidRDefault="00266D60">
            <w:pPr>
              <w:rPr>
                <w:rFonts w:cstheme="minorHAnsi"/>
                <w:sz w:val="20"/>
                <w:szCs w:val="20"/>
              </w:rPr>
            </w:pPr>
            <w:r w:rsidRPr="00FC7C96">
              <w:rPr>
                <w:rFonts w:cstheme="minorHAnsi"/>
                <w:sz w:val="20"/>
                <w:szCs w:val="20"/>
                <w:lang w:val="en-US"/>
              </w:rPr>
              <w:t>1.</w:t>
            </w:r>
          </w:p>
        </w:tc>
        <w:tc>
          <w:tcPr>
            <w:tcW w:w="12904" w:type="dxa"/>
            <w:gridSpan w:val="6"/>
            <w:shd w:val="clear" w:color="auto" w:fill="B4C6E7" w:themeFill="accent5" w:themeFillTint="66"/>
            <w:noWrap/>
            <w:hideMark/>
          </w:tcPr>
          <w:p w14:paraId="4D70597A" w14:textId="77777777" w:rsidR="00266D60" w:rsidRPr="00FC7C96" w:rsidRDefault="00266D60" w:rsidP="00266D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C7C96">
              <w:rPr>
                <w:rFonts w:cstheme="minorHAnsi"/>
                <w:b/>
                <w:bCs/>
                <w:sz w:val="20"/>
                <w:szCs w:val="20"/>
              </w:rPr>
              <w:t xml:space="preserve">Poslovna zona </w:t>
            </w:r>
            <w:proofErr w:type="spellStart"/>
            <w:r w:rsidRPr="00FC7C96">
              <w:rPr>
                <w:rFonts w:cstheme="minorHAnsi"/>
                <w:b/>
                <w:bCs/>
                <w:sz w:val="20"/>
                <w:szCs w:val="20"/>
              </w:rPr>
              <w:t>Nedešćina</w:t>
            </w:r>
            <w:proofErr w:type="spellEnd"/>
          </w:p>
          <w:p w14:paraId="1467C89C" w14:textId="592FE70E" w:rsidR="00266D60" w:rsidRPr="00FC7C96" w:rsidRDefault="00266D60" w:rsidP="00266D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r>
      <w:tr w:rsidR="00FC7C96" w:rsidRPr="005E119B" w14:paraId="6C61A1CF"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2FAB5F92" w14:textId="77777777" w:rsidR="005E119B" w:rsidRPr="00FC7C96" w:rsidRDefault="005E119B">
            <w:pPr>
              <w:rPr>
                <w:rFonts w:cstheme="minorHAnsi"/>
                <w:sz w:val="20"/>
                <w:szCs w:val="20"/>
              </w:rPr>
            </w:pPr>
            <w:r w:rsidRPr="00FC7C96">
              <w:rPr>
                <w:rFonts w:cstheme="minorHAnsi"/>
                <w:sz w:val="20"/>
                <w:szCs w:val="20"/>
                <w:lang w:val="en-US"/>
              </w:rPr>
              <w:t>1.1.</w:t>
            </w:r>
          </w:p>
        </w:tc>
        <w:tc>
          <w:tcPr>
            <w:tcW w:w="2322" w:type="dxa"/>
            <w:noWrap/>
            <w:hideMark/>
          </w:tcPr>
          <w:p w14:paraId="5C7E3556"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Rješavanje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imovinsko-pravnih</w:t>
            </w:r>
            <w:proofErr w:type="spellEnd"/>
            <w:r w:rsidRPr="00FC7C96">
              <w:rPr>
                <w:rFonts w:cstheme="minorHAnsi"/>
                <w:sz w:val="20"/>
                <w:szCs w:val="20"/>
                <w:lang w:val="en-US"/>
              </w:rPr>
              <w:t xml:space="preserve"> </w:t>
            </w:r>
            <w:proofErr w:type="spellStart"/>
            <w:r w:rsidRPr="00FC7C96">
              <w:rPr>
                <w:rFonts w:cstheme="minorHAnsi"/>
                <w:sz w:val="20"/>
                <w:szCs w:val="20"/>
                <w:lang w:val="en-US"/>
              </w:rPr>
              <w:t>odnosa</w:t>
            </w:r>
            <w:proofErr w:type="spellEnd"/>
          </w:p>
        </w:tc>
        <w:tc>
          <w:tcPr>
            <w:tcW w:w="3261" w:type="dxa"/>
            <w:noWrap/>
            <w:hideMark/>
          </w:tcPr>
          <w:p w14:paraId="70D10127"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1D26180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200</w:t>
            </w:r>
          </w:p>
        </w:tc>
        <w:tc>
          <w:tcPr>
            <w:tcW w:w="2044" w:type="dxa"/>
            <w:noWrap/>
            <w:hideMark/>
          </w:tcPr>
          <w:p w14:paraId="597381F4"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2022.</w:t>
            </w:r>
          </w:p>
        </w:tc>
        <w:tc>
          <w:tcPr>
            <w:tcW w:w="1746" w:type="dxa"/>
            <w:noWrap/>
            <w:hideMark/>
          </w:tcPr>
          <w:p w14:paraId="3F4D5232"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23" w:type="dxa"/>
            <w:noWrap/>
            <w:hideMark/>
          </w:tcPr>
          <w:p w14:paraId="145718DD"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400.000</w:t>
            </w:r>
          </w:p>
        </w:tc>
      </w:tr>
      <w:tr w:rsidR="00FC7C96" w:rsidRPr="005E119B" w14:paraId="2A402286"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788985FF" w14:textId="77777777" w:rsidR="005E119B" w:rsidRPr="00FC7C96" w:rsidRDefault="005E119B">
            <w:pPr>
              <w:rPr>
                <w:rFonts w:cstheme="minorHAnsi"/>
                <w:sz w:val="20"/>
                <w:szCs w:val="20"/>
              </w:rPr>
            </w:pPr>
            <w:r w:rsidRPr="00FC7C96">
              <w:rPr>
                <w:rFonts w:cstheme="minorHAnsi"/>
                <w:sz w:val="20"/>
                <w:szCs w:val="20"/>
                <w:lang w:val="en-US"/>
              </w:rPr>
              <w:t>1.2.</w:t>
            </w:r>
          </w:p>
        </w:tc>
        <w:tc>
          <w:tcPr>
            <w:tcW w:w="2322" w:type="dxa"/>
            <w:noWrap/>
            <w:hideMark/>
          </w:tcPr>
          <w:p w14:paraId="4EE674F5"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Izrada</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projektno-tehničke</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studijske</w:t>
            </w:r>
            <w:proofErr w:type="spellEnd"/>
            <w:r w:rsidRPr="00FC7C96">
              <w:rPr>
                <w:rFonts w:cstheme="minorHAnsi"/>
                <w:sz w:val="20"/>
                <w:szCs w:val="20"/>
                <w:lang w:val="en-US"/>
              </w:rPr>
              <w:t xml:space="preserve"> </w:t>
            </w:r>
            <w:proofErr w:type="spellStart"/>
            <w:r w:rsidRPr="00FC7C96">
              <w:rPr>
                <w:rFonts w:cstheme="minorHAnsi"/>
                <w:sz w:val="20"/>
                <w:szCs w:val="20"/>
                <w:lang w:val="en-US"/>
              </w:rPr>
              <w:t>dokumentacije</w:t>
            </w:r>
            <w:proofErr w:type="spellEnd"/>
          </w:p>
        </w:tc>
        <w:tc>
          <w:tcPr>
            <w:tcW w:w="3261" w:type="dxa"/>
            <w:noWrap/>
            <w:hideMark/>
          </w:tcPr>
          <w:p w14:paraId="7A21B570"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7A3A931A"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365</w:t>
            </w:r>
          </w:p>
        </w:tc>
        <w:tc>
          <w:tcPr>
            <w:tcW w:w="2044" w:type="dxa"/>
            <w:noWrap/>
            <w:hideMark/>
          </w:tcPr>
          <w:p w14:paraId="342A51BE"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46" w:type="dxa"/>
            <w:noWrap/>
            <w:hideMark/>
          </w:tcPr>
          <w:p w14:paraId="568EC542"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23" w:type="dxa"/>
            <w:noWrap/>
            <w:hideMark/>
          </w:tcPr>
          <w:p w14:paraId="3E3249A5"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570.000</w:t>
            </w:r>
          </w:p>
        </w:tc>
      </w:tr>
      <w:tr w:rsidR="00FC7C96" w:rsidRPr="005E119B" w14:paraId="15D08721"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79793183" w14:textId="77777777" w:rsidR="005E119B" w:rsidRPr="00FC7C96" w:rsidRDefault="005E119B">
            <w:pPr>
              <w:rPr>
                <w:rFonts w:cstheme="minorHAnsi"/>
                <w:sz w:val="20"/>
                <w:szCs w:val="20"/>
              </w:rPr>
            </w:pPr>
            <w:r w:rsidRPr="00FC7C96">
              <w:rPr>
                <w:rFonts w:cstheme="minorHAnsi"/>
                <w:sz w:val="20"/>
                <w:szCs w:val="20"/>
                <w:lang w:val="en-US"/>
              </w:rPr>
              <w:t>1.3.</w:t>
            </w:r>
          </w:p>
        </w:tc>
        <w:tc>
          <w:tcPr>
            <w:tcW w:w="2322" w:type="dxa"/>
            <w:noWrap/>
            <w:hideMark/>
          </w:tcPr>
          <w:p w14:paraId="396D6FB1"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Osiguranje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financijskih</w:t>
            </w:r>
            <w:proofErr w:type="spellEnd"/>
            <w:r w:rsidRPr="00FC7C96">
              <w:rPr>
                <w:rFonts w:cstheme="minorHAnsi"/>
                <w:sz w:val="20"/>
                <w:szCs w:val="20"/>
                <w:lang w:val="en-US"/>
              </w:rPr>
              <w:t xml:space="preserve"> </w:t>
            </w:r>
            <w:proofErr w:type="spellStart"/>
            <w:r w:rsidRPr="00FC7C96">
              <w:rPr>
                <w:rFonts w:cstheme="minorHAnsi"/>
                <w:sz w:val="20"/>
                <w:szCs w:val="20"/>
                <w:lang w:val="en-US"/>
              </w:rPr>
              <w:t>sredstava</w:t>
            </w:r>
            <w:proofErr w:type="spellEnd"/>
          </w:p>
        </w:tc>
        <w:tc>
          <w:tcPr>
            <w:tcW w:w="3261" w:type="dxa"/>
            <w:noWrap/>
            <w:hideMark/>
          </w:tcPr>
          <w:p w14:paraId="3662B1F1"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Zatvaranje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financijske</w:t>
            </w:r>
            <w:proofErr w:type="spellEnd"/>
            <w:r w:rsidRPr="00FC7C96">
              <w:rPr>
                <w:rFonts w:cstheme="minorHAnsi"/>
                <w:sz w:val="20"/>
                <w:szCs w:val="20"/>
                <w:lang w:val="en-US"/>
              </w:rPr>
              <w:t xml:space="preserve"> </w:t>
            </w:r>
            <w:proofErr w:type="spellStart"/>
            <w:r w:rsidRPr="00FC7C96">
              <w:rPr>
                <w:rFonts w:cstheme="minorHAnsi"/>
                <w:sz w:val="20"/>
                <w:szCs w:val="20"/>
                <w:lang w:val="en-US"/>
              </w:rPr>
              <w:t>konstrukcije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w:t>
            </w:r>
            <w:proofErr w:type="spellStart"/>
            <w:r w:rsidRPr="00FC7C96">
              <w:rPr>
                <w:rFonts w:cstheme="minorHAnsi"/>
                <w:sz w:val="20"/>
                <w:szCs w:val="20"/>
                <w:lang w:val="en-US"/>
              </w:rPr>
              <w:t>kreditom</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03513FD3"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720</w:t>
            </w:r>
          </w:p>
        </w:tc>
        <w:tc>
          <w:tcPr>
            <w:tcW w:w="2044" w:type="dxa"/>
            <w:noWrap/>
            <w:hideMark/>
          </w:tcPr>
          <w:p w14:paraId="5F0A29E3"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2024.</w:t>
            </w:r>
          </w:p>
        </w:tc>
        <w:tc>
          <w:tcPr>
            <w:tcW w:w="1746" w:type="dxa"/>
            <w:noWrap/>
            <w:hideMark/>
          </w:tcPr>
          <w:p w14:paraId="23F5D81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296EAC3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11.000.000</w:t>
            </w:r>
          </w:p>
        </w:tc>
      </w:tr>
      <w:tr w:rsidR="00FC7C96" w:rsidRPr="005E119B" w14:paraId="458E41AF"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7BDCC0B8" w14:textId="77777777" w:rsidR="005E119B" w:rsidRPr="00FC7C96" w:rsidRDefault="005E119B">
            <w:pPr>
              <w:rPr>
                <w:rFonts w:cstheme="minorHAnsi"/>
                <w:sz w:val="20"/>
                <w:szCs w:val="20"/>
              </w:rPr>
            </w:pPr>
            <w:r w:rsidRPr="00FC7C96">
              <w:rPr>
                <w:rFonts w:cstheme="minorHAnsi"/>
                <w:sz w:val="20"/>
                <w:szCs w:val="20"/>
                <w:lang w:val="en-US"/>
              </w:rPr>
              <w:t>1.4.</w:t>
            </w:r>
          </w:p>
        </w:tc>
        <w:tc>
          <w:tcPr>
            <w:tcW w:w="2322" w:type="dxa"/>
            <w:noWrap/>
            <w:hideMark/>
          </w:tcPr>
          <w:p w14:paraId="5EDA5AD6"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Početak</w:t>
            </w:r>
            <w:proofErr w:type="spellEnd"/>
            <w:r w:rsidRPr="00FC7C96">
              <w:rPr>
                <w:rFonts w:cstheme="minorHAnsi"/>
                <w:sz w:val="20"/>
                <w:szCs w:val="20"/>
                <w:lang w:val="en-US"/>
              </w:rPr>
              <w:t xml:space="preserve"> </w:t>
            </w:r>
            <w:proofErr w:type="spellStart"/>
            <w:r w:rsidRPr="00FC7C96">
              <w:rPr>
                <w:rFonts w:cstheme="minorHAnsi"/>
                <w:sz w:val="20"/>
                <w:szCs w:val="20"/>
                <w:lang w:val="en-US"/>
              </w:rPr>
              <w:t>realizacije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p>
        </w:tc>
        <w:tc>
          <w:tcPr>
            <w:tcW w:w="3261" w:type="dxa"/>
            <w:noWrap/>
            <w:hideMark/>
          </w:tcPr>
          <w:p w14:paraId="79DBB7A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Javna</w:t>
            </w:r>
            <w:proofErr w:type="spellEnd"/>
            <w:r w:rsidRPr="00FC7C96">
              <w:rPr>
                <w:rFonts w:cstheme="minorHAnsi"/>
                <w:sz w:val="20"/>
                <w:szCs w:val="20"/>
                <w:lang w:val="en-US"/>
              </w:rPr>
              <w:t xml:space="preserve"> </w:t>
            </w:r>
            <w:proofErr w:type="spellStart"/>
            <w:r w:rsidRPr="00FC7C96">
              <w:rPr>
                <w:rFonts w:cstheme="minorHAnsi"/>
                <w:sz w:val="20"/>
                <w:szCs w:val="20"/>
                <w:lang w:val="en-US"/>
              </w:rPr>
              <w:t>nabava</w:t>
            </w:r>
            <w:proofErr w:type="spellEnd"/>
            <w:r w:rsidRPr="00FC7C96">
              <w:rPr>
                <w:rFonts w:cstheme="minorHAnsi"/>
                <w:sz w:val="20"/>
                <w:szCs w:val="20"/>
                <w:lang w:val="en-US"/>
              </w:rPr>
              <w:t xml:space="preserve">, </w:t>
            </w:r>
            <w:proofErr w:type="spellStart"/>
            <w:r w:rsidRPr="00FC7C96">
              <w:rPr>
                <w:rFonts w:cstheme="minorHAnsi"/>
                <w:sz w:val="20"/>
                <w:szCs w:val="20"/>
                <w:lang w:val="en-US"/>
              </w:rPr>
              <w:t>izgradnja</w:t>
            </w:r>
            <w:proofErr w:type="spellEnd"/>
            <w:r w:rsidRPr="00FC7C96">
              <w:rPr>
                <w:rFonts w:cstheme="minorHAnsi"/>
                <w:sz w:val="20"/>
                <w:szCs w:val="20"/>
                <w:lang w:val="en-US"/>
              </w:rPr>
              <w:t xml:space="preserve">, </w:t>
            </w:r>
            <w:proofErr w:type="spellStart"/>
            <w:r w:rsidRPr="00FC7C96">
              <w:rPr>
                <w:rFonts w:cstheme="minorHAnsi"/>
                <w:sz w:val="20"/>
                <w:szCs w:val="20"/>
                <w:lang w:val="en-US"/>
              </w:rPr>
              <w:t>rekonstrukcija</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opremanje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objekta</w:t>
            </w:r>
            <w:proofErr w:type="spellEnd"/>
          </w:p>
        </w:tc>
        <w:tc>
          <w:tcPr>
            <w:tcW w:w="1805" w:type="dxa"/>
            <w:noWrap/>
            <w:hideMark/>
          </w:tcPr>
          <w:p w14:paraId="7D2181CB"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720</w:t>
            </w:r>
          </w:p>
        </w:tc>
        <w:tc>
          <w:tcPr>
            <w:tcW w:w="2044" w:type="dxa"/>
            <w:noWrap/>
            <w:hideMark/>
          </w:tcPr>
          <w:p w14:paraId="097D39F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2024.</w:t>
            </w:r>
          </w:p>
        </w:tc>
        <w:tc>
          <w:tcPr>
            <w:tcW w:w="1746" w:type="dxa"/>
            <w:noWrap/>
            <w:hideMark/>
          </w:tcPr>
          <w:p w14:paraId="24257DE4"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4D5B6068" w14:textId="1DBFE20C"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C7C96" w:rsidRPr="005E119B" w14:paraId="43E74BEE"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7D7AB07C" w14:textId="77777777" w:rsidR="005E119B" w:rsidRPr="00FC7C96" w:rsidRDefault="005E119B">
            <w:pPr>
              <w:rPr>
                <w:rFonts w:cstheme="minorHAnsi"/>
                <w:sz w:val="20"/>
                <w:szCs w:val="20"/>
              </w:rPr>
            </w:pPr>
            <w:r w:rsidRPr="00FC7C96">
              <w:rPr>
                <w:rFonts w:cstheme="minorHAnsi"/>
                <w:sz w:val="20"/>
                <w:szCs w:val="20"/>
                <w:lang w:val="en-US"/>
              </w:rPr>
              <w:t>1.5.</w:t>
            </w:r>
          </w:p>
        </w:tc>
        <w:tc>
          <w:tcPr>
            <w:tcW w:w="2322" w:type="dxa"/>
            <w:noWrap/>
            <w:hideMark/>
          </w:tcPr>
          <w:p w14:paraId="66D1840C"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Završetak</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p>
        </w:tc>
        <w:tc>
          <w:tcPr>
            <w:tcW w:w="3261" w:type="dxa"/>
            <w:noWrap/>
            <w:hideMark/>
          </w:tcPr>
          <w:p w14:paraId="0EC3BC12"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Svečano</w:t>
            </w:r>
            <w:proofErr w:type="spellEnd"/>
            <w:r w:rsidRPr="00FC7C96">
              <w:rPr>
                <w:rFonts w:cstheme="minorHAnsi"/>
                <w:sz w:val="20"/>
                <w:szCs w:val="20"/>
                <w:lang w:val="en-US"/>
              </w:rPr>
              <w:t xml:space="preserve"> </w:t>
            </w:r>
            <w:proofErr w:type="spellStart"/>
            <w:r w:rsidRPr="00FC7C96">
              <w:rPr>
                <w:rFonts w:cstheme="minorHAnsi"/>
                <w:sz w:val="20"/>
                <w:szCs w:val="20"/>
                <w:lang w:val="en-US"/>
              </w:rPr>
              <w:t>otvaranje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objekta</w:t>
            </w:r>
            <w:proofErr w:type="spellEnd"/>
            <w:r w:rsidRPr="00FC7C96">
              <w:rPr>
                <w:rFonts w:cstheme="minorHAnsi"/>
                <w:sz w:val="20"/>
                <w:szCs w:val="20"/>
                <w:lang w:val="en-US"/>
              </w:rPr>
              <w:t>/</w:t>
            </w:r>
            <w:proofErr w:type="spellStart"/>
            <w:r w:rsidRPr="00FC7C96">
              <w:rPr>
                <w:rFonts w:cstheme="minorHAnsi"/>
                <w:sz w:val="20"/>
                <w:szCs w:val="20"/>
                <w:lang w:val="en-US"/>
              </w:rPr>
              <w:t>sadržaja</w:t>
            </w:r>
            <w:proofErr w:type="spellEnd"/>
          </w:p>
        </w:tc>
        <w:tc>
          <w:tcPr>
            <w:tcW w:w="1805" w:type="dxa"/>
            <w:noWrap/>
            <w:hideMark/>
          </w:tcPr>
          <w:p w14:paraId="0612ADBF" w14:textId="654FB7A8"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44" w:type="dxa"/>
            <w:noWrap/>
            <w:hideMark/>
          </w:tcPr>
          <w:p w14:paraId="15A03C80" w14:textId="3E4584F1"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46" w:type="dxa"/>
            <w:noWrap/>
            <w:hideMark/>
          </w:tcPr>
          <w:p w14:paraId="3F3DB23F"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3CEBFA1F" w14:textId="0C09F462"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C96" w:rsidRPr="005E119B" w14:paraId="04392F9F"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1B58CD0B" w14:textId="77777777" w:rsidR="005E119B" w:rsidRPr="00FC7C96" w:rsidRDefault="005E119B">
            <w:pPr>
              <w:rPr>
                <w:rFonts w:cstheme="minorHAnsi"/>
                <w:sz w:val="20"/>
                <w:szCs w:val="20"/>
              </w:rPr>
            </w:pPr>
            <w:r w:rsidRPr="00FC7C96">
              <w:rPr>
                <w:rFonts w:cstheme="minorHAnsi"/>
                <w:sz w:val="20"/>
                <w:szCs w:val="20"/>
                <w:lang w:val="en-US"/>
              </w:rPr>
              <w:t> </w:t>
            </w:r>
          </w:p>
        </w:tc>
        <w:tc>
          <w:tcPr>
            <w:tcW w:w="2322" w:type="dxa"/>
            <w:noWrap/>
            <w:hideMark/>
          </w:tcPr>
          <w:p w14:paraId="38BEE1D5" w14:textId="74F11D7A"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61" w:type="dxa"/>
            <w:noWrap/>
            <w:hideMark/>
          </w:tcPr>
          <w:p w14:paraId="0DEA831F" w14:textId="6104D544"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05" w:type="dxa"/>
            <w:noWrap/>
            <w:hideMark/>
          </w:tcPr>
          <w:p w14:paraId="78B4EE76" w14:textId="11768CF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4" w:type="dxa"/>
            <w:noWrap/>
            <w:hideMark/>
          </w:tcPr>
          <w:p w14:paraId="502D1988" w14:textId="0C0A8B7E"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46" w:type="dxa"/>
            <w:noWrap/>
            <w:hideMark/>
          </w:tcPr>
          <w:p w14:paraId="6D394933" w14:textId="0B961740"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3" w:type="dxa"/>
            <w:noWrap/>
            <w:hideMark/>
          </w:tcPr>
          <w:p w14:paraId="49BA1EB7" w14:textId="1806A7C0"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B26CE" w:rsidRPr="005E119B" w14:paraId="59DE5319"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shd w:val="clear" w:color="auto" w:fill="B4C6E7" w:themeFill="accent5" w:themeFillTint="66"/>
            <w:noWrap/>
            <w:hideMark/>
          </w:tcPr>
          <w:p w14:paraId="20E491C6" w14:textId="77777777" w:rsidR="00DB26CE" w:rsidRPr="00FC7C96" w:rsidRDefault="00DB26CE">
            <w:pPr>
              <w:rPr>
                <w:rFonts w:cstheme="minorHAnsi"/>
                <w:sz w:val="20"/>
                <w:szCs w:val="20"/>
              </w:rPr>
            </w:pPr>
            <w:r w:rsidRPr="00FC7C96">
              <w:rPr>
                <w:rFonts w:cstheme="minorHAnsi"/>
                <w:sz w:val="20"/>
                <w:szCs w:val="20"/>
                <w:lang w:val="en-US"/>
              </w:rPr>
              <w:t>2.</w:t>
            </w:r>
          </w:p>
        </w:tc>
        <w:tc>
          <w:tcPr>
            <w:tcW w:w="12904" w:type="dxa"/>
            <w:gridSpan w:val="6"/>
            <w:shd w:val="clear" w:color="auto" w:fill="B4C6E7" w:themeFill="accent5" w:themeFillTint="66"/>
            <w:noWrap/>
            <w:hideMark/>
          </w:tcPr>
          <w:p w14:paraId="56F45873" w14:textId="77777777" w:rsidR="00DB26CE" w:rsidRPr="00FC7C96" w:rsidRDefault="00DB26CE" w:rsidP="00266D6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roofErr w:type="spellStart"/>
            <w:r w:rsidRPr="00FC7C96">
              <w:rPr>
                <w:rFonts w:cstheme="minorHAnsi"/>
                <w:b/>
                <w:bCs/>
                <w:sz w:val="20"/>
                <w:szCs w:val="20"/>
              </w:rPr>
              <w:t>Coworking</w:t>
            </w:r>
            <w:proofErr w:type="spellEnd"/>
            <w:r w:rsidRPr="00FC7C96">
              <w:rPr>
                <w:rFonts w:cstheme="minorHAnsi"/>
                <w:b/>
                <w:bCs/>
                <w:sz w:val="20"/>
                <w:szCs w:val="20"/>
              </w:rPr>
              <w:t xml:space="preserve"> </w:t>
            </w:r>
            <w:proofErr w:type="spellStart"/>
            <w:r w:rsidRPr="00FC7C96">
              <w:rPr>
                <w:rFonts w:cstheme="minorHAnsi"/>
                <w:b/>
                <w:bCs/>
                <w:sz w:val="20"/>
                <w:szCs w:val="20"/>
              </w:rPr>
              <w:t>space</w:t>
            </w:r>
            <w:proofErr w:type="spellEnd"/>
            <w:r w:rsidRPr="00FC7C96">
              <w:rPr>
                <w:rFonts w:cstheme="minorHAnsi"/>
                <w:b/>
                <w:bCs/>
                <w:sz w:val="20"/>
                <w:szCs w:val="20"/>
              </w:rPr>
              <w:t xml:space="preserve"> </w:t>
            </w:r>
            <w:proofErr w:type="spellStart"/>
            <w:r w:rsidRPr="00FC7C96">
              <w:rPr>
                <w:rFonts w:cstheme="minorHAnsi"/>
                <w:b/>
                <w:bCs/>
                <w:sz w:val="20"/>
                <w:szCs w:val="20"/>
              </w:rPr>
              <w:t>Nedešćina</w:t>
            </w:r>
            <w:proofErr w:type="spellEnd"/>
          </w:p>
          <w:p w14:paraId="08FFD6C1" w14:textId="525E3EC0" w:rsidR="00DB26CE" w:rsidRPr="00FC7C96" w:rsidRDefault="00DB26CE" w:rsidP="00266D6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r>
      <w:tr w:rsidR="00FC7C96" w:rsidRPr="005E119B" w14:paraId="6E193079"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4126CDA2" w14:textId="77777777" w:rsidR="005E119B" w:rsidRPr="00FC7C96" w:rsidRDefault="005E119B">
            <w:pPr>
              <w:rPr>
                <w:rFonts w:cstheme="minorHAnsi"/>
                <w:sz w:val="20"/>
                <w:szCs w:val="20"/>
              </w:rPr>
            </w:pPr>
            <w:r w:rsidRPr="00FC7C96">
              <w:rPr>
                <w:rFonts w:cstheme="minorHAnsi"/>
                <w:sz w:val="20"/>
                <w:szCs w:val="20"/>
                <w:lang w:val="en-US"/>
              </w:rPr>
              <w:t>2.1.</w:t>
            </w:r>
          </w:p>
        </w:tc>
        <w:tc>
          <w:tcPr>
            <w:tcW w:w="2322" w:type="dxa"/>
            <w:noWrap/>
            <w:hideMark/>
          </w:tcPr>
          <w:p w14:paraId="08AB9ABE"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Izrada</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projektno</w:t>
            </w:r>
            <w:proofErr w:type="spellEnd"/>
            <w:r w:rsidRPr="00FC7C96">
              <w:rPr>
                <w:rFonts w:cstheme="minorHAnsi"/>
                <w:sz w:val="20"/>
                <w:szCs w:val="20"/>
                <w:lang w:val="en-US"/>
              </w:rPr>
              <w:t xml:space="preserve"> </w:t>
            </w:r>
            <w:proofErr w:type="spellStart"/>
            <w:r w:rsidRPr="00FC7C96">
              <w:rPr>
                <w:rFonts w:cstheme="minorHAnsi"/>
                <w:sz w:val="20"/>
                <w:szCs w:val="20"/>
                <w:lang w:val="en-US"/>
              </w:rPr>
              <w:t>tehničke</w:t>
            </w:r>
            <w:proofErr w:type="spellEnd"/>
            <w:r w:rsidRPr="00FC7C96">
              <w:rPr>
                <w:rFonts w:cstheme="minorHAnsi"/>
                <w:sz w:val="20"/>
                <w:szCs w:val="20"/>
                <w:lang w:val="en-US"/>
              </w:rPr>
              <w:t xml:space="preserve"> </w:t>
            </w:r>
            <w:proofErr w:type="spellStart"/>
            <w:r w:rsidRPr="00FC7C96">
              <w:rPr>
                <w:rFonts w:cstheme="minorHAnsi"/>
                <w:sz w:val="20"/>
                <w:szCs w:val="20"/>
                <w:lang w:val="en-US"/>
              </w:rPr>
              <w:t>dokumentacije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troškovnika+plan</w:t>
            </w:r>
            <w:proofErr w:type="spellEnd"/>
            <w:r w:rsidRPr="00FC7C96">
              <w:rPr>
                <w:rFonts w:cstheme="minorHAnsi"/>
                <w:sz w:val="20"/>
                <w:szCs w:val="20"/>
                <w:lang w:val="en-US"/>
              </w:rPr>
              <w:t xml:space="preserve"> </w:t>
            </w:r>
            <w:proofErr w:type="spellStart"/>
            <w:r w:rsidRPr="00FC7C96">
              <w:rPr>
                <w:rFonts w:cstheme="minorHAnsi"/>
                <w:sz w:val="20"/>
                <w:szCs w:val="20"/>
                <w:lang w:val="en-US"/>
              </w:rPr>
              <w:t>upravljanja</w:t>
            </w:r>
            <w:proofErr w:type="spellEnd"/>
            <w:r w:rsidRPr="00FC7C96">
              <w:rPr>
                <w:rFonts w:cstheme="minorHAnsi"/>
                <w:sz w:val="20"/>
                <w:szCs w:val="20"/>
                <w:lang w:val="en-US"/>
              </w:rPr>
              <w:t>)</w:t>
            </w:r>
          </w:p>
        </w:tc>
        <w:tc>
          <w:tcPr>
            <w:tcW w:w="3261" w:type="dxa"/>
            <w:noWrap/>
            <w:hideMark/>
          </w:tcPr>
          <w:p w14:paraId="3A5C2B2A"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Izrađena</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projektno</w:t>
            </w:r>
            <w:proofErr w:type="spellEnd"/>
            <w:r w:rsidRPr="00FC7C96">
              <w:rPr>
                <w:rFonts w:cstheme="minorHAnsi"/>
                <w:sz w:val="20"/>
                <w:szCs w:val="20"/>
                <w:lang w:val="en-US"/>
              </w:rPr>
              <w:t xml:space="preserve"> </w:t>
            </w:r>
            <w:proofErr w:type="spellStart"/>
            <w:r w:rsidRPr="00FC7C96">
              <w:rPr>
                <w:rFonts w:cstheme="minorHAnsi"/>
                <w:sz w:val="20"/>
                <w:szCs w:val="20"/>
                <w:lang w:val="en-US"/>
              </w:rPr>
              <w:t>tehnička</w:t>
            </w:r>
            <w:proofErr w:type="spellEnd"/>
            <w:r w:rsidRPr="00FC7C96">
              <w:rPr>
                <w:rFonts w:cstheme="minorHAnsi"/>
                <w:sz w:val="20"/>
                <w:szCs w:val="20"/>
                <w:lang w:val="en-US"/>
              </w:rPr>
              <w:t xml:space="preserve"> </w:t>
            </w:r>
            <w:proofErr w:type="spellStart"/>
            <w:r w:rsidRPr="00FC7C96">
              <w:rPr>
                <w:rFonts w:cstheme="minorHAnsi"/>
                <w:sz w:val="20"/>
                <w:szCs w:val="20"/>
                <w:lang w:val="en-US"/>
              </w:rPr>
              <w:t>dokumentacija</w:t>
            </w:r>
            <w:proofErr w:type="spellEnd"/>
            <w:r w:rsidRPr="00FC7C96">
              <w:rPr>
                <w:rFonts w:cstheme="minorHAnsi"/>
                <w:sz w:val="20"/>
                <w:szCs w:val="20"/>
                <w:lang w:val="en-US"/>
              </w:rPr>
              <w:t>/</w:t>
            </w: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p>
        </w:tc>
        <w:tc>
          <w:tcPr>
            <w:tcW w:w="1805" w:type="dxa"/>
            <w:noWrap/>
            <w:hideMark/>
          </w:tcPr>
          <w:p w14:paraId="7CF0B050"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240</w:t>
            </w:r>
          </w:p>
        </w:tc>
        <w:tc>
          <w:tcPr>
            <w:tcW w:w="2044" w:type="dxa"/>
            <w:noWrap/>
            <w:hideMark/>
          </w:tcPr>
          <w:p w14:paraId="38A8E6E6"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46" w:type="dxa"/>
            <w:noWrap/>
            <w:hideMark/>
          </w:tcPr>
          <w:p w14:paraId="42AEC685"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III.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23" w:type="dxa"/>
            <w:noWrap/>
            <w:hideMark/>
          </w:tcPr>
          <w:p w14:paraId="4602A24D"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90.000</w:t>
            </w:r>
          </w:p>
        </w:tc>
      </w:tr>
      <w:tr w:rsidR="00FC7C96" w:rsidRPr="005E119B" w14:paraId="420C0AF6"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57657D41" w14:textId="77777777" w:rsidR="005E119B" w:rsidRPr="00FC7C96" w:rsidRDefault="005E119B">
            <w:pPr>
              <w:rPr>
                <w:rFonts w:cstheme="minorHAnsi"/>
                <w:sz w:val="20"/>
                <w:szCs w:val="20"/>
              </w:rPr>
            </w:pPr>
            <w:r w:rsidRPr="00FC7C96">
              <w:rPr>
                <w:rFonts w:cstheme="minorHAnsi"/>
                <w:sz w:val="20"/>
                <w:szCs w:val="20"/>
                <w:lang w:val="en-US"/>
              </w:rPr>
              <w:lastRenderedPageBreak/>
              <w:t>2.2.</w:t>
            </w:r>
          </w:p>
        </w:tc>
        <w:tc>
          <w:tcPr>
            <w:tcW w:w="2322" w:type="dxa"/>
            <w:noWrap/>
            <w:hideMark/>
          </w:tcPr>
          <w:p w14:paraId="6B8304A5"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Osiguranje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financijskih</w:t>
            </w:r>
            <w:proofErr w:type="spellEnd"/>
            <w:r w:rsidRPr="00FC7C96">
              <w:rPr>
                <w:rFonts w:cstheme="minorHAnsi"/>
                <w:sz w:val="20"/>
                <w:szCs w:val="20"/>
                <w:lang w:val="en-US"/>
              </w:rPr>
              <w:t xml:space="preserve"> </w:t>
            </w:r>
            <w:proofErr w:type="spellStart"/>
            <w:r w:rsidRPr="00FC7C96">
              <w:rPr>
                <w:rFonts w:cstheme="minorHAnsi"/>
                <w:sz w:val="20"/>
                <w:szCs w:val="20"/>
                <w:lang w:val="en-US"/>
              </w:rPr>
              <w:t>sredstava</w:t>
            </w:r>
            <w:proofErr w:type="spellEnd"/>
          </w:p>
        </w:tc>
        <w:tc>
          <w:tcPr>
            <w:tcW w:w="3261" w:type="dxa"/>
            <w:noWrap/>
            <w:hideMark/>
          </w:tcPr>
          <w:p w14:paraId="1C562C93"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Zatvaranje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financijske</w:t>
            </w:r>
            <w:proofErr w:type="spellEnd"/>
            <w:r w:rsidRPr="00FC7C96">
              <w:rPr>
                <w:rFonts w:cstheme="minorHAnsi"/>
                <w:sz w:val="20"/>
                <w:szCs w:val="20"/>
                <w:lang w:val="en-US"/>
              </w:rPr>
              <w:t xml:space="preserve"> </w:t>
            </w:r>
            <w:proofErr w:type="spellStart"/>
            <w:r w:rsidRPr="00FC7C96">
              <w:rPr>
                <w:rFonts w:cstheme="minorHAnsi"/>
                <w:sz w:val="20"/>
                <w:szCs w:val="20"/>
                <w:lang w:val="en-US"/>
              </w:rPr>
              <w:t>konstrukcije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w:t>
            </w:r>
            <w:proofErr w:type="spellStart"/>
            <w:r w:rsidRPr="00FC7C96">
              <w:rPr>
                <w:rFonts w:cstheme="minorHAnsi"/>
                <w:sz w:val="20"/>
                <w:szCs w:val="20"/>
                <w:lang w:val="en-US"/>
              </w:rPr>
              <w:t>kreditom</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30F8B5FB"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540</w:t>
            </w:r>
          </w:p>
        </w:tc>
        <w:tc>
          <w:tcPr>
            <w:tcW w:w="2044" w:type="dxa"/>
            <w:noWrap/>
            <w:hideMark/>
          </w:tcPr>
          <w:p w14:paraId="506A28F6"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2024.</w:t>
            </w:r>
          </w:p>
        </w:tc>
        <w:tc>
          <w:tcPr>
            <w:tcW w:w="1746" w:type="dxa"/>
            <w:noWrap/>
            <w:hideMark/>
          </w:tcPr>
          <w:p w14:paraId="13B249D9"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39C7D39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1.850.000</w:t>
            </w:r>
          </w:p>
        </w:tc>
      </w:tr>
      <w:tr w:rsidR="00FC7C96" w:rsidRPr="005E119B" w14:paraId="4BB1E572"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630D5C6D" w14:textId="77777777" w:rsidR="005E119B" w:rsidRPr="00FC7C96" w:rsidRDefault="005E119B">
            <w:pPr>
              <w:rPr>
                <w:rFonts w:cstheme="minorHAnsi"/>
                <w:sz w:val="20"/>
                <w:szCs w:val="20"/>
              </w:rPr>
            </w:pPr>
            <w:r w:rsidRPr="00FC7C96">
              <w:rPr>
                <w:rFonts w:cstheme="minorHAnsi"/>
                <w:sz w:val="20"/>
                <w:szCs w:val="20"/>
                <w:lang w:val="en-US"/>
              </w:rPr>
              <w:t>2.3.</w:t>
            </w:r>
          </w:p>
        </w:tc>
        <w:tc>
          <w:tcPr>
            <w:tcW w:w="2322" w:type="dxa"/>
            <w:noWrap/>
            <w:hideMark/>
          </w:tcPr>
          <w:p w14:paraId="129FB25E"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Početak</w:t>
            </w:r>
            <w:proofErr w:type="spellEnd"/>
            <w:r w:rsidRPr="00FC7C96">
              <w:rPr>
                <w:rFonts w:cstheme="minorHAnsi"/>
                <w:sz w:val="20"/>
                <w:szCs w:val="20"/>
                <w:lang w:val="en-US"/>
              </w:rPr>
              <w:t xml:space="preserve"> </w:t>
            </w:r>
            <w:proofErr w:type="spellStart"/>
            <w:r w:rsidRPr="00FC7C96">
              <w:rPr>
                <w:rFonts w:cstheme="minorHAnsi"/>
                <w:sz w:val="20"/>
                <w:szCs w:val="20"/>
                <w:lang w:val="en-US"/>
              </w:rPr>
              <w:t>realizacije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p>
        </w:tc>
        <w:tc>
          <w:tcPr>
            <w:tcW w:w="3261" w:type="dxa"/>
            <w:noWrap/>
            <w:hideMark/>
          </w:tcPr>
          <w:p w14:paraId="138A81CA"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Javna</w:t>
            </w:r>
            <w:proofErr w:type="spellEnd"/>
            <w:r w:rsidRPr="00FC7C96">
              <w:rPr>
                <w:rFonts w:cstheme="minorHAnsi"/>
                <w:sz w:val="20"/>
                <w:szCs w:val="20"/>
                <w:lang w:val="en-US"/>
              </w:rPr>
              <w:t xml:space="preserve"> </w:t>
            </w:r>
            <w:proofErr w:type="spellStart"/>
            <w:r w:rsidRPr="00FC7C96">
              <w:rPr>
                <w:rFonts w:cstheme="minorHAnsi"/>
                <w:sz w:val="20"/>
                <w:szCs w:val="20"/>
                <w:lang w:val="en-US"/>
              </w:rPr>
              <w:t>nabava</w:t>
            </w:r>
            <w:proofErr w:type="spellEnd"/>
            <w:r w:rsidRPr="00FC7C96">
              <w:rPr>
                <w:rFonts w:cstheme="minorHAnsi"/>
                <w:sz w:val="20"/>
                <w:szCs w:val="20"/>
                <w:lang w:val="en-US"/>
              </w:rPr>
              <w:t xml:space="preserve">, </w:t>
            </w:r>
            <w:proofErr w:type="spellStart"/>
            <w:r w:rsidRPr="00FC7C96">
              <w:rPr>
                <w:rFonts w:cstheme="minorHAnsi"/>
                <w:sz w:val="20"/>
                <w:szCs w:val="20"/>
                <w:lang w:val="en-US"/>
              </w:rPr>
              <w:t>izgradnja</w:t>
            </w:r>
            <w:proofErr w:type="spellEnd"/>
            <w:r w:rsidRPr="00FC7C96">
              <w:rPr>
                <w:rFonts w:cstheme="minorHAnsi"/>
                <w:sz w:val="20"/>
                <w:szCs w:val="20"/>
                <w:lang w:val="en-US"/>
              </w:rPr>
              <w:t xml:space="preserve">, </w:t>
            </w:r>
            <w:proofErr w:type="spellStart"/>
            <w:r w:rsidRPr="00FC7C96">
              <w:rPr>
                <w:rFonts w:cstheme="minorHAnsi"/>
                <w:sz w:val="20"/>
                <w:szCs w:val="20"/>
                <w:lang w:val="en-US"/>
              </w:rPr>
              <w:t>uređenje</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opremanje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potkopa</w:t>
            </w:r>
            <w:proofErr w:type="spellEnd"/>
            <w:r w:rsidRPr="00FC7C96">
              <w:rPr>
                <w:rFonts w:cstheme="minorHAnsi"/>
                <w:sz w:val="20"/>
                <w:szCs w:val="20"/>
                <w:lang w:val="en-US"/>
              </w:rPr>
              <w:t xml:space="preserve"> </w:t>
            </w:r>
            <w:proofErr w:type="spellStart"/>
            <w:r w:rsidRPr="00FC7C96">
              <w:rPr>
                <w:rFonts w:cstheme="minorHAnsi"/>
                <w:sz w:val="20"/>
                <w:szCs w:val="20"/>
                <w:lang w:val="en-US"/>
              </w:rPr>
              <w:t>Karlota</w:t>
            </w:r>
            <w:proofErr w:type="spellEnd"/>
          </w:p>
        </w:tc>
        <w:tc>
          <w:tcPr>
            <w:tcW w:w="1805" w:type="dxa"/>
            <w:noWrap/>
            <w:hideMark/>
          </w:tcPr>
          <w:p w14:paraId="43A1DA5B"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365</w:t>
            </w:r>
          </w:p>
        </w:tc>
        <w:tc>
          <w:tcPr>
            <w:tcW w:w="2044" w:type="dxa"/>
            <w:noWrap/>
            <w:hideMark/>
          </w:tcPr>
          <w:p w14:paraId="3342A2D6"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2024.</w:t>
            </w:r>
          </w:p>
        </w:tc>
        <w:tc>
          <w:tcPr>
            <w:tcW w:w="1746" w:type="dxa"/>
            <w:noWrap/>
            <w:hideMark/>
          </w:tcPr>
          <w:p w14:paraId="1E6DB40D"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71A1150F" w14:textId="049A28F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C7C96" w:rsidRPr="005E119B" w14:paraId="73A50E08"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02BC3024" w14:textId="77777777" w:rsidR="005E119B" w:rsidRPr="00FC7C96" w:rsidRDefault="005E119B">
            <w:pPr>
              <w:rPr>
                <w:rFonts w:cstheme="minorHAnsi"/>
                <w:sz w:val="20"/>
                <w:szCs w:val="20"/>
              </w:rPr>
            </w:pPr>
            <w:r w:rsidRPr="00FC7C96">
              <w:rPr>
                <w:rFonts w:cstheme="minorHAnsi"/>
                <w:sz w:val="20"/>
                <w:szCs w:val="20"/>
                <w:lang w:val="en-US"/>
              </w:rPr>
              <w:t>2.4.</w:t>
            </w:r>
          </w:p>
        </w:tc>
        <w:tc>
          <w:tcPr>
            <w:tcW w:w="2322" w:type="dxa"/>
            <w:noWrap/>
            <w:hideMark/>
          </w:tcPr>
          <w:p w14:paraId="088F93DF"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Završetak</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p>
        </w:tc>
        <w:tc>
          <w:tcPr>
            <w:tcW w:w="3261" w:type="dxa"/>
            <w:noWrap/>
            <w:hideMark/>
          </w:tcPr>
          <w:p w14:paraId="07288DBC"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Svečano</w:t>
            </w:r>
            <w:proofErr w:type="spellEnd"/>
            <w:r w:rsidRPr="00FC7C96">
              <w:rPr>
                <w:rFonts w:cstheme="minorHAnsi"/>
                <w:sz w:val="20"/>
                <w:szCs w:val="20"/>
                <w:lang w:val="en-US"/>
              </w:rPr>
              <w:t xml:space="preserve"> </w:t>
            </w:r>
            <w:proofErr w:type="spellStart"/>
            <w:r w:rsidRPr="00FC7C96">
              <w:rPr>
                <w:rFonts w:cstheme="minorHAnsi"/>
                <w:sz w:val="20"/>
                <w:szCs w:val="20"/>
                <w:lang w:val="en-US"/>
              </w:rPr>
              <w:t>otvaranje</w:t>
            </w:r>
            <w:proofErr w:type="spellEnd"/>
          </w:p>
        </w:tc>
        <w:tc>
          <w:tcPr>
            <w:tcW w:w="1805" w:type="dxa"/>
            <w:noWrap/>
            <w:hideMark/>
          </w:tcPr>
          <w:p w14:paraId="39D226DA" w14:textId="29223DB6"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44" w:type="dxa"/>
            <w:noWrap/>
            <w:hideMark/>
          </w:tcPr>
          <w:p w14:paraId="4E29414E" w14:textId="21A62884"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46" w:type="dxa"/>
            <w:noWrap/>
            <w:hideMark/>
          </w:tcPr>
          <w:p w14:paraId="1FBB248E"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69761F8B" w14:textId="7E6D08AC"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C96" w:rsidRPr="005E119B" w14:paraId="135DA83C"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1E183062" w14:textId="77777777" w:rsidR="005E119B" w:rsidRPr="00FC7C96" w:rsidRDefault="005E119B">
            <w:pPr>
              <w:rPr>
                <w:rFonts w:cstheme="minorHAnsi"/>
                <w:sz w:val="20"/>
                <w:szCs w:val="20"/>
              </w:rPr>
            </w:pPr>
            <w:r w:rsidRPr="00FC7C96">
              <w:rPr>
                <w:rFonts w:cstheme="minorHAnsi"/>
                <w:sz w:val="20"/>
                <w:szCs w:val="20"/>
              </w:rPr>
              <w:t> </w:t>
            </w:r>
          </w:p>
        </w:tc>
        <w:tc>
          <w:tcPr>
            <w:tcW w:w="2322" w:type="dxa"/>
            <w:noWrap/>
            <w:hideMark/>
          </w:tcPr>
          <w:p w14:paraId="2104F399" w14:textId="37F29B95"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61" w:type="dxa"/>
            <w:noWrap/>
            <w:hideMark/>
          </w:tcPr>
          <w:p w14:paraId="5601FFCF" w14:textId="71476896"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05" w:type="dxa"/>
            <w:noWrap/>
            <w:hideMark/>
          </w:tcPr>
          <w:p w14:paraId="25BF9020" w14:textId="5B842AF1"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4" w:type="dxa"/>
            <w:noWrap/>
            <w:hideMark/>
          </w:tcPr>
          <w:p w14:paraId="4108F2FE" w14:textId="7870417B"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46" w:type="dxa"/>
            <w:noWrap/>
            <w:hideMark/>
          </w:tcPr>
          <w:p w14:paraId="0F5ECC2C" w14:textId="058CF509"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3" w:type="dxa"/>
            <w:noWrap/>
            <w:hideMark/>
          </w:tcPr>
          <w:p w14:paraId="42CB7BEA" w14:textId="0BA11CBC"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B26CE" w:rsidRPr="005E119B" w14:paraId="25867F04"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shd w:val="clear" w:color="auto" w:fill="B4C6E7" w:themeFill="accent5" w:themeFillTint="66"/>
            <w:noWrap/>
            <w:hideMark/>
          </w:tcPr>
          <w:p w14:paraId="595E10CD" w14:textId="77777777" w:rsidR="00DB26CE" w:rsidRPr="00FC7C96" w:rsidRDefault="00DB26CE">
            <w:pPr>
              <w:rPr>
                <w:rFonts w:cstheme="minorHAnsi"/>
                <w:sz w:val="20"/>
                <w:szCs w:val="20"/>
              </w:rPr>
            </w:pPr>
            <w:r w:rsidRPr="00FC7C96">
              <w:rPr>
                <w:rFonts w:cstheme="minorHAnsi"/>
                <w:sz w:val="20"/>
                <w:szCs w:val="20"/>
                <w:lang w:val="en-US"/>
              </w:rPr>
              <w:t>3.</w:t>
            </w:r>
          </w:p>
        </w:tc>
        <w:tc>
          <w:tcPr>
            <w:tcW w:w="12904" w:type="dxa"/>
            <w:gridSpan w:val="6"/>
            <w:shd w:val="clear" w:color="auto" w:fill="B4C6E7" w:themeFill="accent5" w:themeFillTint="66"/>
            <w:noWrap/>
            <w:hideMark/>
          </w:tcPr>
          <w:p w14:paraId="0AA73BA5" w14:textId="77777777" w:rsidR="00DB26CE" w:rsidRPr="00FC7C96" w:rsidRDefault="00DB26CE" w:rsidP="00266D6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C7C96">
              <w:rPr>
                <w:rFonts w:cstheme="minorHAnsi"/>
                <w:b/>
                <w:bCs/>
                <w:sz w:val="20"/>
                <w:szCs w:val="20"/>
              </w:rPr>
              <w:t>Izgradnja turističke infrastrukture</w:t>
            </w:r>
          </w:p>
          <w:p w14:paraId="06EBF79A" w14:textId="3ED81032" w:rsidR="00DB26CE" w:rsidRPr="00FC7C96" w:rsidRDefault="00DB26CE" w:rsidP="00266D6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r>
      <w:tr w:rsidR="00FC7C96" w:rsidRPr="005E119B" w14:paraId="26A8559A"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33C370CB" w14:textId="77777777" w:rsidR="005E119B" w:rsidRPr="00FC7C96" w:rsidRDefault="005E119B">
            <w:pPr>
              <w:rPr>
                <w:rFonts w:cstheme="minorHAnsi"/>
                <w:sz w:val="20"/>
                <w:szCs w:val="20"/>
              </w:rPr>
            </w:pPr>
            <w:r w:rsidRPr="00FC7C96">
              <w:rPr>
                <w:rFonts w:cstheme="minorHAnsi"/>
                <w:sz w:val="20"/>
                <w:szCs w:val="20"/>
                <w:lang w:val="en-US"/>
              </w:rPr>
              <w:t>3.1.</w:t>
            </w:r>
          </w:p>
        </w:tc>
        <w:tc>
          <w:tcPr>
            <w:tcW w:w="2322" w:type="dxa"/>
            <w:noWrap/>
            <w:hideMark/>
          </w:tcPr>
          <w:p w14:paraId="6BCADDA5"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Rješavanje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imovinsko-pravnih</w:t>
            </w:r>
            <w:proofErr w:type="spellEnd"/>
            <w:r w:rsidRPr="00FC7C96">
              <w:rPr>
                <w:rFonts w:cstheme="minorHAnsi"/>
                <w:sz w:val="20"/>
                <w:szCs w:val="20"/>
                <w:lang w:val="en-US"/>
              </w:rPr>
              <w:t xml:space="preserve"> </w:t>
            </w:r>
            <w:proofErr w:type="spellStart"/>
            <w:r w:rsidRPr="00FC7C96">
              <w:rPr>
                <w:rFonts w:cstheme="minorHAnsi"/>
                <w:sz w:val="20"/>
                <w:szCs w:val="20"/>
                <w:lang w:val="en-US"/>
              </w:rPr>
              <w:t>odnosa</w:t>
            </w:r>
            <w:proofErr w:type="spellEnd"/>
          </w:p>
        </w:tc>
        <w:tc>
          <w:tcPr>
            <w:tcW w:w="3261" w:type="dxa"/>
            <w:noWrap/>
            <w:hideMark/>
          </w:tcPr>
          <w:p w14:paraId="60A5E67B"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5787F5B1"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547</w:t>
            </w:r>
          </w:p>
        </w:tc>
        <w:tc>
          <w:tcPr>
            <w:tcW w:w="2044" w:type="dxa"/>
            <w:noWrap/>
            <w:hideMark/>
          </w:tcPr>
          <w:p w14:paraId="15E96E8E"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III.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2022.</w:t>
            </w:r>
          </w:p>
        </w:tc>
        <w:tc>
          <w:tcPr>
            <w:tcW w:w="1746" w:type="dxa"/>
            <w:noWrap/>
            <w:hideMark/>
          </w:tcPr>
          <w:p w14:paraId="3742FC9A"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2022.</w:t>
            </w:r>
          </w:p>
        </w:tc>
        <w:tc>
          <w:tcPr>
            <w:tcW w:w="1723" w:type="dxa"/>
            <w:noWrap/>
            <w:hideMark/>
          </w:tcPr>
          <w:p w14:paraId="1FE17092"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0</w:t>
            </w:r>
          </w:p>
        </w:tc>
      </w:tr>
      <w:tr w:rsidR="00FC7C96" w:rsidRPr="005E119B" w14:paraId="14DAB921"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22E8B024" w14:textId="77777777" w:rsidR="005E119B" w:rsidRPr="00FC7C96" w:rsidRDefault="005E119B">
            <w:pPr>
              <w:rPr>
                <w:rFonts w:cstheme="minorHAnsi"/>
                <w:sz w:val="20"/>
                <w:szCs w:val="20"/>
              </w:rPr>
            </w:pPr>
            <w:r w:rsidRPr="00FC7C96">
              <w:rPr>
                <w:rFonts w:cstheme="minorHAnsi"/>
                <w:sz w:val="20"/>
                <w:szCs w:val="20"/>
                <w:lang w:val="en-US"/>
              </w:rPr>
              <w:t>3.2.</w:t>
            </w:r>
          </w:p>
        </w:tc>
        <w:tc>
          <w:tcPr>
            <w:tcW w:w="2322" w:type="dxa"/>
            <w:noWrap/>
            <w:hideMark/>
          </w:tcPr>
          <w:p w14:paraId="53BA1B96"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Izrada</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projektno-tehničke</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studijske</w:t>
            </w:r>
            <w:proofErr w:type="spellEnd"/>
            <w:r w:rsidRPr="00FC7C96">
              <w:rPr>
                <w:rFonts w:cstheme="minorHAnsi"/>
                <w:sz w:val="20"/>
                <w:szCs w:val="20"/>
                <w:lang w:val="en-US"/>
              </w:rPr>
              <w:t xml:space="preserve"> </w:t>
            </w:r>
            <w:proofErr w:type="spellStart"/>
            <w:r w:rsidRPr="00FC7C96">
              <w:rPr>
                <w:rFonts w:cstheme="minorHAnsi"/>
                <w:sz w:val="20"/>
                <w:szCs w:val="20"/>
                <w:lang w:val="en-US"/>
              </w:rPr>
              <w:t>dokumentacije</w:t>
            </w:r>
            <w:proofErr w:type="spellEnd"/>
          </w:p>
        </w:tc>
        <w:tc>
          <w:tcPr>
            <w:tcW w:w="3261" w:type="dxa"/>
            <w:noWrap/>
            <w:hideMark/>
          </w:tcPr>
          <w:p w14:paraId="25C12069"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7D052A97"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365</w:t>
            </w:r>
          </w:p>
        </w:tc>
        <w:tc>
          <w:tcPr>
            <w:tcW w:w="2044" w:type="dxa"/>
            <w:noWrap/>
            <w:hideMark/>
          </w:tcPr>
          <w:p w14:paraId="4A3FE9E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46" w:type="dxa"/>
            <w:noWrap/>
            <w:hideMark/>
          </w:tcPr>
          <w:p w14:paraId="10FC1C81"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23" w:type="dxa"/>
            <w:noWrap/>
            <w:hideMark/>
          </w:tcPr>
          <w:p w14:paraId="32DE4A72"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725.000</w:t>
            </w:r>
          </w:p>
        </w:tc>
      </w:tr>
      <w:tr w:rsidR="00FC7C96" w:rsidRPr="005E119B" w14:paraId="3338DA24"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25FCE5EE" w14:textId="77777777" w:rsidR="005E119B" w:rsidRPr="00FC7C96" w:rsidRDefault="005E119B">
            <w:pPr>
              <w:rPr>
                <w:rFonts w:cstheme="minorHAnsi"/>
                <w:sz w:val="20"/>
                <w:szCs w:val="20"/>
              </w:rPr>
            </w:pPr>
            <w:r w:rsidRPr="00FC7C96">
              <w:rPr>
                <w:rFonts w:cstheme="minorHAnsi"/>
                <w:sz w:val="20"/>
                <w:szCs w:val="20"/>
                <w:lang w:val="en-US"/>
              </w:rPr>
              <w:t>3.3.</w:t>
            </w:r>
          </w:p>
        </w:tc>
        <w:tc>
          <w:tcPr>
            <w:tcW w:w="2322" w:type="dxa"/>
            <w:noWrap/>
            <w:hideMark/>
          </w:tcPr>
          <w:p w14:paraId="720DA51D"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Osiguranje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financijskih</w:t>
            </w:r>
            <w:proofErr w:type="spellEnd"/>
            <w:r w:rsidRPr="00FC7C96">
              <w:rPr>
                <w:rFonts w:cstheme="minorHAnsi"/>
                <w:sz w:val="20"/>
                <w:szCs w:val="20"/>
                <w:lang w:val="en-US"/>
              </w:rPr>
              <w:t xml:space="preserve"> </w:t>
            </w:r>
            <w:proofErr w:type="spellStart"/>
            <w:r w:rsidRPr="00FC7C96">
              <w:rPr>
                <w:rFonts w:cstheme="minorHAnsi"/>
                <w:sz w:val="20"/>
                <w:szCs w:val="20"/>
                <w:lang w:val="en-US"/>
              </w:rPr>
              <w:t>sredstava</w:t>
            </w:r>
            <w:proofErr w:type="spellEnd"/>
          </w:p>
        </w:tc>
        <w:tc>
          <w:tcPr>
            <w:tcW w:w="3261" w:type="dxa"/>
            <w:noWrap/>
            <w:hideMark/>
          </w:tcPr>
          <w:p w14:paraId="10843895"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Zatvaranje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financijske</w:t>
            </w:r>
            <w:proofErr w:type="spellEnd"/>
            <w:r w:rsidRPr="00FC7C96">
              <w:rPr>
                <w:rFonts w:cstheme="minorHAnsi"/>
                <w:sz w:val="20"/>
                <w:szCs w:val="20"/>
                <w:lang w:val="en-US"/>
              </w:rPr>
              <w:t xml:space="preserve"> </w:t>
            </w:r>
            <w:proofErr w:type="spellStart"/>
            <w:r w:rsidRPr="00FC7C96">
              <w:rPr>
                <w:rFonts w:cstheme="minorHAnsi"/>
                <w:sz w:val="20"/>
                <w:szCs w:val="20"/>
                <w:lang w:val="en-US"/>
              </w:rPr>
              <w:t>konstrukcije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w:t>
            </w:r>
            <w:proofErr w:type="spellStart"/>
            <w:r w:rsidRPr="00FC7C96">
              <w:rPr>
                <w:rFonts w:cstheme="minorHAnsi"/>
                <w:sz w:val="20"/>
                <w:szCs w:val="20"/>
                <w:lang w:val="en-US"/>
              </w:rPr>
              <w:t>kreditom</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3B7B6719"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720</w:t>
            </w:r>
          </w:p>
        </w:tc>
        <w:tc>
          <w:tcPr>
            <w:tcW w:w="2044" w:type="dxa"/>
            <w:noWrap/>
            <w:hideMark/>
          </w:tcPr>
          <w:p w14:paraId="082F020D"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2024.</w:t>
            </w:r>
          </w:p>
        </w:tc>
        <w:tc>
          <w:tcPr>
            <w:tcW w:w="1746" w:type="dxa"/>
            <w:noWrap/>
            <w:hideMark/>
          </w:tcPr>
          <w:p w14:paraId="0E6E69A5"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3CD785E8"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7.500.000</w:t>
            </w:r>
          </w:p>
        </w:tc>
      </w:tr>
      <w:tr w:rsidR="00FC7C96" w:rsidRPr="005E119B" w14:paraId="4853CB4F"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27156E26" w14:textId="77777777" w:rsidR="005E119B" w:rsidRPr="00FC7C96" w:rsidRDefault="005E119B">
            <w:pPr>
              <w:rPr>
                <w:rFonts w:cstheme="minorHAnsi"/>
                <w:sz w:val="20"/>
                <w:szCs w:val="20"/>
              </w:rPr>
            </w:pPr>
            <w:r w:rsidRPr="00FC7C96">
              <w:rPr>
                <w:rFonts w:cstheme="minorHAnsi"/>
                <w:sz w:val="20"/>
                <w:szCs w:val="20"/>
                <w:lang w:val="en-US"/>
              </w:rPr>
              <w:t>3.4.</w:t>
            </w:r>
          </w:p>
        </w:tc>
        <w:tc>
          <w:tcPr>
            <w:tcW w:w="2322" w:type="dxa"/>
            <w:noWrap/>
            <w:hideMark/>
          </w:tcPr>
          <w:p w14:paraId="7C2F5DD3"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Početak</w:t>
            </w:r>
            <w:proofErr w:type="spellEnd"/>
            <w:r w:rsidRPr="00FC7C96">
              <w:rPr>
                <w:rFonts w:cstheme="minorHAnsi"/>
                <w:sz w:val="20"/>
                <w:szCs w:val="20"/>
                <w:lang w:val="en-US"/>
              </w:rPr>
              <w:t xml:space="preserve"> </w:t>
            </w:r>
            <w:proofErr w:type="spellStart"/>
            <w:r w:rsidRPr="00FC7C96">
              <w:rPr>
                <w:rFonts w:cstheme="minorHAnsi"/>
                <w:sz w:val="20"/>
                <w:szCs w:val="20"/>
                <w:lang w:val="en-US"/>
              </w:rPr>
              <w:t>realizacije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p>
        </w:tc>
        <w:tc>
          <w:tcPr>
            <w:tcW w:w="3261" w:type="dxa"/>
            <w:noWrap/>
            <w:hideMark/>
          </w:tcPr>
          <w:p w14:paraId="402F666E"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Javna</w:t>
            </w:r>
            <w:proofErr w:type="spellEnd"/>
            <w:r w:rsidRPr="00FC7C96">
              <w:rPr>
                <w:rFonts w:cstheme="minorHAnsi"/>
                <w:sz w:val="20"/>
                <w:szCs w:val="20"/>
                <w:lang w:val="en-US"/>
              </w:rPr>
              <w:t xml:space="preserve"> </w:t>
            </w:r>
            <w:proofErr w:type="spellStart"/>
            <w:r w:rsidRPr="00FC7C96">
              <w:rPr>
                <w:rFonts w:cstheme="minorHAnsi"/>
                <w:sz w:val="20"/>
                <w:szCs w:val="20"/>
                <w:lang w:val="en-US"/>
              </w:rPr>
              <w:t>nabava</w:t>
            </w:r>
            <w:proofErr w:type="spellEnd"/>
            <w:r w:rsidRPr="00FC7C96">
              <w:rPr>
                <w:rFonts w:cstheme="minorHAnsi"/>
                <w:sz w:val="20"/>
                <w:szCs w:val="20"/>
                <w:lang w:val="en-US"/>
              </w:rPr>
              <w:t xml:space="preserve">, </w:t>
            </w:r>
            <w:proofErr w:type="spellStart"/>
            <w:r w:rsidRPr="00FC7C96">
              <w:rPr>
                <w:rFonts w:cstheme="minorHAnsi"/>
                <w:sz w:val="20"/>
                <w:szCs w:val="20"/>
                <w:lang w:val="en-US"/>
              </w:rPr>
              <w:t>izgradnja</w:t>
            </w:r>
            <w:proofErr w:type="spellEnd"/>
            <w:r w:rsidRPr="00FC7C96">
              <w:rPr>
                <w:rFonts w:cstheme="minorHAnsi"/>
                <w:sz w:val="20"/>
                <w:szCs w:val="20"/>
                <w:lang w:val="en-US"/>
              </w:rPr>
              <w:t xml:space="preserve">, </w:t>
            </w:r>
            <w:proofErr w:type="spellStart"/>
            <w:r w:rsidRPr="00FC7C96">
              <w:rPr>
                <w:rFonts w:cstheme="minorHAnsi"/>
                <w:sz w:val="20"/>
                <w:szCs w:val="20"/>
                <w:lang w:val="en-US"/>
              </w:rPr>
              <w:t>rekonstrukcija</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opremanje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objekta</w:t>
            </w:r>
            <w:proofErr w:type="spellEnd"/>
          </w:p>
        </w:tc>
        <w:tc>
          <w:tcPr>
            <w:tcW w:w="1805" w:type="dxa"/>
            <w:noWrap/>
            <w:hideMark/>
          </w:tcPr>
          <w:p w14:paraId="757970AF"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720</w:t>
            </w:r>
          </w:p>
        </w:tc>
        <w:tc>
          <w:tcPr>
            <w:tcW w:w="2044" w:type="dxa"/>
            <w:noWrap/>
            <w:hideMark/>
          </w:tcPr>
          <w:p w14:paraId="4EE4EAE6"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46" w:type="dxa"/>
            <w:noWrap/>
            <w:hideMark/>
          </w:tcPr>
          <w:p w14:paraId="3F14672D"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0CC6F93A" w14:textId="01F214FA"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C96" w:rsidRPr="005E119B" w14:paraId="2B0E27E3"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51AB7A1A" w14:textId="77777777" w:rsidR="005E119B" w:rsidRPr="00FC7C96" w:rsidRDefault="005E119B">
            <w:pPr>
              <w:rPr>
                <w:rFonts w:cstheme="minorHAnsi"/>
                <w:sz w:val="20"/>
                <w:szCs w:val="20"/>
              </w:rPr>
            </w:pPr>
            <w:r w:rsidRPr="00FC7C96">
              <w:rPr>
                <w:rFonts w:cstheme="minorHAnsi"/>
                <w:sz w:val="20"/>
                <w:szCs w:val="20"/>
                <w:lang w:val="en-US"/>
              </w:rPr>
              <w:t>3.5.</w:t>
            </w:r>
          </w:p>
        </w:tc>
        <w:tc>
          <w:tcPr>
            <w:tcW w:w="2322" w:type="dxa"/>
            <w:noWrap/>
            <w:hideMark/>
          </w:tcPr>
          <w:p w14:paraId="3A782092"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Završetak</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p>
        </w:tc>
        <w:tc>
          <w:tcPr>
            <w:tcW w:w="3261" w:type="dxa"/>
            <w:noWrap/>
            <w:hideMark/>
          </w:tcPr>
          <w:p w14:paraId="2D8654CF"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Svečano</w:t>
            </w:r>
            <w:proofErr w:type="spellEnd"/>
            <w:r w:rsidRPr="00FC7C96">
              <w:rPr>
                <w:rFonts w:cstheme="minorHAnsi"/>
                <w:sz w:val="20"/>
                <w:szCs w:val="20"/>
                <w:lang w:val="en-US"/>
              </w:rPr>
              <w:t xml:space="preserve"> </w:t>
            </w:r>
            <w:proofErr w:type="spellStart"/>
            <w:r w:rsidRPr="00FC7C96">
              <w:rPr>
                <w:rFonts w:cstheme="minorHAnsi"/>
                <w:sz w:val="20"/>
                <w:szCs w:val="20"/>
                <w:lang w:val="en-US"/>
              </w:rPr>
              <w:t>otvaranje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objekta</w:t>
            </w:r>
            <w:proofErr w:type="spellEnd"/>
            <w:r w:rsidRPr="00FC7C96">
              <w:rPr>
                <w:rFonts w:cstheme="minorHAnsi"/>
                <w:sz w:val="20"/>
                <w:szCs w:val="20"/>
                <w:lang w:val="en-US"/>
              </w:rPr>
              <w:t>/</w:t>
            </w:r>
            <w:proofErr w:type="spellStart"/>
            <w:r w:rsidRPr="00FC7C96">
              <w:rPr>
                <w:rFonts w:cstheme="minorHAnsi"/>
                <w:sz w:val="20"/>
                <w:szCs w:val="20"/>
                <w:lang w:val="en-US"/>
              </w:rPr>
              <w:t>sadržaja</w:t>
            </w:r>
            <w:proofErr w:type="spellEnd"/>
          </w:p>
        </w:tc>
        <w:tc>
          <w:tcPr>
            <w:tcW w:w="1805" w:type="dxa"/>
            <w:noWrap/>
            <w:hideMark/>
          </w:tcPr>
          <w:p w14:paraId="157065E3" w14:textId="3F1B60E2"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4" w:type="dxa"/>
            <w:noWrap/>
            <w:hideMark/>
          </w:tcPr>
          <w:p w14:paraId="14018365" w14:textId="1860A270"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46" w:type="dxa"/>
            <w:noWrap/>
            <w:hideMark/>
          </w:tcPr>
          <w:p w14:paraId="191A6993"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2550E281" w14:textId="4E444F1F"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C7C96" w:rsidRPr="005E119B" w14:paraId="5A28790B"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7E354639" w14:textId="77777777" w:rsidR="005E119B" w:rsidRPr="00FC7C96" w:rsidRDefault="005E119B">
            <w:pPr>
              <w:rPr>
                <w:rFonts w:cstheme="minorHAnsi"/>
                <w:sz w:val="20"/>
                <w:szCs w:val="20"/>
              </w:rPr>
            </w:pPr>
            <w:r w:rsidRPr="00FC7C96">
              <w:rPr>
                <w:rFonts w:cstheme="minorHAnsi"/>
                <w:sz w:val="20"/>
                <w:szCs w:val="20"/>
                <w:lang w:val="en-US"/>
              </w:rPr>
              <w:t> </w:t>
            </w:r>
          </w:p>
        </w:tc>
        <w:tc>
          <w:tcPr>
            <w:tcW w:w="2322" w:type="dxa"/>
            <w:noWrap/>
            <w:hideMark/>
          </w:tcPr>
          <w:p w14:paraId="5CD40040" w14:textId="2D9C2716"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61" w:type="dxa"/>
            <w:noWrap/>
            <w:hideMark/>
          </w:tcPr>
          <w:p w14:paraId="4C1A87B8" w14:textId="5A945420"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05" w:type="dxa"/>
            <w:noWrap/>
            <w:hideMark/>
          </w:tcPr>
          <w:p w14:paraId="30D569F9" w14:textId="076C475D"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44" w:type="dxa"/>
            <w:noWrap/>
            <w:hideMark/>
          </w:tcPr>
          <w:p w14:paraId="064F3DEB" w14:textId="5FFA784D"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46" w:type="dxa"/>
            <w:noWrap/>
            <w:hideMark/>
          </w:tcPr>
          <w:p w14:paraId="29070649" w14:textId="26E600AF"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23" w:type="dxa"/>
            <w:noWrap/>
            <w:hideMark/>
          </w:tcPr>
          <w:p w14:paraId="0D88F4EA" w14:textId="60B503D4"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B26CE" w:rsidRPr="005E119B" w14:paraId="18EB92BC"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shd w:val="clear" w:color="auto" w:fill="B4C6E7" w:themeFill="accent5" w:themeFillTint="66"/>
            <w:noWrap/>
            <w:hideMark/>
          </w:tcPr>
          <w:p w14:paraId="5DB87223" w14:textId="77777777" w:rsidR="00DB26CE" w:rsidRPr="00FC7C96" w:rsidRDefault="00DB26CE">
            <w:pPr>
              <w:rPr>
                <w:rFonts w:cstheme="minorHAnsi"/>
                <w:sz w:val="20"/>
                <w:szCs w:val="20"/>
              </w:rPr>
            </w:pPr>
            <w:r w:rsidRPr="00FC7C96">
              <w:rPr>
                <w:rFonts w:cstheme="minorHAnsi"/>
                <w:sz w:val="20"/>
                <w:szCs w:val="20"/>
                <w:lang w:val="en-US"/>
              </w:rPr>
              <w:t>4.</w:t>
            </w:r>
          </w:p>
        </w:tc>
        <w:tc>
          <w:tcPr>
            <w:tcW w:w="12904" w:type="dxa"/>
            <w:gridSpan w:val="6"/>
            <w:shd w:val="clear" w:color="auto" w:fill="B4C6E7" w:themeFill="accent5" w:themeFillTint="66"/>
            <w:noWrap/>
            <w:hideMark/>
          </w:tcPr>
          <w:p w14:paraId="235AE500" w14:textId="77777777" w:rsidR="00DB26CE" w:rsidRPr="00FC7C96" w:rsidRDefault="00DB26CE" w:rsidP="00266D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C7C96">
              <w:rPr>
                <w:rFonts w:cstheme="minorHAnsi"/>
                <w:b/>
                <w:bCs/>
                <w:sz w:val="20"/>
                <w:szCs w:val="20"/>
              </w:rPr>
              <w:t>Energetska samodostatnost i klimatska neutralnost javnih objekata</w:t>
            </w:r>
          </w:p>
          <w:p w14:paraId="1E074B97" w14:textId="1B60B615" w:rsidR="00DB26CE" w:rsidRPr="00FC7C96" w:rsidRDefault="00DB26CE" w:rsidP="00266D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r>
      <w:tr w:rsidR="00FC7C96" w:rsidRPr="005E119B" w14:paraId="1F27F680"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2068F696" w14:textId="77777777" w:rsidR="005E119B" w:rsidRPr="00FC7C96" w:rsidRDefault="005E119B">
            <w:pPr>
              <w:rPr>
                <w:rFonts w:cstheme="minorHAnsi"/>
                <w:sz w:val="20"/>
                <w:szCs w:val="20"/>
              </w:rPr>
            </w:pPr>
            <w:r w:rsidRPr="00FC7C96">
              <w:rPr>
                <w:rFonts w:cstheme="minorHAnsi"/>
                <w:sz w:val="20"/>
                <w:szCs w:val="20"/>
                <w:lang w:val="en-US"/>
              </w:rPr>
              <w:t>4.1.</w:t>
            </w:r>
          </w:p>
        </w:tc>
        <w:tc>
          <w:tcPr>
            <w:tcW w:w="2322" w:type="dxa"/>
            <w:noWrap/>
            <w:hideMark/>
          </w:tcPr>
          <w:p w14:paraId="75C8AC7C"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Izrada</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projektno-tehničke</w:t>
            </w:r>
            <w:proofErr w:type="spellEnd"/>
            <w:r w:rsidRPr="00FC7C96">
              <w:rPr>
                <w:rFonts w:cstheme="minorHAnsi"/>
                <w:sz w:val="20"/>
                <w:szCs w:val="20"/>
                <w:lang w:val="en-US"/>
              </w:rPr>
              <w:t xml:space="preserve"> </w:t>
            </w:r>
            <w:proofErr w:type="spellStart"/>
            <w:r w:rsidRPr="00FC7C96">
              <w:rPr>
                <w:rFonts w:cstheme="minorHAnsi"/>
                <w:sz w:val="20"/>
                <w:szCs w:val="20"/>
                <w:lang w:val="en-US"/>
              </w:rPr>
              <w:t>dokumentacije</w:t>
            </w:r>
            <w:proofErr w:type="spellEnd"/>
          </w:p>
        </w:tc>
        <w:tc>
          <w:tcPr>
            <w:tcW w:w="3261" w:type="dxa"/>
            <w:noWrap/>
            <w:hideMark/>
          </w:tcPr>
          <w:p w14:paraId="2E8E02A4"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p>
        </w:tc>
        <w:tc>
          <w:tcPr>
            <w:tcW w:w="1805" w:type="dxa"/>
            <w:noWrap/>
            <w:hideMark/>
          </w:tcPr>
          <w:p w14:paraId="19080F25"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720</w:t>
            </w:r>
          </w:p>
        </w:tc>
        <w:tc>
          <w:tcPr>
            <w:tcW w:w="2044" w:type="dxa"/>
            <w:noWrap/>
            <w:hideMark/>
          </w:tcPr>
          <w:p w14:paraId="6539AF71"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46" w:type="dxa"/>
            <w:noWrap/>
            <w:hideMark/>
          </w:tcPr>
          <w:p w14:paraId="710C7A4F"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2024.</w:t>
            </w:r>
          </w:p>
        </w:tc>
        <w:tc>
          <w:tcPr>
            <w:tcW w:w="1723" w:type="dxa"/>
            <w:noWrap/>
            <w:hideMark/>
          </w:tcPr>
          <w:p w14:paraId="06BD16FF"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350.000</w:t>
            </w:r>
          </w:p>
        </w:tc>
      </w:tr>
      <w:tr w:rsidR="00FC7C96" w:rsidRPr="005E119B" w14:paraId="2CC06FB8"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5B285960" w14:textId="77777777" w:rsidR="005E119B" w:rsidRPr="00FC7C96" w:rsidRDefault="005E119B">
            <w:pPr>
              <w:rPr>
                <w:rFonts w:cstheme="minorHAnsi"/>
                <w:sz w:val="20"/>
                <w:szCs w:val="20"/>
              </w:rPr>
            </w:pPr>
            <w:r w:rsidRPr="00FC7C96">
              <w:rPr>
                <w:rFonts w:cstheme="minorHAnsi"/>
                <w:sz w:val="20"/>
                <w:szCs w:val="20"/>
                <w:lang w:val="en-US"/>
              </w:rPr>
              <w:t>4.2.</w:t>
            </w:r>
          </w:p>
        </w:tc>
        <w:tc>
          <w:tcPr>
            <w:tcW w:w="2322" w:type="dxa"/>
            <w:noWrap/>
            <w:hideMark/>
          </w:tcPr>
          <w:p w14:paraId="35F99FA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Osiguranje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financijskih</w:t>
            </w:r>
            <w:proofErr w:type="spellEnd"/>
            <w:r w:rsidRPr="00FC7C96">
              <w:rPr>
                <w:rFonts w:cstheme="minorHAnsi"/>
                <w:sz w:val="20"/>
                <w:szCs w:val="20"/>
                <w:lang w:val="en-US"/>
              </w:rPr>
              <w:t xml:space="preserve"> </w:t>
            </w:r>
            <w:proofErr w:type="spellStart"/>
            <w:r w:rsidRPr="00FC7C96">
              <w:rPr>
                <w:rFonts w:cstheme="minorHAnsi"/>
                <w:sz w:val="20"/>
                <w:szCs w:val="20"/>
                <w:lang w:val="en-US"/>
              </w:rPr>
              <w:t>sredstava</w:t>
            </w:r>
            <w:proofErr w:type="spellEnd"/>
          </w:p>
        </w:tc>
        <w:tc>
          <w:tcPr>
            <w:tcW w:w="3261" w:type="dxa"/>
            <w:noWrap/>
            <w:hideMark/>
          </w:tcPr>
          <w:p w14:paraId="446E9319"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Zatvaranje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financijske</w:t>
            </w:r>
            <w:proofErr w:type="spellEnd"/>
            <w:r w:rsidRPr="00FC7C96">
              <w:rPr>
                <w:rFonts w:cstheme="minorHAnsi"/>
                <w:sz w:val="20"/>
                <w:szCs w:val="20"/>
                <w:lang w:val="en-US"/>
              </w:rPr>
              <w:t xml:space="preserve"> </w:t>
            </w:r>
            <w:proofErr w:type="spellStart"/>
            <w:r w:rsidRPr="00FC7C96">
              <w:rPr>
                <w:rFonts w:cstheme="minorHAnsi"/>
                <w:sz w:val="20"/>
                <w:szCs w:val="20"/>
                <w:lang w:val="en-US"/>
              </w:rPr>
              <w:t>konstrukcije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w:t>
            </w:r>
            <w:proofErr w:type="spellStart"/>
            <w:r w:rsidRPr="00FC7C96">
              <w:rPr>
                <w:rFonts w:cstheme="minorHAnsi"/>
                <w:sz w:val="20"/>
                <w:szCs w:val="20"/>
                <w:lang w:val="en-US"/>
              </w:rPr>
              <w:t>kreditom</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610E0038"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720</w:t>
            </w:r>
          </w:p>
        </w:tc>
        <w:tc>
          <w:tcPr>
            <w:tcW w:w="2044" w:type="dxa"/>
            <w:noWrap/>
            <w:hideMark/>
          </w:tcPr>
          <w:p w14:paraId="712B51E3"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2024.</w:t>
            </w:r>
          </w:p>
        </w:tc>
        <w:tc>
          <w:tcPr>
            <w:tcW w:w="1746" w:type="dxa"/>
            <w:noWrap/>
            <w:hideMark/>
          </w:tcPr>
          <w:p w14:paraId="25F160BC"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3818DC19"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5.800.000</w:t>
            </w:r>
          </w:p>
        </w:tc>
      </w:tr>
      <w:tr w:rsidR="00FC7C96" w:rsidRPr="005E119B" w14:paraId="5299A52C"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6D8AA801" w14:textId="77777777" w:rsidR="005E119B" w:rsidRPr="00FC7C96" w:rsidRDefault="005E119B">
            <w:pPr>
              <w:rPr>
                <w:rFonts w:cstheme="minorHAnsi"/>
                <w:sz w:val="20"/>
                <w:szCs w:val="20"/>
              </w:rPr>
            </w:pPr>
            <w:r w:rsidRPr="00FC7C96">
              <w:rPr>
                <w:rFonts w:cstheme="minorHAnsi"/>
                <w:sz w:val="20"/>
                <w:szCs w:val="20"/>
                <w:lang w:val="en-US"/>
              </w:rPr>
              <w:t>4.3.</w:t>
            </w:r>
          </w:p>
        </w:tc>
        <w:tc>
          <w:tcPr>
            <w:tcW w:w="2322" w:type="dxa"/>
            <w:noWrap/>
            <w:hideMark/>
          </w:tcPr>
          <w:p w14:paraId="7B5C171C"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Početak</w:t>
            </w:r>
            <w:proofErr w:type="spellEnd"/>
            <w:r w:rsidRPr="00FC7C96">
              <w:rPr>
                <w:rFonts w:cstheme="minorHAnsi"/>
                <w:sz w:val="20"/>
                <w:szCs w:val="20"/>
                <w:lang w:val="en-US"/>
              </w:rPr>
              <w:t xml:space="preserve"> </w:t>
            </w:r>
            <w:proofErr w:type="spellStart"/>
            <w:r w:rsidRPr="00FC7C96">
              <w:rPr>
                <w:rFonts w:cstheme="minorHAnsi"/>
                <w:sz w:val="20"/>
                <w:szCs w:val="20"/>
                <w:lang w:val="en-US"/>
              </w:rPr>
              <w:t>realizacije</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p>
        </w:tc>
        <w:tc>
          <w:tcPr>
            <w:tcW w:w="3261" w:type="dxa"/>
            <w:noWrap/>
            <w:hideMark/>
          </w:tcPr>
          <w:p w14:paraId="16EF8AFB"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Javna</w:t>
            </w:r>
            <w:proofErr w:type="spellEnd"/>
            <w:r w:rsidRPr="00FC7C96">
              <w:rPr>
                <w:rFonts w:cstheme="minorHAnsi"/>
                <w:sz w:val="20"/>
                <w:szCs w:val="20"/>
                <w:lang w:val="en-US"/>
              </w:rPr>
              <w:t xml:space="preserve"> </w:t>
            </w:r>
            <w:proofErr w:type="spellStart"/>
            <w:r w:rsidRPr="00FC7C96">
              <w:rPr>
                <w:rFonts w:cstheme="minorHAnsi"/>
                <w:sz w:val="20"/>
                <w:szCs w:val="20"/>
                <w:lang w:val="en-US"/>
              </w:rPr>
              <w:t>nabava</w:t>
            </w:r>
            <w:proofErr w:type="spellEnd"/>
            <w:r w:rsidRPr="00FC7C96">
              <w:rPr>
                <w:rFonts w:cstheme="minorHAnsi"/>
                <w:sz w:val="20"/>
                <w:szCs w:val="20"/>
                <w:lang w:val="en-US"/>
              </w:rPr>
              <w:t xml:space="preserve">, </w:t>
            </w:r>
            <w:proofErr w:type="spellStart"/>
            <w:r w:rsidRPr="00FC7C96">
              <w:rPr>
                <w:rFonts w:cstheme="minorHAnsi"/>
                <w:sz w:val="20"/>
                <w:szCs w:val="20"/>
                <w:lang w:val="en-US"/>
              </w:rPr>
              <w:t>uređenje</w:t>
            </w:r>
            <w:proofErr w:type="spellEnd"/>
            <w:r w:rsidRPr="00FC7C96">
              <w:rPr>
                <w:rFonts w:cstheme="minorHAnsi"/>
                <w:sz w:val="20"/>
                <w:szCs w:val="20"/>
                <w:lang w:val="en-US"/>
              </w:rPr>
              <w:t xml:space="preserve"> I </w:t>
            </w:r>
            <w:proofErr w:type="spellStart"/>
            <w:r w:rsidRPr="00FC7C96">
              <w:rPr>
                <w:rFonts w:cstheme="minorHAnsi"/>
                <w:sz w:val="20"/>
                <w:szCs w:val="20"/>
                <w:lang w:val="en-US"/>
              </w:rPr>
              <w:t>opremanje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objekta</w:t>
            </w:r>
            <w:proofErr w:type="spellEnd"/>
          </w:p>
        </w:tc>
        <w:tc>
          <w:tcPr>
            <w:tcW w:w="1805" w:type="dxa"/>
            <w:noWrap/>
            <w:hideMark/>
          </w:tcPr>
          <w:p w14:paraId="7EB371C2"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960</w:t>
            </w:r>
          </w:p>
        </w:tc>
        <w:tc>
          <w:tcPr>
            <w:tcW w:w="2044" w:type="dxa"/>
            <w:noWrap/>
            <w:hideMark/>
          </w:tcPr>
          <w:p w14:paraId="4520109E"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w:t>
            </w:r>
          </w:p>
        </w:tc>
        <w:tc>
          <w:tcPr>
            <w:tcW w:w="1746" w:type="dxa"/>
            <w:noWrap/>
            <w:hideMark/>
          </w:tcPr>
          <w:p w14:paraId="7A2A6206"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46FF7E36" w14:textId="683603D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C96" w:rsidRPr="005E119B" w14:paraId="160A193F"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6B6274BB" w14:textId="77777777" w:rsidR="005E119B" w:rsidRPr="00FC7C96" w:rsidRDefault="005E119B">
            <w:pPr>
              <w:rPr>
                <w:rFonts w:cstheme="minorHAnsi"/>
                <w:sz w:val="20"/>
                <w:szCs w:val="20"/>
              </w:rPr>
            </w:pPr>
            <w:r w:rsidRPr="00FC7C96">
              <w:rPr>
                <w:rFonts w:cstheme="minorHAnsi"/>
                <w:sz w:val="20"/>
                <w:szCs w:val="20"/>
                <w:lang w:val="en-US"/>
              </w:rPr>
              <w:t>4.4.</w:t>
            </w:r>
          </w:p>
        </w:tc>
        <w:tc>
          <w:tcPr>
            <w:tcW w:w="2322" w:type="dxa"/>
            <w:noWrap/>
            <w:hideMark/>
          </w:tcPr>
          <w:p w14:paraId="3B250B6A"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Završetak</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p>
        </w:tc>
        <w:tc>
          <w:tcPr>
            <w:tcW w:w="3261" w:type="dxa"/>
            <w:noWrap/>
            <w:hideMark/>
          </w:tcPr>
          <w:p w14:paraId="1733C77D"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Svečano</w:t>
            </w:r>
            <w:proofErr w:type="spellEnd"/>
            <w:r w:rsidRPr="00FC7C96">
              <w:rPr>
                <w:rFonts w:cstheme="minorHAnsi"/>
                <w:sz w:val="20"/>
                <w:szCs w:val="20"/>
                <w:lang w:val="en-US"/>
              </w:rPr>
              <w:t xml:space="preserve"> </w:t>
            </w:r>
            <w:proofErr w:type="spellStart"/>
            <w:r w:rsidRPr="00FC7C96">
              <w:rPr>
                <w:rFonts w:cstheme="minorHAnsi"/>
                <w:sz w:val="20"/>
                <w:szCs w:val="20"/>
                <w:lang w:val="en-US"/>
              </w:rPr>
              <w:t>otvorenje</w:t>
            </w:r>
            <w:proofErr w:type="spellEnd"/>
          </w:p>
        </w:tc>
        <w:tc>
          <w:tcPr>
            <w:tcW w:w="1805" w:type="dxa"/>
            <w:noWrap/>
            <w:hideMark/>
          </w:tcPr>
          <w:p w14:paraId="3878C20E" w14:textId="7B3E427E"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4" w:type="dxa"/>
            <w:noWrap/>
            <w:hideMark/>
          </w:tcPr>
          <w:p w14:paraId="0BB95D0B" w14:textId="1E89D17D"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46" w:type="dxa"/>
            <w:noWrap/>
            <w:hideMark/>
          </w:tcPr>
          <w:p w14:paraId="61332D2F"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2025.</w:t>
            </w:r>
          </w:p>
        </w:tc>
        <w:tc>
          <w:tcPr>
            <w:tcW w:w="1723" w:type="dxa"/>
            <w:noWrap/>
            <w:hideMark/>
          </w:tcPr>
          <w:p w14:paraId="03595B24" w14:textId="283669AD"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C7C96" w:rsidRPr="005E119B" w14:paraId="4EB23960"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4713F182" w14:textId="77777777" w:rsidR="005E119B" w:rsidRPr="00FC7C96" w:rsidRDefault="005E119B">
            <w:pPr>
              <w:rPr>
                <w:rFonts w:cstheme="minorHAnsi"/>
                <w:sz w:val="20"/>
                <w:szCs w:val="20"/>
              </w:rPr>
            </w:pPr>
            <w:r w:rsidRPr="00FC7C96">
              <w:rPr>
                <w:rFonts w:cstheme="minorHAnsi"/>
                <w:sz w:val="20"/>
                <w:szCs w:val="20"/>
                <w:lang w:val="en-US"/>
              </w:rPr>
              <w:t> </w:t>
            </w:r>
          </w:p>
        </w:tc>
        <w:tc>
          <w:tcPr>
            <w:tcW w:w="2322" w:type="dxa"/>
            <w:noWrap/>
            <w:hideMark/>
          </w:tcPr>
          <w:p w14:paraId="6324EC9C" w14:textId="4A80CD5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261" w:type="dxa"/>
            <w:noWrap/>
            <w:hideMark/>
          </w:tcPr>
          <w:p w14:paraId="1A960DAB" w14:textId="4A5264FC"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05" w:type="dxa"/>
            <w:noWrap/>
            <w:hideMark/>
          </w:tcPr>
          <w:p w14:paraId="0997094E" w14:textId="55F9045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044" w:type="dxa"/>
            <w:noWrap/>
            <w:hideMark/>
          </w:tcPr>
          <w:p w14:paraId="024CA0F3" w14:textId="4D2873EB"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46" w:type="dxa"/>
            <w:noWrap/>
            <w:hideMark/>
          </w:tcPr>
          <w:p w14:paraId="50C732D0" w14:textId="23F3D0F2"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23" w:type="dxa"/>
            <w:noWrap/>
            <w:hideMark/>
          </w:tcPr>
          <w:p w14:paraId="04F539AC" w14:textId="5BA38DD5"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B26CE" w:rsidRPr="005E119B" w14:paraId="1BB0A309"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shd w:val="clear" w:color="auto" w:fill="B4C6E7" w:themeFill="accent5" w:themeFillTint="66"/>
            <w:noWrap/>
            <w:hideMark/>
          </w:tcPr>
          <w:p w14:paraId="264FF311" w14:textId="77777777" w:rsidR="00DB26CE" w:rsidRPr="00FC7C96" w:rsidRDefault="00DB26CE">
            <w:pPr>
              <w:rPr>
                <w:rFonts w:cstheme="minorHAnsi"/>
                <w:sz w:val="20"/>
                <w:szCs w:val="20"/>
              </w:rPr>
            </w:pPr>
            <w:r w:rsidRPr="00FC7C96">
              <w:rPr>
                <w:rFonts w:cstheme="minorHAnsi"/>
                <w:sz w:val="20"/>
                <w:szCs w:val="20"/>
                <w:lang w:val="en-US"/>
              </w:rPr>
              <w:t>5.</w:t>
            </w:r>
          </w:p>
        </w:tc>
        <w:tc>
          <w:tcPr>
            <w:tcW w:w="12904" w:type="dxa"/>
            <w:gridSpan w:val="6"/>
            <w:shd w:val="clear" w:color="auto" w:fill="B4C6E7" w:themeFill="accent5" w:themeFillTint="66"/>
            <w:noWrap/>
            <w:hideMark/>
          </w:tcPr>
          <w:p w14:paraId="38287099" w14:textId="625A8FC6" w:rsidR="00DB26CE" w:rsidRPr="00FC7C96" w:rsidRDefault="00DB26CE" w:rsidP="00266D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C7C96">
              <w:rPr>
                <w:rFonts w:cstheme="minorHAnsi"/>
                <w:b/>
                <w:bCs/>
                <w:sz w:val="20"/>
                <w:szCs w:val="20"/>
              </w:rPr>
              <w:t>Integrirani programi poticanja razvoja lokalnog gospodarstva</w:t>
            </w:r>
          </w:p>
          <w:p w14:paraId="6D8ED5E5" w14:textId="2C850DE1" w:rsidR="00DB26CE" w:rsidRPr="00FC7C96" w:rsidRDefault="00DB26CE" w:rsidP="00266D60">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r>
      <w:tr w:rsidR="00FC7C96" w:rsidRPr="005E119B" w14:paraId="45FAFB88"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626B5906" w14:textId="77777777" w:rsidR="005E119B" w:rsidRPr="00FC7C96" w:rsidRDefault="005E119B">
            <w:pPr>
              <w:rPr>
                <w:rFonts w:cstheme="minorHAnsi"/>
                <w:sz w:val="20"/>
                <w:szCs w:val="20"/>
              </w:rPr>
            </w:pPr>
            <w:r w:rsidRPr="00FC7C96">
              <w:rPr>
                <w:rFonts w:cstheme="minorHAnsi"/>
                <w:sz w:val="20"/>
                <w:szCs w:val="20"/>
                <w:lang w:val="en-US"/>
              </w:rPr>
              <w:t>5.1.</w:t>
            </w:r>
          </w:p>
        </w:tc>
        <w:tc>
          <w:tcPr>
            <w:tcW w:w="2322" w:type="dxa"/>
            <w:noWrap/>
            <w:hideMark/>
          </w:tcPr>
          <w:p w14:paraId="4B432354"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Izrada</w:t>
            </w:r>
            <w:proofErr w:type="spellEnd"/>
            <w:r w:rsidRPr="00FC7C96">
              <w:rPr>
                <w:rFonts w:cstheme="minorHAnsi"/>
                <w:sz w:val="20"/>
                <w:szCs w:val="20"/>
                <w:lang w:val="en-US"/>
              </w:rPr>
              <w:t xml:space="preserve"> </w:t>
            </w:r>
            <w:proofErr w:type="spellStart"/>
            <w:r w:rsidRPr="00FC7C96">
              <w:rPr>
                <w:rFonts w:cstheme="minorHAnsi"/>
                <w:sz w:val="20"/>
                <w:szCs w:val="20"/>
                <w:lang w:val="en-US"/>
              </w:rPr>
              <w:t>analize</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programa</w:t>
            </w:r>
            <w:proofErr w:type="spellEnd"/>
          </w:p>
        </w:tc>
        <w:tc>
          <w:tcPr>
            <w:tcW w:w="3261" w:type="dxa"/>
            <w:noWrap/>
            <w:hideMark/>
          </w:tcPr>
          <w:p w14:paraId="69AF39C9"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Pripremljen</w:t>
            </w:r>
            <w:proofErr w:type="spellEnd"/>
            <w:r w:rsidRPr="00FC7C96">
              <w:rPr>
                <w:rFonts w:cstheme="minorHAnsi"/>
                <w:sz w:val="20"/>
                <w:szCs w:val="20"/>
                <w:lang w:val="en-US"/>
              </w:rPr>
              <w:t xml:space="preserve"> program </w:t>
            </w:r>
            <w:proofErr w:type="spellStart"/>
            <w:r w:rsidRPr="00FC7C96">
              <w:rPr>
                <w:rFonts w:cstheme="minorHAnsi"/>
                <w:sz w:val="20"/>
                <w:szCs w:val="20"/>
                <w:lang w:val="en-US"/>
              </w:rPr>
              <w:t>poticajnih</w:t>
            </w:r>
            <w:proofErr w:type="spellEnd"/>
            <w:r w:rsidRPr="00FC7C96">
              <w:rPr>
                <w:rFonts w:cstheme="minorHAnsi"/>
                <w:sz w:val="20"/>
                <w:szCs w:val="20"/>
                <w:lang w:val="en-US"/>
              </w:rPr>
              <w:t xml:space="preserve"> </w:t>
            </w:r>
            <w:proofErr w:type="spellStart"/>
            <w:r w:rsidRPr="00FC7C96">
              <w:rPr>
                <w:rFonts w:cstheme="minorHAnsi"/>
                <w:sz w:val="20"/>
                <w:szCs w:val="20"/>
                <w:lang w:val="en-US"/>
              </w:rPr>
              <w:t>mjera</w:t>
            </w:r>
            <w:proofErr w:type="spellEnd"/>
          </w:p>
        </w:tc>
        <w:tc>
          <w:tcPr>
            <w:tcW w:w="1805" w:type="dxa"/>
            <w:noWrap/>
            <w:hideMark/>
          </w:tcPr>
          <w:p w14:paraId="0248BFEC"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90</w:t>
            </w:r>
          </w:p>
        </w:tc>
        <w:tc>
          <w:tcPr>
            <w:tcW w:w="2044" w:type="dxa"/>
            <w:noWrap/>
            <w:hideMark/>
          </w:tcPr>
          <w:p w14:paraId="3BF7636D"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III.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2022.</w:t>
            </w:r>
          </w:p>
        </w:tc>
        <w:tc>
          <w:tcPr>
            <w:tcW w:w="1746" w:type="dxa"/>
            <w:noWrap/>
            <w:hideMark/>
          </w:tcPr>
          <w:p w14:paraId="1CAE2A43"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IV.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2022.</w:t>
            </w:r>
          </w:p>
        </w:tc>
        <w:tc>
          <w:tcPr>
            <w:tcW w:w="1723" w:type="dxa"/>
            <w:noWrap/>
            <w:hideMark/>
          </w:tcPr>
          <w:p w14:paraId="609818C4" w14:textId="077240FE"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C96" w:rsidRPr="005E119B" w14:paraId="20DE500A"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48907290" w14:textId="77777777" w:rsidR="005E119B" w:rsidRPr="00FC7C96" w:rsidRDefault="005E119B">
            <w:pPr>
              <w:rPr>
                <w:rFonts w:cstheme="minorHAnsi"/>
                <w:sz w:val="20"/>
                <w:szCs w:val="20"/>
              </w:rPr>
            </w:pPr>
            <w:r w:rsidRPr="00FC7C96">
              <w:rPr>
                <w:rFonts w:cstheme="minorHAnsi"/>
                <w:sz w:val="20"/>
                <w:szCs w:val="20"/>
                <w:lang w:val="en-US"/>
              </w:rPr>
              <w:lastRenderedPageBreak/>
              <w:t>5.2.</w:t>
            </w:r>
          </w:p>
        </w:tc>
        <w:tc>
          <w:tcPr>
            <w:tcW w:w="2322" w:type="dxa"/>
            <w:noWrap/>
            <w:hideMark/>
          </w:tcPr>
          <w:p w14:paraId="6887D634"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Objava</w:t>
            </w:r>
            <w:proofErr w:type="spellEnd"/>
            <w:r w:rsidRPr="00FC7C96">
              <w:rPr>
                <w:rFonts w:cstheme="minorHAnsi"/>
                <w:sz w:val="20"/>
                <w:szCs w:val="20"/>
                <w:lang w:val="en-US"/>
              </w:rPr>
              <w:t xml:space="preserve"> </w:t>
            </w:r>
            <w:proofErr w:type="spellStart"/>
            <w:r w:rsidRPr="00FC7C96">
              <w:rPr>
                <w:rFonts w:cstheme="minorHAnsi"/>
                <w:sz w:val="20"/>
                <w:szCs w:val="20"/>
                <w:lang w:val="en-US"/>
              </w:rPr>
              <w:t>natječaja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korisnike</w:t>
            </w:r>
            <w:proofErr w:type="spellEnd"/>
            <w:r w:rsidRPr="00FC7C96">
              <w:rPr>
                <w:rFonts w:cstheme="minorHAnsi"/>
                <w:sz w:val="20"/>
                <w:szCs w:val="20"/>
                <w:lang w:val="en-US"/>
              </w:rPr>
              <w:t xml:space="preserve"> </w:t>
            </w:r>
            <w:proofErr w:type="spellStart"/>
            <w:r w:rsidRPr="00FC7C96">
              <w:rPr>
                <w:rFonts w:cstheme="minorHAnsi"/>
                <w:sz w:val="20"/>
                <w:szCs w:val="20"/>
                <w:lang w:val="en-US"/>
              </w:rPr>
              <w:t>poticajnih</w:t>
            </w:r>
            <w:proofErr w:type="spellEnd"/>
            <w:r w:rsidRPr="00FC7C96">
              <w:rPr>
                <w:rFonts w:cstheme="minorHAnsi"/>
                <w:sz w:val="20"/>
                <w:szCs w:val="20"/>
                <w:lang w:val="en-US"/>
              </w:rPr>
              <w:t xml:space="preserve"> </w:t>
            </w:r>
            <w:proofErr w:type="spellStart"/>
            <w:r w:rsidRPr="00FC7C96">
              <w:rPr>
                <w:rFonts w:cstheme="minorHAnsi"/>
                <w:sz w:val="20"/>
                <w:szCs w:val="20"/>
                <w:lang w:val="en-US"/>
              </w:rPr>
              <w:t>mjera</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odabir</w:t>
            </w:r>
            <w:proofErr w:type="spellEnd"/>
          </w:p>
        </w:tc>
        <w:tc>
          <w:tcPr>
            <w:tcW w:w="3261" w:type="dxa"/>
            <w:noWrap/>
            <w:hideMark/>
          </w:tcPr>
          <w:p w14:paraId="3E316534"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Izrađena</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projektno</w:t>
            </w:r>
            <w:proofErr w:type="spellEnd"/>
            <w:r w:rsidRPr="00FC7C96">
              <w:rPr>
                <w:rFonts w:cstheme="minorHAnsi"/>
                <w:sz w:val="20"/>
                <w:szCs w:val="20"/>
                <w:lang w:val="en-US"/>
              </w:rPr>
              <w:t xml:space="preserve"> </w:t>
            </w:r>
            <w:proofErr w:type="spellStart"/>
            <w:r w:rsidRPr="00FC7C96">
              <w:rPr>
                <w:rFonts w:cstheme="minorHAnsi"/>
                <w:sz w:val="20"/>
                <w:szCs w:val="20"/>
                <w:lang w:val="en-US"/>
              </w:rPr>
              <w:t>tehnička</w:t>
            </w:r>
            <w:proofErr w:type="spellEnd"/>
            <w:r w:rsidRPr="00FC7C96">
              <w:rPr>
                <w:rFonts w:cstheme="minorHAnsi"/>
                <w:sz w:val="20"/>
                <w:szCs w:val="20"/>
                <w:lang w:val="en-US"/>
              </w:rPr>
              <w:t xml:space="preserve"> </w:t>
            </w:r>
            <w:proofErr w:type="spellStart"/>
            <w:r w:rsidRPr="00FC7C96">
              <w:rPr>
                <w:rFonts w:cstheme="minorHAnsi"/>
                <w:sz w:val="20"/>
                <w:szCs w:val="20"/>
                <w:lang w:val="en-US"/>
              </w:rPr>
              <w:t>dokumentacija</w:t>
            </w:r>
            <w:proofErr w:type="spellEnd"/>
            <w:r w:rsidRPr="00FC7C96">
              <w:rPr>
                <w:rFonts w:cstheme="minorHAnsi"/>
                <w:sz w:val="20"/>
                <w:szCs w:val="20"/>
                <w:lang w:val="en-US"/>
              </w:rPr>
              <w:t>/</w:t>
            </w: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p>
        </w:tc>
        <w:tc>
          <w:tcPr>
            <w:tcW w:w="1805" w:type="dxa"/>
            <w:noWrap/>
            <w:hideMark/>
          </w:tcPr>
          <w:p w14:paraId="08044D5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75</w:t>
            </w:r>
          </w:p>
        </w:tc>
        <w:tc>
          <w:tcPr>
            <w:tcW w:w="2044" w:type="dxa"/>
            <w:noWrap/>
            <w:hideMark/>
          </w:tcPr>
          <w:p w14:paraId="2817C71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 (+2024., +2025.)</w:t>
            </w:r>
          </w:p>
        </w:tc>
        <w:tc>
          <w:tcPr>
            <w:tcW w:w="1746" w:type="dxa"/>
            <w:noWrap/>
            <w:hideMark/>
          </w:tcPr>
          <w:p w14:paraId="333D97F2"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 (+2024., +2025.)</w:t>
            </w:r>
          </w:p>
        </w:tc>
        <w:tc>
          <w:tcPr>
            <w:tcW w:w="1723" w:type="dxa"/>
            <w:noWrap/>
            <w:hideMark/>
          </w:tcPr>
          <w:p w14:paraId="5CFAE98B" w14:textId="4533F1FE"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C7C96" w:rsidRPr="005E119B" w14:paraId="3FA91230"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0BB1619C" w14:textId="77777777" w:rsidR="005E119B" w:rsidRPr="00FC7C96" w:rsidRDefault="005E119B">
            <w:pPr>
              <w:rPr>
                <w:rFonts w:cstheme="minorHAnsi"/>
                <w:sz w:val="20"/>
                <w:szCs w:val="20"/>
              </w:rPr>
            </w:pPr>
            <w:r w:rsidRPr="00FC7C96">
              <w:rPr>
                <w:rFonts w:cstheme="minorHAnsi"/>
                <w:sz w:val="20"/>
                <w:szCs w:val="20"/>
                <w:lang w:val="en-US"/>
              </w:rPr>
              <w:t>5.3.</w:t>
            </w:r>
          </w:p>
        </w:tc>
        <w:tc>
          <w:tcPr>
            <w:tcW w:w="2322" w:type="dxa"/>
            <w:noWrap/>
            <w:hideMark/>
          </w:tcPr>
          <w:p w14:paraId="2EFA4636"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Objava</w:t>
            </w:r>
            <w:proofErr w:type="spellEnd"/>
            <w:r w:rsidRPr="00FC7C96">
              <w:rPr>
                <w:rFonts w:cstheme="minorHAnsi"/>
                <w:sz w:val="20"/>
                <w:szCs w:val="20"/>
                <w:lang w:val="en-US"/>
              </w:rPr>
              <w:t xml:space="preserve"> </w:t>
            </w:r>
            <w:proofErr w:type="spellStart"/>
            <w:r w:rsidRPr="00FC7C96">
              <w:rPr>
                <w:rFonts w:cstheme="minorHAnsi"/>
                <w:sz w:val="20"/>
                <w:szCs w:val="20"/>
                <w:lang w:val="en-US"/>
              </w:rPr>
              <w:t>odabranih</w:t>
            </w:r>
            <w:proofErr w:type="spellEnd"/>
            <w:r w:rsidRPr="00FC7C96">
              <w:rPr>
                <w:rFonts w:cstheme="minorHAnsi"/>
                <w:sz w:val="20"/>
                <w:szCs w:val="20"/>
                <w:lang w:val="en-US"/>
              </w:rPr>
              <w:t xml:space="preserve"> </w:t>
            </w:r>
            <w:proofErr w:type="spellStart"/>
            <w:r w:rsidRPr="00FC7C96">
              <w:rPr>
                <w:rFonts w:cstheme="minorHAnsi"/>
                <w:sz w:val="20"/>
                <w:szCs w:val="20"/>
                <w:lang w:val="en-US"/>
              </w:rPr>
              <w:t>korisnika</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ugovaranje</w:t>
            </w:r>
            <w:proofErr w:type="spellEnd"/>
          </w:p>
        </w:tc>
        <w:tc>
          <w:tcPr>
            <w:tcW w:w="3261" w:type="dxa"/>
            <w:noWrap/>
            <w:hideMark/>
          </w:tcPr>
          <w:p w14:paraId="5264435B" w14:textId="74D76D12"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805" w:type="dxa"/>
            <w:noWrap/>
            <w:hideMark/>
          </w:tcPr>
          <w:p w14:paraId="6B78EDAC"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30</w:t>
            </w:r>
          </w:p>
        </w:tc>
        <w:tc>
          <w:tcPr>
            <w:tcW w:w="2044" w:type="dxa"/>
            <w:noWrap/>
            <w:hideMark/>
          </w:tcPr>
          <w:p w14:paraId="1942C3BE"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 (+2024., +2025.)</w:t>
            </w:r>
          </w:p>
        </w:tc>
        <w:tc>
          <w:tcPr>
            <w:tcW w:w="1746" w:type="dxa"/>
            <w:noWrap/>
            <w:hideMark/>
          </w:tcPr>
          <w:p w14:paraId="315C050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 xml:space="preserve">II. </w:t>
            </w:r>
            <w:proofErr w:type="spellStart"/>
            <w:r w:rsidRPr="00FC7C96">
              <w:rPr>
                <w:rFonts w:cstheme="minorHAnsi"/>
                <w:sz w:val="20"/>
                <w:szCs w:val="20"/>
                <w:lang w:val="en-US"/>
              </w:rPr>
              <w:t>kvartal</w:t>
            </w:r>
            <w:proofErr w:type="spellEnd"/>
            <w:r w:rsidRPr="00FC7C96">
              <w:rPr>
                <w:rFonts w:cstheme="minorHAnsi"/>
                <w:sz w:val="20"/>
                <w:szCs w:val="20"/>
                <w:lang w:val="en-US"/>
              </w:rPr>
              <w:t xml:space="preserve"> 2023. (+2024., +2025.)</w:t>
            </w:r>
          </w:p>
        </w:tc>
        <w:tc>
          <w:tcPr>
            <w:tcW w:w="1723" w:type="dxa"/>
            <w:noWrap/>
            <w:hideMark/>
          </w:tcPr>
          <w:p w14:paraId="32389496"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lang w:val="en-US"/>
              </w:rPr>
              <w:t>320.000</w:t>
            </w:r>
          </w:p>
        </w:tc>
      </w:tr>
      <w:tr w:rsidR="00FC7C96" w:rsidRPr="005E119B" w14:paraId="6DE70717"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66212F45" w14:textId="77777777" w:rsidR="005E119B" w:rsidRPr="00FC7C96" w:rsidRDefault="005E119B">
            <w:pPr>
              <w:rPr>
                <w:rFonts w:cstheme="minorHAnsi"/>
                <w:sz w:val="20"/>
                <w:szCs w:val="20"/>
              </w:rPr>
            </w:pPr>
            <w:r w:rsidRPr="00FC7C96">
              <w:rPr>
                <w:rFonts w:cstheme="minorHAnsi"/>
                <w:sz w:val="20"/>
                <w:szCs w:val="20"/>
              </w:rPr>
              <w:t> </w:t>
            </w:r>
          </w:p>
        </w:tc>
        <w:tc>
          <w:tcPr>
            <w:tcW w:w="2322" w:type="dxa"/>
            <w:noWrap/>
            <w:hideMark/>
          </w:tcPr>
          <w:p w14:paraId="221F5212" w14:textId="0780368A"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261" w:type="dxa"/>
            <w:noWrap/>
            <w:hideMark/>
          </w:tcPr>
          <w:p w14:paraId="269C3483" w14:textId="5CB90E4B"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05" w:type="dxa"/>
            <w:noWrap/>
            <w:hideMark/>
          </w:tcPr>
          <w:p w14:paraId="5197535D" w14:textId="42663BFF"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4" w:type="dxa"/>
            <w:noWrap/>
            <w:hideMark/>
          </w:tcPr>
          <w:p w14:paraId="35660575" w14:textId="67187CED"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46" w:type="dxa"/>
            <w:noWrap/>
            <w:hideMark/>
          </w:tcPr>
          <w:p w14:paraId="25EC17D9" w14:textId="317D8164"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3" w:type="dxa"/>
            <w:noWrap/>
            <w:hideMark/>
          </w:tcPr>
          <w:p w14:paraId="6D5B981A"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lang w:val="en-US"/>
              </w:rPr>
              <w:t>-</w:t>
            </w:r>
          </w:p>
        </w:tc>
      </w:tr>
      <w:tr w:rsidR="00DB26CE" w:rsidRPr="005E119B" w14:paraId="6F5A116A"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shd w:val="clear" w:color="auto" w:fill="B4C6E7" w:themeFill="accent5" w:themeFillTint="66"/>
            <w:noWrap/>
            <w:hideMark/>
          </w:tcPr>
          <w:p w14:paraId="5308020D" w14:textId="77777777" w:rsidR="00DB26CE" w:rsidRPr="00FC7C96" w:rsidRDefault="00DB26CE">
            <w:pPr>
              <w:rPr>
                <w:rFonts w:cstheme="minorHAnsi"/>
                <w:sz w:val="20"/>
                <w:szCs w:val="20"/>
              </w:rPr>
            </w:pPr>
            <w:r w:rsidRPr="00FC7C96">
              <w:rPr>
                <w:rFonts w:cstheme="minorHAnsi"/>
                <w:sz w:val="20"/>
                <w:szCs w:val="20"/>
                <w:lang w:val="en-US"/>
              </w:rPr>
              <w:t>6.</w:t>
            </w:r>
          </w:p>
        </w:tc>
        <w:tc>
          <w:tcPr>
            <w:tcW w:w="12904" w:type="dxa"/>
            <w:gridSpan w:val="6"/>
            <w:shd w:val="clear" w:color="auto" w:fill="B4C6E7" w:themeFill="accent5" w:themeFillTint="66"/>
            <w:noWrap/>
            <w:hideMark/>
          </w:tcPr>
          <w:p w14:paraId="61AE923C" w14:textId="374A26A9" w:rsidR="00DB26CE" w:rsidRPr="00FC7C96" w:rsidRDefault="00DB26CE" w:rsidP="00266D6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FC7C96">
              <w:rPr>
                <w:rFonts w:cstheme="minorHAnsi"/>
                <w:b/>
                <w:bCs/>
                <w:sz w:val="20"/>
                <w:szCs w:val="20"/>
              </w:rPr>
              <w:t>Demografska obnova</w:t>
            </w:r>
          </w:p>
          <w:p w14:paraId="1CC5E7CB" w14:textId="36D9A562" w:rsidR="00DB26CE" w:rsidRPr="00FC7C96" w:rsidRDefault="00DB26CE" w:rsidP="00266D60">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r>
      <w:tr w:rsidR="00FC7C96" w:rsidRPr="005E119B" w14:paraId="44823A14"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6D5AF1F6" w14:textId="77777777" w:rsidR="005E119B" w:rsidRPr="00FC7C96" w:rsidRDefault="005E119B">
            <w:pPr>
              <w:rPr>
                <w:rFonts w:cstheme="minorHAnsi"/>
                <w:sz w:val="20"/>
                <w:szCs w:val="20"/>
              </w:rPr>
            </w:pPr>
            <w:r w:rsidRPr="00FC7C96">
              <w:rPr>
                <w:rFonts w:cstheme="minorHAnsi"/>
                <w:sz w:val="20"/>
                <w:szCs w:val="20"/>
                <w:lang w:val="en-US"/>
              </w:rPr>
              <w:t>6.1.</w:t>
            </w:r>
          </w:p>
        </w:tc>
        <w:tc>
          <w:tcPr>
            <w:tcW w:w="2322" w:type="dxa"/>
            <w:noWrap/>
            <w:hideMark/>
          </w:tcPr>
          <w:p w14:paraId="55015E48"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Rješavanje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imovinsko-pravnih</w:t>
            </w:r>
            <w:proofErr w:type="spellEnd"/>
            <w:r w:rsidRPr="00FC7C96">
              <w:rPr>
                <w:rFonts w:cstheme="minorHAnsi"/>
                <w:sz w:val="20"/>
                <w:szCs w:val="20"/>
                <w:lang w:val="en-US"/>
              </w:rPr>
              <w:t xml:space="preserve"> </w:t>
            </w:r>
            <w:proofErr w:type="spellStart"/>
            <w:r w:rsidRPr="00FC7C96">
              <w:rPr>
                <w:rFonts w:cstheme="minorHAnsi"/>
                <w:sz w:val="20"/>
                <w:szCs w:val="20"/>
                <w:lang w:val="en-US"/>
              </w:rPr>
              <w:t>odnosa</w:t>
            </w:r>
            <w:proofErr w:type="spellEnd"/>
          </w:p>
        </w:tc>
        <w:tc>
          <w:tcPr>
            <w:tcW w:w="3261" w:type="dxa"/>
            <w:noWrap/>
            <w:hideMark/>
          </w:tcPr>
          <w:p w14:paraId="308AC9FF"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57740D4F"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210</w:t>
            </w:r>
          </w:p>
        </w:tc>
        <w:tc>
          <w:tcPr>
            <w:tcW w:w="2044" w:type="dxa"/>
            <w:noWrap/>
            <w:hideMark/>
          </w:tcPr>
          <w:p w14:paraId="1A2F691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III. kvartal 2022.</w:t>
            </w:r>
          </w:p>
        </w:tc>
        <w:tc>
          <w:tcPr>
            <w:tcW w:w="1746" w:type="dxa"/>
            <w:noWrap/>
            <w:hideMark/>
          </w:tcPr>
          <w:p w14:paraId="27DF6595"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I. kvartal 2023.</w:t>
            </w:r>
          </w:p>
        </w:tc>
        <w:tc>
          <w:tcPr>
            <w:tcW w:w="1723" w:type="dxa"/>
            <w:noWrap/>
            <w:hideMark/>
          </w:tcPr>
          <w:p w14:paraId="4048D0E2" w14:textId="56AA6216"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C7C96" w:rsidRPr="005E119B" w14:paraId="00907154"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52FAF226" w14:textId="77777777" w:rsidR="005E119B" w:rsidRPr="00FC7C96" w:rsidRDefault="005E119B">
            <w:pPr>
              <w:rPr>
                <w:rFonts w:cstheme="minorHAnsi"/>
                <w:sz w:val="20"/>
                <w:szCs w:val="20"/>
              </w:rPr>
            </w:pPr>
            <w:r w:rsidRPr="00FC7C96">
              <w:rPr>
                <w:rFonts w:cstheme="minorHAnsi"/>
                <w:sz w:val="20"/>
                <w:szCs w:val="20"/>
                <w:lang w:val="en-US"/>
              </w:rPr>
              <w:t>6.2.</w:t>
            </w:r>
          </w:p>
        </w:tc>
        <w:tc>
          <w:tcPr>
            <w:tcW w:w="2322" w:type="dxa"/>
            <w:noWrap/>
            <w:hideMark/>
          </w:tcPr>
          <w:p w14:paraId="00287054"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Parcelizacija</w:t>
            </w:r>
            <w:proofErr w:type="spellEnd"/>
          </w:p>
        </w:tc>
        <w:tc>
          <w:tcPr>
            <w:tcW w:w="3261" w:type="dxa"/>
            <w:noWrap/>
            <w:hideMark/>
          </w:tcPr>
          <w:p w14:paraId="2A69F5CC"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Ishodovanje</w:t>
            </w:r>
            <w:proofErr w:type="spellEnd"/>
            <w:r w:rsidRPr="00FC7C96">
              <w:rPr>
                <w:rFonts w:cstheme="minorHAnsi"/>
                <w:sz w:val="20"/>
                <w:szCs w:val="20"/>
                <w:lang w:val="en-US"/>
              </w:rPr>
              <w:t xml:space="preserve"> </w:t>
            </w:r>
            <w:proofErr w:type="spellStart"/>
            <w:r w:rsidRPr="00FC7C96">
              <w:rPr>
                <w:rFonts w:cstheme="minorHAnsi"/>
                <w:sz w:val="20"/>
                <w:szCs w:val="20"/>
                <w:lang w:val="en-US"/>
              </w:rPr>
              <w:t>svih</w:t>
            </w:r>
            <w:proofErr w:type="spellEnd"/>
            <w:r w:rsidRPr="00FC7C96">
              <w:rPr>
                <w:rFonts w:cstheme="minorHAnsi"/>
                <w:sz w:val="20"/>
                <w:szCs w:val="20"/>
                <w:lang w:val="en-US"/>
              </w:rPr>
              <w:t xml:space="preserve"> </w:t>
            </w:r>
            <w:proofErr w:type="spellStart"/>
            <w:r w:rsidRPr="00FC7C96">
              <w:rPr>
                <w:rFonts w:cstheme="minorHAnsi"/>
                <w:sz w:val="20"/>
                <w:szCs w:val="20"/>
                <w:lang w:val="en-US"/>
              </w:rPr>
              <w:t>potrebnih</w:t>
            </w:r>
            <w:proofErr w:type="spellEnd"/>
            <w:r w:rsidRPr="00FC7C96">
              <w:rPr>
                <w:rFonts w:cstheme="minorHAnsi"/>
                <w:sz w:val="20"/>
                <w:szCs w:val="20"/>
                <w:lang w:val="en-US"/>
              </w:rPr>
              <w:t xml:space="preserve"> </w:t>
            </w:r>
            <w:proofErr w:type="spellStart"/>
            <w:r w:rsidRPr="00FC7C96">
              <w:rPr>
                <w:rFonts w:cstheme="minorHAnsi"/>
                <w:sz w:val="20"/>
                <w:szCs w:val="20"/>
                <w:lang w:val="en-US"/>
              </w:rPr>
              <w:t>dozvola</w:t>
            </w:r>
            <w:proofErr w:type="spellEnd"/>
            <w:r w:rsidRPr="00FC7C96">
              <w:rPr>
                <w:rFonts w:cstheme="minorHAnsi"/>
                <w:sz w:val="20"/>
                <w:szCs w:val="20"/>
                <w:lang w:val="en-US"/>
              </w:rPr>
              <w:t>/</w:t>
            </w:r>
            <w:proofErr w:type="spellStart"/>
            <w:r w:rsidRPr="00FC7C96">
              <w:rPr>
                <w:rFonts w:cstheme="minorHAnsi"/>
                <w:sz w:val="20"/>
                <w:szCs w:val="20"/>
                <w:lang w:val="en-US"/>
              </w:rPr>
              <w:t>Spremnost</w:t>
            </w:r>
            <w:proofErr w:type="spellEnd"/>
            <w:r w:rsidRPr="00FC7C96">
              <w:rPr>
                <w:rFonts w:cstheme="minorHAnsi"/>
                <w:sz w:val="20"/>
                <w:szCs w:val="20"/>
                <w:lang w:val="en-US"/>
              </w:rPr>
              <w:t xml:space="preserve"> </w:t>
            </w:r>
            <w:proofErr w:type="spellStart"/>
            <w:r w:rsidRPr="00FC7C96">
              <w:rPr>
                <w:rFonts w:cstheme="minorHAnsi"/>
                <w:sz w:val="20"/>
                <w:szCs w:val="20"/>
                <w:lang w:val="en-US"/>
              </w:rPr>
              <w:t>projekta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provedbu</w:t>
            </w:r>
            <w:proofErr w:type="spellEnd"/>
          </w:p>
        </w:tc>
        <w:tc>
          <w:tcPr>
            <w:tcW w:w="1805" w:type="dxa"/>
            <w:noWrap/>
            <w:hideMark/>
          </w:tcPr>
          <w:p w14:paraId="3E075E3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365</w:t>
            </w:r>
          </w:p>
        </w:tc>
        <w:tc>
          <w:tcPr>
            <w:tcW w:w="2044" w:type="dxa"/>
            <w:noWrap/>
            <w:hideMark/>
          </w:tcPr>
          <w:p w14:paraId="3BB53FD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II. kvartal 2023.</w:t>
            </w:r>
          </w:p>
        </w:tc>
        <w:tc>
          <w:tcPr>
            <w:tcW w:w="1746" w:type="dxa"/>
            <w:noWrap/>
            <w:hideMark/>
          </w:tcPr>
          <w:p w14:paraId="335DE960"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II. kvartal 2024.</w:t>
            </w:r>
          </w:p>
        </w:tc>
        <w:tc>
          <w:tcPr>
            <w:tcW w:w="1723" w:type="dxa"/>
            <w:noWrap/>
            <w:hideMark/>
          </w:tcPr>
          <w:p w14:paraId="34CEE769"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50.000</w:t>
            </w:r>
          </w:p>
        </w:tc>
      </w:tr>
      <w:tr w:rsidR="00FC7C96" w:rsidRPr="005E119B" w14:paraId="72A5C3CA"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40585040" w14:textId="77777777" w:rsidR="005E119B" w:rsidRPr="00FC7C96" w:rsidRDefault="005E119B">
            <w:pPr>
              <w:rPr>
                <w:rFonts w:cstheme="minorHAnsi"/>
                <w:sz w:val="20"/>
                <w:szCs w:val="20"/>
              </w:rPr>
            </w:pPr>
            <w:r w:rsidRPr="00FC7C96">
              <w:rPr>
                <w:rFonts w:cstheme="minorHAnsi"/>
                <w:sz w:val="20"/>
                <w:szCs w:val="20"/>
                <w:lang w:val="en-US"/>
              </w:rPr>
              <w:t>6.3.</w:t>
            </w:r>
          </w:p>
        </w:tc>
        <w:tc>
          <w:tcPr>
            <w:tcW w:w="2322" w:type="dxa"/>
            <w:noWrap/>
            <w:hideMark/>
          </w:tcPr>
          <w:p w14:paraId="170B6B9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Priprema</w:t>
            </w:r>
            <w:proofErr w:type="spellEnd"/>
            <w:r w:rsidRPr="00FC7C96">
              <w:rPr>
                <w:rFonts w:cstheme="minorHAnsi"/>
                <w:sz w:val="20"/>
                <w:szCs w:val="20"/>
                <w:lang w:val="en-US"/>
              </w:rPr>
              <w:t xml:space="preserve"> </w:t>
            </w:r>
            <w:proofErr w:type="spellStart"/>
            <w:r w:rsidRPr="00FC7C96">
              <w:rPr>
                <w:rFonts w:cstheme="minorHAnsi"/>
                <w:sz w:val="20"/>
                <w:szCs w:val="20"/>
                <w:lang w:val="en-US"/>
              </w:rPr>
              <w:t>programa</w:t>
            </w:r>
            <w:proofErr w:type="spellEnd"/>
            <w:r w:rsidRPr="00FC7C96">
              <w:rPr>
                <w:rFonts w:cstheme="minorHAnsi"/>
                <w:sz w:val="20"/>
                <w:szCs w:val="20"/>
                <w:lang w:val="en-US"/>
              </w:rPr>
              <w:t xml:space="preserve"> </w:t>
            </w:r>
            <w:proofErr w:type="spellStart"/>
            <w:r w:rsidRPr="00FC7C96">
              <w:rPr>
                <w:rFonts w:cstheme="minorHAnsi"/>
                <w:sz w:val="20"/>
                <w:szCs w:val="20"/>
                <w:lang w:val="en-US"/>
              </w:rPr>
              <w:t>i</w:t>
            </w:r>
            <w:proofErr w:type="spellEnd"/>
            <w:r w:rsidRPr="00FC7C96">
              <w:rPr>
                <w:rFonts w:cstheme="minorHAnsi"/>
                <w:sz w:val="20"/>
                <w:szCs w:val="20"/>
                <w:lang w:val="en-US"/>
              </w:rPr>
              <w:t xml:space="preserve"> </w:t>
            </w:r>
            <w:proofErr w:type="spellStart"/>
            <w:r w:rsidRPr="00FC7C96">
              <w:rPr>
                <w:rFonts w:cstheme="minorHAnsi"/>
                <w:sz w:val="20"/>
                <w:szCs w:val="20"/>
                <w:lang w:val="en-US"/>
              </w:rPr>
              <w:t>kriterija</w:t>
            </w:r>
            <w:proofErr w:type="spellEnd"/>
            <w:r w:rsidRPr="00FC7C96">
              <w:rPr>
                <w:rFonts w:cstheme="minorHAnsi"/>
                <w:sz w:val="20"/>
                <w:szCs w:val="20"/>
                <w:lang w:val="en-US"/>
              </w:rPr>
              <w:t xml:space="preserve"> za </w:t>
            </w:r>
            <w:proofErr w:type="spellStart"/>
            <w:r w:rsidRPr="00FC7C96">
              <w:rPr>
                <w:rFonts w:cstheme="minorHAnsi"/>
                <w:sz w:val="20"/>
                <w:szCs w:val="20"/>
                <w:lang w:val="en-US"/>
              </w:rPr>
              <w:t>dodjelu</w:t>
            </w:r>
            <w:proofErr w:type="spellEnd"/>
            <w:r w:rsidRPr="00FC7C96">
              <w:rPr>
                <w:rFonts w:cstheme="minorHAnsi"/>
                <w:sz w:val="20"/>
                <w:szCs w:val="20"/>
                <w:lang w:val="en-US"/>
              </w:rPr>
              <w:t xml:space="preserve"> </w:t>
            </w:r>
            <w:proofErr w:type="spellStart"/>
            <w:r w:rsidRPr="00FC7C96">
              <w:rPr>
                <w:rFonts w:cstheme="minorHAnsi"/>
                <w:sz w:val="20"/>
                <w:szCs w:val="20"/>
                <w:lang w:val="en-US"/>
              </w:rPr>
              <w:t>parcela</w:t>
            </w:r>
            <w:proofErr w:type="spellEnd"/>
          </w:p>
        </w:tc>
        <w:tc>
          <w:tcPr>
            <w:tcW w:w="3261" w:type="dxa"/>
            <w:noWrap/>
            <w:hideMark/>
          </w:tcPr>
          <w:p w14:paraId="2C2B319C"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FC7C96">
              <w:rPr>
                <w:rFonts w:cstheme="minorHAnsi"/>
                <w:sz w:val="20"/>
                <w:szCs w:val="20"/>
                <w:lang w:val="en-US"/>
              </w:rPr>
              <w:t>Objava</w:t>
            </w:r>
            <w:proofErr w:type="spellEnd"/>
            <w:r w:rsidRPr="00FC7C96">
              <w:rPr>
                <w:rFonts w:cstheme="minorHAnsi"/>
                <w:sz w:val="20"/>
                <w:szCs w:val="20"/>
                <w:lang w:val="en-US"/>
              </w:rPr>
              <w:t xml:space="preserve"> </w:t>
            </w:r>
            <w:proofErr w:type="spellStart"/>
            <w:r w:rsidRPr="00FC7C96">
              <w:rPr>
                <w:rFonts w:cstheme="minorHAnsi"/>
                <w:sz w:val="20"/>
                <w:szCs w:val="20"/>
                <w:lang w:val="en-US"/>
              </w:rPr>
              <w:t>natječaja</w:t>
            </w:r>
            <w:proofErr w:type="spellEnd"/>
          </w:p>
        </w:tc>
        <w:tc>
          <w:tcPr>
            <w:tcW w:w="1805" w:type="dxa"/>
            <w:noWrap/>
            <w:hideMark/>
          </w:tcPr>
          <w:p w14:paraId="101AF887"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365</w:t>
            </w:r>
          </w:p>
        </w:tc>
        <w:tc>
          <w:tcPr>
            <w:tcW w:w="2044" w:type="dxa"/>
            <w:noWrap/>
            <w:hideMark/>
          </w:tcPr>
          <w:p w14:paraId="75BD1820"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II. kvartal 2023.</w:t>
            </w:r>
          </w:p>
        </w:tc>
        <w:tc>
          <w:tcPr>
            <w:tcW w:w="1746" w:type="dxa"/>
            <w:noWrap/>
            <w:hideMark/>
          </w:tcPr>
          <w:p w14:paraId="72536F98"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II. kvartal 2024.</w:t>
            </w:r>
          </w:p>
        </w:tc>
        <w:tc>
          <w:tcPr>
            <w:tcW w:w="1723" w:type="dxa"/>
            <w:noWrap/>
            <w:hideMark/>
          </w:tcPr>
          <w:p w14:paraId="05ED10AF"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40.000</w:t>
            </w:r>
          </w:p>
        </w:tc>
      </w:tr>
      <w:tr w:rsidR="00FC7C96" w:rsidRPr="005E119B" w14:paraId="3CFA4B47" w14:textId="77777777" w:rsidTr="00FC7C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5C5521C1" w14:textId="77777777" w:rsidR="005E119B" w:rsidRPr="00FC7C96" w:rsidRDefault="005E119B">
            <w:pPr>
              <w:rPr>
                <w:rFonts w:cstheme="minorHAnsi"/>
                <w:sz w:val="20"/>
                <w:szCs w:val="20"/>
              </w:rPr>
            </w:pPr>
            <w:r w:rsidRPr="00FC7C96">
              <w:rPr>
                <w:rFonts w:cstheme="minorHAnsi"/>
                <w:sz w:val="20"/>
                <w:szCs w:val="20"/>
              </w:rPr>
              <w:t>6.4.</w:t>
            </w:r>
          </w:p>
        </w:tc>
        <w:tc>
          <w:tcPr>
            <w:tcW w:w="2322" w:type="dxa"/>
            <w:noWrap/>
            <w:hideMark/>
          </w:tcPr>
          <w:p w14:paraId="48FCCF3E"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Objava natječaja za dodjelu parcela</w:t>
            </w:r>
          </w:p>
        </w:tc>
        <w:tc>
          <w:tcPr>
            <w:tcW w:w="3261" w:type="dxa"/>
            <w:noWrap/>
            <w:hideMark/>
          </w:tcPr>
          <w:p w14:paraId="25A7471B"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Zaprimanje prijava, evaluacija i odabir</w:t>
            </w:r>
          </w:p>
        </w:tc>
        <w:tc>
          <w:tcPr>
            <w:tcW w:w="1805" w:type="dxa"/>
            <w:noWrap/>
            <w:hideMark/>
          </w:tcPr>
          <w:p w14:paraId="1D5F9886"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180</w:t>
            </w:r>
          </w:p>
        </w:tc>
        <w:tc>
          <w:tcPr>
            <w:tcW w:w="2044" w:type="dxa"/>
            <w:noWrap/>
            <w:hideMark/>
          </w:tcPr>
          <w:p w14:paraId="776B0B9E"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II. kvartal 2024.</w:t>
            </w:r>
          </w:p>
        </w:tc>
        <w:tc>
          <w:tcPr>
            <w:tcW w:w="1746" w:type="dxa"/>
            <w:noWrap/>
            <w:hideMark/>
          </w:tcPr>
          <w:p w14:paraId="60A99C6A" w14:textId="77777777"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C7C96">
              <w:rPr>
                <w:rFonts w:cstheme="minorHAnsi"/>
                <w:sz w:val="20"/>
                <w:szCs w:val="20"/>
              </w:rPr>
              <w:t>IV. kvartal 2024.</w:t>
            </w:r>
          </w:p>
        </w:tc>
        <w:tc>
          <w:tcPr>
            <w:tcW w:w="1723" w:type="dxa"/>
            <w:noWrap/>
            <w:hideMark/>
          </w:tcPr>
          <w:p w14:paraId="65E27DA0" w14:textId="6181DCC0" w:rsidR="005E119B" w:rsidRPr="00FC7C96" w:rsidRDefault="005E119B" w:rsidP="00266D6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C7C96" w:rsidRPr="005E119B" w14:paraId="3309F727" w14:textId="77777777" w:rsidTr="00FC7C96">
        <w:trPr>
          <w:trHeight w:val="288"/>
        </w:trPr>
        <w:tc>
          <w:tcPr>
            <w:cnfStyle w:val="001000000000" w:firstRow="0" w:lastRow="0" w:firstColumn="1" w:lastColumn="0" w:oddVBand="0" w:evenVBand="0" w:oddHBand="0" w:evenHBand="0" w:firstRowFirstColumn="0" w:firstRowLastColumn="0" w:lastRowFirstColumn="0" w:lastRowLastColumn="0"/>
            <w:tcW w:w="774" w:type="dxa"/>
            <w:noWrap/>
            <w:hideMark/>
          </w:tcPr>
          <w:p w14:paraId="6926A8B3" w14:textId="77777777" w:rsidR="005E119B" w:rsidRPr="00FC7C96" w:rsidRDefault="005E119B">
            <w:pPr>
              <w:rPr>
                <w:rFonts w:cstheme="minorHAnsi"/>
                <w:sz w:val="20"/>
                <w:szCs w:val="20"/>
              </w:rPr>
            </w:pPr>
            <w:r w:rsidRPr="00FC7C96">
              <w:rPr>
                <w:rFonts w:cstheme="minorHAnsi"/>
                <w:sz w:val="20"/>
                <w:szCs w:val="20"/>
              </w:rPr>
              <w:t>6.5.</w:t>
            </w:r>
          </w:p>
        </w:tc>
        <w:tc>
          <w:tcPr>
            <w:tcW w:w="2322" w:type="dxa"/>
            <w:noWrap/>
            <w:hideMark/>
          </w:tcPr>
          <w:p w14:paraId="0B22C6ED"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Objava prihvatljivih korisnika i ugovaranje</w:t>
            </w:r>
          </w:p>
        </w:tc>
        <w:tc>
          <w:tcPr>
            <w:tcW w:w="3261" w:type="dxa"/>
            <w:noWrap/>
            <w:hideMark/>
          </w:tcPr>
          <w:p w14:paraId="50363B27" w14:textId="4DFEAE21"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805" w:type="dxa"/>
            <w:noWrap/>
            <w:hideMark/>
          </w:tcPr>
          <w:p w14:paraId="4B8824D4" w14:textId="3E6B15E9"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044" w:type="dxa"/>
            <w:noWrap/>
            <w:hideMark/>
          </w:tcPr>
          <w:p w14:paraId="40F9B4CE" w14:textId="2D345108"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46" w:type="dxa"/>
            <w:noWrap/>
            <w:hideMark/>
          </w:tcPr>
          <w:p w14:paraId="469A09DE" w14:textId="77777777"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C7C96">
              <w:rPr>
                <w:rFonts w:cstheme="minorHAnsi"/>
                <w:sz w:val="20"/>
                <w:szCs w:val="20"/>
              </w:rPr>
              <w:t>I. kvartal 2025.</w:t>
            </w:r>
          </w:p>
        </w:tc>
        <w:tc>
          <w:tcPr>
            <w:tcW w:w="1723" w:type="dxa"/>
            <w:noWrap/>
            <w:hideMark/>
          </w:tcPr>
          <w:p w14:paraId="1E796AFC" w14:textId="4B155B06" w:rsidR="005E119B" w:rsidRPr="00FC7C96" w:rsidRDefault="005E119B" w:rsidP="00266D6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D8508AE" w14:textId="63AACE4E" w:rsidR="008200D8" w:rsidRDefault="008200D8" w:rsidP="00B65BCE"/>
    <w:p w14:paraId="2AB97109" w14:textId="273232EC" w:rsidR="008200D8" w:rsidRDefault="008200D8" w:rsidP="00B65BCE"/>
    <w:p w14:paraId="4BD85A9B" w14:textId="4618C21A" w:rsidR="008200D8" w:rsidRDefault="008200D8" w:rsidP="00B65BCE"/>
    <w:p w14:paraId="4E179E44" w14:textId="77777777" w:rsidR="00FC7C96" w:rsidRDefault="00FC7C96" w:rsidP="00B65BCE">
      <w:pPr>
        <w:sectPr w:rsidR="00FC7C96" w:rsidSect="003C7766">
          <w:pgSz w:w="16838" w:h="11906" w:orient="landscape"/>
          <w:pgMar w:top="1418" w:right="1418" w:bottom="1418" w:left="1418" w:header="709" w:footer="709" w:gutter="0"/>
          <w:pgNumType w:start="62"/>
          <w:cols w:space="708"/>
          <w:docGrid w:linePitch="360"/>
        </w:sectPr>
      </w:pPr>
    </w:p>
    <w:p w14:paraId="4B66D43F" w14:textId="42969223" w:rsidR="00AD2B6A" w:rsidRDefault="00AD2B6A" w:rsidP="00E663CC">
      <w:pPr>
        <w:pStyle w:val="Naslov1"/>
      </w:pPr>
      <w:bookmarkStart w:id="146" w:name="_Toc108959146"/>
      <w:bookmarkStart w:id="147" w:name="_Toc108979617"/>
      <w:r w:rsidRPr="00AD2B6A">
        <w:lastRenderedPageBreak/>
        <w:t>POPIS SLIKA, TABLICA I GRAFIKONA</w:t>
      </w:r>
      <w:bookmarkEnd w:id="146"/>
      <w:bookmarkEnd w:id="147"/>
    </w:p>
    <w:p w14:paraId="25712361" w14:textId="77777777" w:rsidR="003C7766" w:rsidRPr="003C7766" w:rsidRDefault="003C7766" w:rsidP="003C7766"/>
    <w:p w14:paraId="4F6DD4C9" w14:textId="57E4D71A" w:rsidR="003C7766" w:rsidRPr="00BB03AB" w:rsidRDefault="00AD2B6A">
      <w:pPr>
        <w:pStyle w:val="Sadraj1"/>
        <w:tabs>
          <w:tab w:val="right" w:leader="dot" w:pos="9060"/>
        </w:tabs>
        <w:rPr>
          <w:rFonts w:eastAsiaTheme="minorEastAsia"/>
          <w:noProof/>
          <w:sz w:val="24"/>
          <w:szCs w:val="24"/>
          <w:lang w:eastAsia="hr-HR"/>
        </w:rPr>
      </w:pPr>
      <w:r>
        <w:fldChar w:fldCharType="begin"/>
      </w:r>
      <w:r>
        <w:instrText xml:space="preserve"> TOC \o "1-5" \h \z \u </w:instrText>
      </w:r>
      <w:r>
        <w:fldChar w:fldCharType="separate"/>
      </w:r>
    </w:p>
    <w:p w14:paraId="1E6B4CBB" w14:textId="422FB5EE" w:rsidR="003C7766" w:rsidRPr="00BB03AB" w:rsidRDefault="00000000">
      <w:pPr>
        <w:pStyle w:val="Sadraj5"/>
        <w:tabs>
          <w:tab w:val="right" w:leader="dot" w:pos="9060"/>
        </w:tabs>
        <w:rPr>
          <w:rFonts w:eastAsiaTheme="minorEastAsia"/>
          <w:noProof/>
          <w:sz w:val="24"/>
          <w:szCs w:val="24"/>
          <w:lang w:eastAsia="hr-HR"/>
        </w:rPr>
      </w:pPr>
      <w:hyperlink w:anchor="_Toc108979556" w:history="1">
        <w:r w:rsidR="003C7766" w:rsidRPr="00BB03AB">
          <w:rPr>
            <w:rStyle w:val="Hiperveza"/>
            <w:noProof/>
            <w:sz w:val="24"/>
            <w:szCs w:val="24"/>
          </w:rPr>
          <w:t>Slika 1: Geografski položaj Istarske županije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_Toc108979556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6</w:t>
        </w:r>
        <w:r w:rsidR="003C7766" w:rsidRPr="00BB03AB">
          <w:rPr>
            <w:noProof/>
            <w:webHidden/>
            <w:sz w:val="24"/>
            <w:szCs w:val="24"/>
          </w:rPr>
          <w:fldChar w:fldCharType="end"/>
        </w:r>
      </w:hyperlink>
    </w:p>
    <w:p w14:paraId="156B6FB6" w14:textId="6AC8283F" w:rsidR="003C7766" w:rsidRPr="00BB03AB" w:rsidRDefault="00000000">
      <w:pPr>
        <w:pStyle w:val="Sadraj5"/>
        <w:tabs>
          <w:tab w:val="right" w:leader="dot" w:pos="9060"/>
        </w:tabs>
        <w:rPr>
          <w:rFonts w:eastAsiaTheme="minorEastAsia"/>
          <w:noProof/>
          <w:sz w:val="24"/>
          <w:szCs w:val="24"/>
          <w:lang w:eastAsia="hr-HR"/>
        </w:rPr>
      </w:pPr>
      <w:hyperlink w:anchor="_Toc108979557" w:history="1">
        <w:r w:rsidR="003C7766" w:rsidRPr="00BB03AB">
          <w:rPr>
            <w:rStyle w:val="Hiperveza"/>
            <w:noProof/>
            <w:sz w:val="24"/>
            <w:szCs w:val="24"/>
          </w:rPr>
          <w:t>Slika 2: Prostorni položaj Općine Sveta Nedelja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_Toc108979557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8</w:t>
        </w:r>
        <w:r w:rsidR="003C7766" w:rsidRPr="00BB03AB">
          <w:rPr>
            <w:noProof/>
            <w:webHidden/>
            <w:sz w:val="24"/>
            <w:szCs w:val="24"/>
          </w:rPr>
          <w:fldChar w:fldCharType="end"/>
        </w:r>
      </w:hyperlink>
    </w:p>
    <w:p w14:paraId="732CE5D2" w14:textId="37DB6513" w:rsidR="003C7766" w:rsidRPr="00BB03AB" w:rsidRDefault="00000000">
      <w:pPr>
        <w:pStyle w:val="Sadraj5"/>
        <w:tabs>
          <w:tab w:val="right" w:leader="dot" w:pos="9060"/>
        </w:tabs>
        <w:rPr>
          <w:rFonts w:eastAsiaTheme="minorEastAsia"/>
          <w:noProof/>
          <w:sz w:val="24"/>
          <w:szCs w:val="24"/>
          <w:lang w:eastAsia="hr-HR"/>
        </w:rPr>
      </w:pPr>
      <w:hyperlink w:anchor="_Toc108979560" w:history="1">
        <w:r w:rsidR="003C7766" w:rsidRPr="00BB03AB">
          <w:rPr>
            <w:rStyle w:val="Hiperveza"/>
            <w:noProof/>
            <w:sz w:val="24"/>
            <w:szCs w:val="24"/>
          </w:rPr>
          <w:t>Tablica 1: Zaštićena kulturna dobra na području općine Sveta Nedelja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_Toc108979560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10</w:t>
        </w:r>
        <w:r w:rsidR="003C7766" w:rsidRPr="00BB03AB">
          <w:rPr>
            <w:noProof/>
            <w:webHidden/>
            <w:sz w:val="24"/>
            <w:szCs w:val="24"/>
          </w:rPr>
          <w:fldChar w:fldCharType="end"/>
        </w:r>
      </w:hyperlink>
    </w:p>
    <w:p w14:paraId="1C7992F1" w14:textId="7258F5FF" w:rsidR="003C7766" w:rsidRPr="00BB03AB" w:rsidRDefault="00000000">
      <w:pPr>
        <w:pStyle w:val="Sadraj5"/>
        <w:tabs>
          <w:tab w:val="right" w:leader="dot" w:pos="9060"/>
        </w:tabs>
        <w:rPr>
          <w:rFonts w:eastAsiaTheme="minorEastAsia"/>
          <w:noProof/>
          <w:sz w:val="24"/>
          <w:szCs w:val="24"/>
          <w:lang w:eastAsia="hr-HR"/>
        </w:rPr>
      </w:pPr>
      <w:hyperlink w:anchor="_Toc108979561" w:history="1">
        <w:r w:rsidR="003C7766" w:rsidRPr="00BB03AB">
          <w:rPr>
            <w:rStyle w:val="Hiperveza"/>
            <w:noProof/>
            <w:sz w:val="24"/>
            <w:szCs w:val="24"/>
          </w:rPr>
          <w:t>Slika 3: Stancija Dubrova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_Toc108979561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10</w:t>
        </w:r>
        <w:r w:rsidR="003C7766" w:rsidRPr="00BB03AB">
          <w:rPr>
            <w:noProof/>
            <w:webHidden/>
            <w:sz w:val="24"/>
            <w:szCs w:val="24"/>
          </w:rPr>
          <w:fldChar w:fldCharType="end"/>
        </w:r>
      </w:hyperlink>
    </w:p>
    <w:p w14:paraId="7F06DF85" w14:textId="55B04E6C" w:rsidR="003C7766" w:rsidRPr="00BB03AB" w:rsidRDefault="00000000">
      <w:pPr>
        <w:pStyle w:val="Sadraj5"/>
        <w:tabs>
          <w:tab w:val="right" w:leader="dot" w:pos="9060"/>
        </w:tabs>
        <w:rPr>
          <w:rFonts w:eastAsiaTheme="minorEastAsia"/>
          <w:noProof/>
          <w:sz w:val="24"/>
          <w:szCs w:val="24"/>
          <w:lang w:eastAsia="hr-HR"/>
        </w:rPr>
      </w:pPr>
      <w:hyperlink w:anchor="_Toc108979562" w:history="1">
        <w:r w:rsidR="003C7766" w:rsidRPr="00BB03AB">
          <w:rPr>
            <w:rStyle w:val="Hiperveza"/>
            <w:noProof/>
            <w:sz w:val="24"/>
            <w:szCs w:val="24"/>
          </w:rPr>
          <w:t>Slika 4: Kaštel u Šumberu</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_Toc108979562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11</w:t>
        </w:r>
        <w:r w:rsidR="003C7766" w:rsidRPr="00BB03AB">
          <w:rPr>
            <w:noProof/>
            <w:webHidden/>
            <w:sz w:val="24"/>
            <w:szCs w:val="24"/>
          </w:rPr>
          <w:fldChar w:fldCharType="end"/>
        </w:r>
      </w:hyperlink>
    </w:p>
    <w:p w14:paraId="45B9E575" w14:textId="67A485AF" w:rsidR="003C7766" w:rsidRPr="00BB03AB" w:rsidRDefault="00000000">
      <w:pPr>
        <w:pStyle w:val="Sadraj5"/>
        <w:tabs>
          <w:tab w:val="right" w:leader="dot" w:pos="9060"/>
        </w:tabs>
        <w:rPr>
          <w:rFonts w:eastAsiaTheme="minorEastAsia"/>
          <w:noProof/>
          <w:sz w:val="24"/>
          <w:szCs w:val="24"/>
          <w:lang w:eastAsia="hr-HR"/>
        </w:rPr>
      </w:pPr>
      <w:hyperlink w:anchor="_Toc108979563" w:history="1">
        <w:r w:rsidR="003C7766" w:rsidRPr="00BB03AB">
          <w:rPr>
            <w:rStyle w:val="Hiperveza"/>
            <w:noProof/>
            <w:sz w:val="24"/>
            <w:szCs w:val="24"/>
          </w:rPr>
          <w:t>Slika 5: Ladanjski sklop Lazzarini</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_Toc108979563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12</w:t>
        </w:r>
        <w:r w:rsidR="003C7766" w:rsidRPr="00BB03AB">
          <w:rPr>
            <w:noProof/>
            <w:webHidden/>
            <w:sz w:val="24"/>
            <w:szCs w:val="24"/>
          </w:rPr>
          <w:fldChar w:fldCharType="end"/>
        </w:r>
      </w:hyperlink>
    </w:p>
    <w:p w14:paraId="07A481F7" w14:textId="58FF0B57" w:rsidR="003C7766" w:rsidRPr="00BB03AB" w:rsidRDefault="00000000">
      <w:pPr>
        <w:pStyle w:val="Sadraj5"/>
        <w:tabs>
          <w:tab w:val="right" w:leader="dot" w:pos="9060"/>
        </w:tabs>
        <w:rPr>
          <w:rFonts w:eastAsiaTheme="minorEastAsia"/>
          <w:noProof/>
          <w:sz w:val="24"/>
          <w:szCs w:val="24"/>
          <w:lang w:eastAsia="hr-HR"/>
        </w:rPr>
      </w:pPr>
      <w:hyperlink w:anchor="_Toc108979564" w:history="1">
        <w:r w:rsidR="003C7766" w:rsidRPr="00BB03AB">
          <w:rPr>
            <w:rStyle w:val="Hiperveza"/>
            <w:noProof/>
            <w:sz w:val="24"/>
            <w:szCs w:val="24"/>
          </w:rPr>
          <w:t>Slika 6: Park skulptura Dubrova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_Toc108979564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13</w:t>
        </w:r>
        <w:r w:rsidR="003C7766" w:rsidRPr="00BB03AB">
          <w:rPr>
            <w:noProof/>
            <w:webHidden/>
            <w:sz w:val="24"/>
            <w:szCs w:val="24"/>
          </w:rPr>
          <w:fldChar w:fldCharType="end"/>
        </w:r>
      </w:hyperlink>
    </w:p>
    <w:p w14:paraId="6A35D3EF" w14:textId="2BC6DEE4" w:rsidR="003C7766" w:rsidRPr="00BB03AB" w:rsidRDefault="00000000">
      <w:pPr>
        <w:pStyle w:val="Sadraj5"/>
        <w:tabs>
          <w:tab w:val="right" w:leader="dot" w:pos="9060"/>
        </w:tabs>
        <w:rPr>
          <w:rFonts w:eastAsiaTheme="minorEastAsia"/>
          <w:noProof/>
          <w:sz w:val="24"/>
          <w:szCs w:val="24"/>
          <w:lang w:eastAsia="hr-HR"/>
        </w:rPr>
      </w:pPr>
      <w:hyperlink w:anchor="_Toc108979568" w:history="1">
        <w:r w:rsidR="003C7766" w:rsidRPr="00BB03AB">
          <w:rPr>
            <w:rStyle w:val="Hiperveza"/>
            <w:noProof/>
            <w:sz w:val="24"/>
            <w:szCs w:val="24"/>
          </w:rPr>
          <w:t>Tablica 2: Prirodno kretanje stanovništva Općine Sveta Nedelja u razdoblju od 2012.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_Toc108979568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15</w:t>
        </w:r>
        <w:r w:rsidR="003C7766" w:rsidRPr="00BB03AB">
          <w:rPr>
            <w:noProof/>
            <w:webHidden/>
            <w:sz w:val="24"/>
            <w:szCs w:val="24"/>
          </w:rPr>
          <w:fldChar w:fldCharType="end"/>
        </w:r>
      </w:hyperlink>
    </w:p>
    <w:p w14:paraId="01B3B578" w14:textId="440C0B46" w:rsidR="003C7766" w:rsidRPr="00BB03AB" w:rsidRDefault="00000000">
      <w:pPr>
        <w:pStyle w:val="Sadraj5"/>
        <w:tabs>
          <w:tab w:val="right" w:leader="dot" w:pos="9060"/>
        </w:tabs>
        <w:rPr>
          <w:rFonts w:eastAsiaTheme="minorEastAsia"/>
          <w:noProof/>
          <w:sz w:val="24"/>
          <w:szCs w:val="24"/>
          <w:lang w:eastAsia="hr-HR"/>
        </w:rPr>
      </w:pPr>
      <w:hyperlink w:anchor="_Toc108979571" w:history="1">
        <w:r w:rsidR="003C7766" w:rsidRPr="00BB03AB">
          <w:rPr>
            <w:rStyle w:val="Hiperveza"/>
            <w:noProof/>
            <w:sz w:val="24"/>
            <w:szCs w:val="24"/>
          </w:rPr>
          <w:t>Tablica 3: Kretanje broja poduzetnika i zaposlenih prema NKD djelatnostima u razdoblju od 2015.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_Toc108979571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17</w:t>
        </w:r>
        <w:r w:rsidR="003C7766" w:rsidRPr="00BB03AB">
          <w:rPr>
            <w:noProof/>
            <w:webHidden/>
            <w:sz w:val="24"/>
            <w:szCs w:val="24"/>
          </w:rPr>
          <w:fldChar w:fldCharType="end"/>
        </w:r>
      </w:hyperlink>
    </w:p>
    <w:p w14:paraId="66456DAB" w14:textId="7079C1F3" w:rsidR="003C7766" w:rsidRPr="00BB03AB" w:rsidRDefault="00000000">
      <w:pPr>
        <w:pStyle w:val="Sadraj5"/>
        <w:tabs>
          <w:tab w:val="right" w:leader="dot" w:pos="9060"/>
        </w:tabs>
        <w:rPr>
          <w:rFonts w:eastAsiaTheme="minorEastAsia"/>
          <w:noProof/>
          <w:sz w:val="24"/>
          <w:szCs w:val="24"/>
          <w:lang w:eastAsia="hr-HR"/>
        </w:rPr>
      </w:pPr>
      <w:hyperlink w:anchor="_Toc108979572" w:history="1">
        <w:r w:rsidR="003C7766" w:rsidRPr="00BB03AB">
          <w:rPr>
            <w:rStyle w:val="Hiperveza"/>
            <w:noProof/>
            <w:sz w:val="24"/>
            <w:szCs w:val="24"/>
          </w:rPr>
          <w:t>Grafikon 1: Prosječne godišnje vrijednosti broja poduzetnika i zaposlenih po NKD djelatnostima u razdoblju od 2015.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_Toc108979572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19</w:t>
        </w:r>
        <w:r w:rsidR="003C7766" w:rsidRPr="00BB03AB">
          <w:rPr>
            <w:noProof/>
            <w:webHidden/>
            <w:sz w:val="24"/>
            <w:szCs w:val="24"/>
          </w:rPr>
          <w:fldChar w:fldCharType="end"/>
        </w:r>
      </w:hyperlink>
    </w:p>
    <w:p w14:paraId="108D385B" w14:textId="03F86A9B" w:rsidR="003C7766" w:rsidRPr="00BB03AB" w:rsidRDefault="00000000">
      <w:pPr>
        <w:pStyle w:val="Sadraj5"/>
        <w:tabs>
          <w:tab w:val="right" w:leader="dot" w:pos="9060"/>
        </w:tabs>
        <w:rPr>
          <w:rFonts w:eastAsiaTheme="minorEastAsia"/>
          <w:noProof/>
          <w:sz w:val="24"/>
          <w:szCs w:val="24"/>
          <w:lang w:eastAsia="hr-HR"/>
        </w:rPr>
      </w:pPr>
      <w:hyperlink w:anchor="_Toc108979573" w:history="1">
        <w:r w:rsidR="003C7766" w:rsidRPr="00BB03AB">
          <w:rPr>
            <w:rStyle w:val="Hiperveza"/>
            <w:noProof/>
            <w:sz w:val="24"/>
            <w:szCs w:val="24"/>
          </w:rPr>
          <w:t>Tablica 4: Poslovni prihodi i dobit prije oporezivanja po NKD djelatnostima u razdoblju od 2015. do 2020. godine (u tisućama kuna)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_Toc108979573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20</w:t>
        </w:r>
        <w:r w:rsidR="003C7766" w:rsidRPr="00BB03AB">
          <w:rPr>
            <w:noProof/>
            <w:webHidden/>
            <w:sz w:val="24"/>
            <w:szCs w:val="24"/>
          </w:rPr>
          <w:fldChar w:fldCharType="end"/>
        </w:r>
      </w:hyperlink>
    </w:p>
    <w:p w14:paraId="14B7AF83" w14:textId="6465FE34" w:rsidR="003C7766" w:rsidRPr="00BB03AB" w:rsidRDefault="00000000">
      <w:pPr>
        <w:pStyle w:val="Sadraj5"/>
        <w:tabs>
          <w:tab w:val="right" w:leader="dot" w:pos="9060"/>
        </w:tabs>
        <w:rPr>
          <w:rFonts w:eastAsiaTheme="minorEastAsia"/>
          <w:noProof/>
          <w:sz w:val="24"/>
          <w:szCs w:val="24"/>
          <w:lang w:eastAsia="hr-HR"/>
        </w:rPr>
      </w:pPr>
      <w:hyperlink w:anchor="_Toc108979574" w:history="1">
        <w:r w:rsidR="003C7766" w:rsidRPr="00BB03AB">
          <w:rPr>
            <w:rStyle w:val="Hiperveza"/>
            <w:noProof/>
            <w:sz w:val="24"/>
            <w:szCs w:val="24"/>
          </w:rPr>
          <w:t>Grafikon 2: Dobitaši i gubitaši prema NKD djelatnostima u razdoblju od 2015.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_Toc108979574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22</w:t>
        </w:r>
        <w:r w:rsidR="003C7766" w:rsidRPr="00BB03AB">
          <w:rPr>
            <w:noProof/>
            <w:webHidden/>
            <w:sz w:val="24"/>
            <w:szCs w:val="24"/>
          </w:rPr>
          <w:fldChar w:fldCharType="end"/>
        </w:r>
      </w:hyperlink>
    </w:p>
    <w:p w14:paraId="65D4EDC2" w14:textId="24AC18D5" w:rsidR="003C7766" w:rsidRPr="00BB03AB" w:rsidRDefault="00000000">
      <w:pPr>
        <w:pStyle w:val="Sadraj5"/>
        <w:tabs>
          <w:tab w:val="right" w:leader="dot" w:pos="9060"/>
        </w:tabs>
        <w:rPr>
          <w:rFonts w:eastAsiaTheme="minorEastAsia"/>
          <w:noProof/>
          <w:sz w:val="24"/>
          <w:szCs w:val="24"/>
          <w:lang w:eastAsia="hr-HR"/>
        </w:rPr>
      </w:pPr>
      <w:hyperlink w:anchor="_Toc108979575" w:history="1">
        <w:r w:rsidR="003C7766" w:rsidRPr="00BB03AB">
          <w:rPr>
            <w:rStyle w:val="Hiperveza"/>
            <w:noProof/>
            <w:sz w:val="24"/>
            <w:szCs w:val="24"/>
          </w:rPr>
          <w:t>Grafikon 3: Broj dobitaša i gubitaša prema NKD djelatnostima u razdoblju od 2015.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_Toc108979575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23</w:t>
        </w:r>
        <w:r w:rsidR="003C7766" w:rsidRPr="00BB03AB">
          <w:rPr>
            <w:noProof/>
            <w:webHidden/>
            <w:sz w:val="24"/>
            <w:szCs w:val="24"/>
          </w:rPr>
          <w:fldChar w:fldCharType="end"/>
        </w:r>
      </w:hyperlink>
    </w:p>
    <w:p w14:paraId="2FE9BEEA" w14:textId="5CA7CA78" w:rsidR="003C7766" w:rsidRPr="00BB03AB" w:rsidRDefault="00000000">
      <w:pPr>
        <w:pStyle w:val="Sadraj5"/>
        <w:tabs>
          <w:tab w:val="right" w:leader="dot" w:pos="9060"/>
        </w:tabs>
        <w:rPr>
          <w:rFonts w:eastAsiaTheme="minorEastAsia"/>
          <w:noProof/>
          <w:sz w:val="24"/>
          <w:szCs w:val="24"/>
          <w:lang w:eastAsia="hr-HR"/>
        </w:rPr>
      </w:pPr>
      <w:hyperlink w:anchor="_Toc108979577" w:history="1">
        <w:r w:rsidR="003C7766" w:rsidRPr="00BB03AB">
          <w:rPr>
            <w:rStyle w:val="Hiperveza"/>
            <w:noProof/>
            <w:sz w:val="24"/>
            <w:szCs w:val="24"/>
          </w:rPr>
          <w:t>Tablica 5: Zaposleni na području općine Sveta Nedelja (na dan 31.05.2022.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_Toc108979577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23</w:t>
        </w:r>
        <w:r w:rsidR="003C7766" w:rsidRPr="00BB03AB">
          <w:rPr>
            <w:noProof/>
            <w:webHidden/>
            <w:sz w:val="24"/>
            <w:szCs w:val="24"/>
          </w:rPr>
          <w:fldChar w:fldCharType="end"/>
        </w:r>
      </w:hyperlink>
    </w:p>
    <w:p w14:paraId="06E48BA0" w14:textId="5F4CE94E" w:rsidR="003C7766" w:rsidRPr="00BB03AB" w:rsidRDefault="00000000">
      <w:pPr>
        <w:pStyle w:val="Sadraj5"/>
        <w:tabs>
          <w:tab w:val="right" w:leader="dot" w:pos="9060"/>
        </w:tabs>
        <w:rPr>
          <w:rFonts w:eastAsiaTheme="minorEastAsia"/>
          <w:noProof/>
          <w:sz w:val="24"/>
          <w:szCs w:val="24"/>
          <w:lang w:eastAsia="hr-HR"/>
        </w:rPr>
      </w:pPr>
      <w:hyperlink w:anchor="_Toc108979579" w:history="1">
        <w:r w:rsidR="003C7766" w:rsidRPr="00BB03AB">
          <w:rPr>
            <w:rStyle w:val="Hiperveza"/>
            <w:noProof/>
            <w:sz w:val="24"/>
            <w:szCs w:val="24"/>
          </w:rPr>
          <w:t>Tablica 6: Kretanja broja nezaposlenih na području općine Sveta Nedelja u razdoblju od 2015. do svibnja 2022.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_Toc108979579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24</w:t>
        </w:r>
        <w:r w:rsidR="003C7766" w:rsidRPr="00BB03AB">
          <w:rPr>
            <w:noProof/>
            <w:webHidden/>
            <w:sz w:val="24"/>
            <w:szCs w:val="24"/>
          </w:rPr>
          <w:fldChar w:fldCharType="end"/>
        </w:r>
      </w:hyperlink>
    </w:p>
    <w:p w14:paraId="08CD25A3" w14:textId="0B62D1B2" w:rsidR="003C7766" w:rsidRPr="00BB03AB" w:rsidRDefault="00000000">
      <w:pPr>
        <w:pStyle w:val="Sadraj5"/>
        <w:tabs>
          <w:tab w:val="right" w:leader="dot" w:pos="9060"/>
        </w:tabs>
        <w:rPr>
          <w:rFonts w:eastAsiaTheme="minorEastAsia"/>
          <w:noProof/>
          <w:sz w:val="24"/>
          <w:szCs w:val="24"/>
          <w:lang w:eastAsia="hr-HR"/>
        </w:rPr>
      </w:pPr>
      <w:hyperlink w:anchor="_Toc108979580" w:history="1">
        <w:r w:rsidR="003C7766" w:rsidRPr="00BB03AB">
          <w:rPr>
            <w:rStyle w:val="Hiperveza"/>
            <w:noProof/>
            <w:sz w:val="24"/>
            <w:szCs w:val="24"/>
          </w:rPr>
          <w:t>Grafikon 4: Struktura nezaposlenih prema razini obrazovanja u razdoblju od 2015. do svibnja 2022.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_Toc108979580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25</w:t>
        </w:r>
        <w:r w:rsidR="003C7766" w:rsidRPr="00BB03AB">
          <w:rPr>
            <w:noProof/>
            <w:webHidden/>
            <w:sz w:val="24"/>
            <w:szCs w:val="24"/>
          </w:rPr>
          <w:fldChar w:fldCharType="end"/>
        </w:r>
      </w:hyperlink>
    </w:p>
    <w:p w14:paraId="153C47C1" w14:textId="222D4AA7" w:rsidR="003C7766" w:rsidRPr="00BB03AB" w:rsidRDefault="00000000">
      <w:pPr>
        <w:pStyle w:val="Sadraj5"/>
        <w:tabs>
          <w:tab w:val="right" w:leader="dot" w:pos="9060"/>
        </w:tabs>
        <w:rPr>
          <w:rFonts w:eastAsiaTheme="minorEastAsia"/>
          <w:noProof/>
          <w:sz w:val="24"/>
          <w:szCs w:val="24"/>
          <w:lang w:eastAsia="hr-HR"/>
        </w:rPr>
      </w:pPr>
      <w:hyperlink w:anchor="_Toc108979583" w:history="1">
        <w:r w:rsidR="003C7766" w:rsidRPr="00BB03AB">
          <w:rPr>
            <w:rStyle w:val="Hiperveza"/>
            <w:noProof/>
            <w:sz w:val="24"/>
            <w:szCs w:val="24"/>
          </w:rPr>
          <w:t>Grafikon 5: Kretanje i struktura ukupnih prihoda i primitaka Općine Sveta Nedelja 2015.-2020.</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_Toc108979583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26</w:t>
        </w:r>
        <w:r w:rsidR="003C7766" w:rsidRPr="00BB03AB">
          <w:rPr>
            <w:noProof/>
            <w:webHidden/>
            <w:sz w:val="24"/>
            <w:szCs w:val="24"/>
          </w:rPr>
          <w:fldChar w:fldCharType="end"/>
        </w:r>
      </w:hyperlink>
    </w:p>
    <w:p w14:paraId="4499712F" w14:textId="0E7CB322" w:rsidR="003C7766" w:rsidRPr="00BB03AB" w:rsidRDefault="00000000">
      <w:pPr>
        <w:pStyle w:val="Sadraj5"/>
        <w:tabs>
          <w:tab w:val="right" w:leader="dot" w:pos="9060"/>
        </w:tabs>
        <w:rPr>
          <w:rFonts w:eastAsiaTheme="minorEastAsia"/>
          <w:noProof/>
          <w:sz w:val="24"/>
          <w:szCs w:val="24"/>
          <w:lang w:eastAsia="hr-HR"/>
        </w:rPr>
      </w:pPr>
      <w:hyperlink w:anchor="_Toc108979584" w:history="1">
        <w:r w:rsidR="003C7766" w:rsidRPr="00BB03AB">
          <w:rPr>
            <w:rStyle w:val="Hiperveza"/>
            <w:noProof/>
            <w:sz w:val="24"/>
            <w:szCs w:val="24"/>
          </w:rPr>
          <w:t>Grafikon 6: Vrijednosni udjeli poreznih prihoda Općine Sveta Nedelja u razdoblju od 2015.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_Toc108979584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27</w:t>
        </w:r>
        <w:r w:rsidR="003C7766" w:rsidRPr="00BB03AB">
          <w:rPr>
            <w:noProof/>
            <w:webHidden/>
            <w:sz w:val="24"/>
            <w:szCs w:val="24"/>
          </w:rPr>
          <w:fldChar w:fldCharType="end"/>
        </w:r>
      </w:hyperlink>
    </w:p>
    <w:p w14:paraId="4D97E925" w14:textId="104272CC" w:rsidR="003C7766" w:rsidRPr="00BB03AB" w:rsidRDefault="00000000">
      <w:pPr>
        <w:pStyle w:val="Sadraj5"/>
        <w:tabs>
          <w:tab w:val="right" w:leader="dot" w:pos="9060"/>
        </w:tabs>
        <w:rPr>
          <w:rFonts w:eastAsiaTheme="minorEastAsia"/>
          <w:noProof/>
          <w:sz w:val="24"/>
          <w:szCs w:val="24"/>
          <w:lang w:eastAsia="hr-HR"/>
        </w:rPr>
      </w:pPr>
      <w:hyperlink w:anchor="_Toc108979585" w:history="1">
        <w:r w:rsidR="003C7766" w:rsidRPr="00BB03AB">
          <w:rPr>
            <w:rStyle w:val="Hiperveza"/>
            <w:noProof/>
            <w:sz w:val="24"/>
            <w:szCs w:val="24"/>
          </w:rPr>
          <w:t>Grafikon 7: Kretanje neporeznih prihoda Općine Sveta Nedelja u razdoblju od 2020.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_Toc108979585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28</w:t>
        </w:r>
        <w:r w:rsidR="003C7766" w:rsidRPr="00BB03AB">
          <w:rPr>
            <w:noProof/>
            <w:webHidden/>
            <w:sz w:val="24"/>
            <w:szCs w:val="24"/>
          </w:rPr>
          <w:fldChar w:fldCharType="end"/>
        </w:r>
      </w:hyperlink>
    </w:p>
    <w:p w14:paraId="57D81ECF" w14:textId="46971D5A" w:rsidR="003C7766" w:rsidRPr="00BB03AB" w:rsidRDefault="00000000">
      <w:pPr>
        <w:pStyle w:val="Sadraj5"/>
        <w:tabs>
          <w:tab w:val="right" w:leader="dot" w:pos="9060"/>
        </w:tabs>
        <w:rPr>
          <w:rFonts w:eastAsiaTheme="minorEastAsia"/>
          <w:noProof/>
          <w:sz w:val="24"/>
          <w:szCs w:val="24"/>
          <w:lang w:eastAsia="hr-HR"/>
        </w:rPr>
      </w:pPr>
      <w:hyperlink w:anchor="_Toc108979586" w:history="1">
        <w:r w:rsidR="003C7766" w:rsidRPr="00BB03AB">
          <w:rPr>
            <w:rStyle w:val="Hiperveza"/>
            <w:noProof/>
            <w:sz w:val="24"/>
            <w:szCs w:val="24"/>
          </w:rPr>
          <w:t>Grafikon 8: Struktura i kretanje Prihoda administrativnih pristojbi i po posebnim propisima u razdoblju od 2015.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_Toc108979586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29</w:t>
        </w:r>
        <w:r w:rsidR="003C7766" w:rsidRPr="00BB03AB">
          <w:rPr>
            <w:noProof/>
            <w:webHidden/>
            <w:sz w:val="24"/>
            <w:szCs w:val="24"/>
          </w:rPr>
          <w:fldChar w:fldCharType="end"/>
        </w:r>
      </w:hyperlink>
    </w:p>
    <w:p w14:paraId="69211D72" w14:textId="7F4E3C5D" w:rsidR="003C7766" w:rsidRPr="00BB03AB" w:rsidRDefault="00000000">
      <w:pPr>
        <w:pStyle w:val="Sadraj5"/>
        <w:tabs>
          <w:tab w:val="right" w:leader="dot" w:pos="9060"/>
        </w:tabs>
        <w:rPr>
          <w:rFonts w:eastAsiaTheme="minorEastAsia"/>
          <w:noProof/>
          <w:sz w:val="24"/>
          <w:szCs w:val="24"/>
          <w:lang w:eastAsia="hr-HR"/>
        </w:rPr>
      </w:pPr>
      <w:hyperlink w:anchor="_Toc108979588" w:history="1">
        <w:r w:rsidR="003C7766" w:rsidRPr="00BB03AB">
          <w:rPr>
            <w:rStyle w:val="Hiperveza"/>
            <w:noProof/>
            <w:sz w:val="24"/>
            <w:szCs w:val="24"/>
          </w:rPr>
          <w:t>Grafikon 9: Struktura i kretanje rashoda i izdataka Općine Sveta Nedelja u razdoblju od 2015.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_Toc108979588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30</w:t>
        </w:r>
        <w:r w:rsidR="003C7766" w:rsidRPr="00BB03AB">
          <w:rPr>
            <w:noProof/>
            <w:webHidden/>
            <w:sz w:val="24"/>
            <w:szCs w:val="24"/>
          </w:rPr>
          <w:fldChar w:fldCharType="end"/>
        </w:r>
      </w:hyperlink>
    </w:p>
    <w:p w14:paraId="36738691" w14:textId="702E53A2" w:rsidR="003C7766" w:rsidRPr="00BB03AB" w:rsidRDefault="00000000">
      <w:pPr>
        <w:pStyle w:val="Sadraj5"/>
        <w:tabs>
          <w:tab w:val="right" w:leader="dot" w:pos="9060"/>
        </w:tabs>
        <w:rPr>
          <w:rFonts w:eastAsiaTheme="minorEastAsia"/>
          <w:noProof/>
          <w:sz w:val="24"/>
          <w:szCs w:val="24"/>
          <w:lang w:eastAsia="hr-HR"/>
        </w:rPr>
      </w:pPr>
      <w:hyperlink w:anchor="_Toc108979589" w:history="1">
        <w:r w:rsidR="003C7766" w:rsidRPr="00BB03AB">
          <w:rPr>
            <w:rStyle w:val="Hiperveza"/>
            <w:noProof/>
            <w:sz w:val="24"/>
            <w:szCs w:val="24"/>
          </w:rPr>
          <w:t>Grafikon 10: Struktura i kretanje rashoda poslovanja Općine Sveta Nedelja po ključnim pozicijama 2015.-2020.</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_Toc108979589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31</w:t>
        </w:r>
        <w:r w:rsidR="003C7766" w:rsidRPr="00BB03AB">
          <w:rPr>
            <w:noProof/>
            <w:webHidden/>
            <w:sz w:val="24"/>
            <w:szCs w:val="24"/>
          </w:rPr>
          <w:fldChar w:fldCharType="end"/>
        </w:r>
      </w:hyperlink>
    </w:p>
    <w:p w14:paraId="08FE2E96" w14:textId="35149D79" w:rsidR="003C7766" w:rsidRPr="00BB03AB" w:rsidRDefault="00000000">
      <w:pPr>
        <w:pStyle w:val="Sadraj5"/>
        <w:tabs>
          <w:tab w:val="right" w:leader="dot" w:pos="9060"/>
        </w:tabs>
        <w:rPr>
          <w:rFonts w:eastAsiaTheme="minorEastAsia"/>
          <w:noProof/>
          <w:sz w:val="24"/>
          <w:szCs w:val="24"/>
          <w:lang w:eastAsia="hr-HR"/>
        </w:rPr>
      </w:pPr>
      <w:hyperlink w:anchor="_Toc108979590" w:history="1">
        <w:r w:rsidR="003C7766" w:rsidRPr="00BB03AB">
          <w:rPr>
            <w:rStyle w:val="Hiperveza"/>
            <w:noProof/>
            <w:sz w:val="24"/>
            <w:szCs w:val="24"/>
          </w:rPr>
          <w:t>Grafikon 11: Kretanje i struktura Rashoda za nabavu nefinancijske imovine Općine Sveta Nedelja 2015.-2020.</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_Toc108979590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32</w:t>
        </w:r>
        <w:r w:rsidR="003C7766" w:rsidRPr="00BB03AB">
          <w:rPr>
            <w:noProof/>
            <w:webHidden/>
            <w:sz w:val="24"/>
            <w:szCs w:val="24"/>
          </w:rPr>
          <w:fldChar w:fldCharType="end"/>
        </w:r>
      </w:hyperlink>
    </w:p>
    <w:p w14:paraId="1A4DF607" w14:textId="1331E10A" w:rsidR="003C7766" w:rsidRPr="00BB03AB" w:rsidRDefault="00000000">
      <w:pPr>
        <w:pStyle w:val="Sadraj5"/>
        <w:tabs>
          <w:tab w:val="right" w:leader="dot" w:pos="9060"/>
        </w:tabs>
        <w:rPr>
          <w:rFonts w:eastAsiaTheme="minorEastAsia"/>
          <w:noProof/>
          <w:sz w:val="24"/>
          <w:szCs w:val="24"/>
          <w:lang w:eastAsia="hr-HR"/>
        </w:rPr>
      </w:pPr>
      <w:hyperlink w:anchor="_Toc108979591" w:history="1">
        <w:r w:rsidR="003C7766" w:rsidRPr="00BB03AB">
          <w:rPr>
            <w:rStyle w:val="Hiperveza"/>
            <w:noProof/>
            <w:sz w:val="24"/>
            <w:szCs w:val="24"/>
          </w:rPr>
          <w:t>Grafikon 12: Kretanje izdataka za otplatu kredita i zajmova Općine Sveta Nedelja u razdoblju 2015.-2020.</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_Toc108979591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33</w:t>
        </w:r>
        <w:r w:rsidR="003C7766" w:rsidRPr="00BB03AB">
          <w:rPr>
            <w:noProof/>
            <w:webHidden/>
            <w:sz w:val="24"/>
            <w:szCs w:val="24"/>
          </w:rPr>
          <w:fldChar w:fldCharType="end"/>
        </w:r>
      </w:hyperlink>
    </w:p>
    <w:p w14:paraId="3BE43399" w14:textId="508DA2C6" w:rsidR="003C7766" w:rsidRPr="00BB03AB" w:rsidRDefault="00000000">
      <w:pPr>
        <w:pStyle w:val="Sadraj5"/>
        <w:tabs>
          <w:tab w:val="right" w:leader="dot" w:pos="9060"/>
        </w:tabs>
        <w:rPr>
          <w:rFonts w:eastAsiaTheme="minorEastAsia"/>
          <w:noProof/>
          <w:sz w:val="24"/>
          <w:szCs w:val="24"/>
          <w:lang w:eastAsia="hr-HR"/>
        </w:rPr>
      </w:pPr>
      <w:hyperlink w:anchor="_Toc108979592" w:history="1">
        <w:r w:rsidR="003C7766" w:rsidRPr="00BB03AB">
          <w:rPr>
            <w:rStyle w:val="Hiperveza"/>
            <w:noProof/>
            <w:sz w:val="24"/>
            <w:szCs w:val="24"/>
          </w:rPr>
          <w:t>Grafikon 13: Struktura i kretanje rashoda Općine Sveta Nedelja prema funkcijskoj klasifikaciji 2015.-2020.</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_Toc108979592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34</w:t>
        </w:r>
        <w:r w:rsidR="003C7766" w:rsidRPr="00BB03AB">
          <w:rPr>
            <w:noProof/>
            <w:webHidden/>
            <w:sz w:val="24"/>
            <w:szCs w:val="24"/>
          </w:rPr>
          <w:fldChar w:fldCharType="end"/>
        </w:r>
      </w:hyperlink>
    </w:p>
    <w:p w14:paraId="3C9C523E" w14:textId="7614E6A7" w:rsidR="003C7766" w:rsidRPr="00BB03AB" w:rsidRDefault="00000000">
      <w:pPr>
        <w:pStyle w:val="Sadraj5"/>
        <w:tabs>
          <w:tab w:val="right" w:leader="dot" w:pos="9060"/>
        </w:tabs>
        <w:rPr>
          <w:rFonts w:eastAsiaTheme="minorEastAsia"/>
          <w:noProof/>
          <w:sz w:val="24"/>
          <w:szCs w:val="24"/>
          <w:lang w:eastAsia="hr-HR"/>
        </w:rPr>
      </w:pPr>
      <w:hyperlink w:anchor="_Toc108979593" w:history="1">
        <w:r w:rsidR="003C7766" w:rsidRPr="00BB03AB">
          <w:rPr>
            <w:rStyle w:val="Hiperveza"/>
            <w:noProof/>
            <w:sz w:val="24"/>
            <w:szCs w:val="24"/>
          </w:rPr>
          <w:t>Grafikon 14: Ostvareni proračunski suficit/deficit Općine Sveta Nedelja u razdoblju od 2015. do 2020.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_Toc108979593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35</w:t>
        </w:r>
        <w:r w:rsidR="003C7766" w:rsidRPr="00BB03AB">
          <w:rPr>
            <w:noProof/>
            <w:webHidden/>
            <w:sz w:val="24"/>
            <w:szCs w:val="24"/>
          </w:rPr>
          <w:fldChar w:fldCharType="end"/>
        </w:r>
      </w:hyperlink>
    </w:p>
    <w:p w14:paraId="7DB71E0C" w14:textId="5713EF0E" w:rsidR="003C7766" w:rsidRPr="00BB03AB" w:rsidRDefault="00000000">
      <w:pPr>
        <w:pStyle w:val="Sadraj5"/>
        <w:tabs>
          <w:tab w:val="right" w:leader="dot" w:pos="9060"/>
        </w:tabs>
        <w:rPr>
          <w:rFonts w:eastAsiaTheme="minorEastAsia"/>
          <w:noProof/>
          <w:sz w:val="24"/>
          <w:szCs w:val="24"/>
          <w:lang w:eastAsia="hr-HR"/>
        </w:rPr>
      </w:pPr>
      <w:hyperlink w:anchor="_Toc108979596" w:history="1">
        <w:r w:rsidR="003C7766" w:rsidRPr="00BB03AB">
          <w:rPr>
            <w:rStyle w:val="Hiperveza"/>
            <w:noProof/>
            <w:sz w:val="24"/>
            <w:szCs w:val="24"/>
          </w:rPr>
          <w:t>Tablica 7: Investicijski značajniji projekti Općine Sveta Nedelja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_Toc108979596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40</w:t>
        </w:r>
        <w:r w:rsidR="003C7766" w:rsidRPr="00BB03AB">
          <w:rPr>
            <w:noProof/>
            <w:webHidden/>
            <w:sz w:val="24"/>
            <w:szCs w:val="24"/>
          </w:rPr>
          <w:fldChar w:fldCharType="end"/>
        </w:r>
      </w:hyperlink>
    </w:p>
    <w:p w14:paraId="696F335D" w14:textId="123E9D42" w:rsidR="003C7766" w:rsidRPr="00BB03AB" w:rsidRDefault="00000000">
      <w:pPr>
        <w:pStyle w:val="Sadraj5"/>
        <w:tabs>
          <w:tab w:val="right" w:leader="dot" w:pos="9060"/>
        </w:tabs>
        <w:rPr>
          <w:rFonts w:eastAsiaTheme="minorEastAsia"/>
          <w:noProof/>
          <w:sz w:val="24"/>
          <w:szCs w:val="24"/>
          <w:lang w:eastAsia="hr-HR"/>
        </w:rPr>
      </w:pPr>
      <w:hyperlink w:anchor="_Toc108979598" w:history="1">
        <w:r w:rsidR="003C7766" w:rsidRPr="00BB03AB">
          <w:rPr>
            <w:rStyle w:val="Hiperveza"/>
            <w:noProof/>
            <w:sz w:val="24"/>
            <w:szCs w:val="24"/>
          </w:rPr>
          <w:t>Tablica 8: Poslovna zona Nedešćina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_Toc108979598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45</w:t>
        </w:r>
        <w:r w:rsidR="003C7766" w:rsidRPr="00BB03AB">
          <w:rPr>
            <w:noProof/>
            <w:webHidden/>
            <w:sz w:val="24"/>
            <w:szCs w:val="24"/>
          </w:rPr>
          <w:fldChar w:fldCharType="end"/>
        </w:r>
      </w:hyperlink>
    </w:p>
    <w:p w14:paraId="6A12787C" w14:textId="7FB7D250" w:rsidR="003C7766" w:rsidRPr="00BB03AB" w:rsidRDefault="00000000">
      <w:pPr>
        <w:pStyle w:val="Sadraj5"/>
        <w:tabs>
          <w:tab w:val="right" w:leader="dot" w:pos="9060"/>
        </w:tabs>
        <w:rPr>
          <w:rFonts w:eastAsiaTheme="minorEastAsia"/>
          <w:noProof/>
          <w:sz w:val="24"/>
          <w:szCs w:val="24"/>
          <w:lang w:eastAsia="hr-HR"/>
        </w:rPr>
      </w:pPr>
      <w:hyperlink w:anchor="_Toc108979599" w:history="1">
        <w:r w:rsidR="003C7766" w:rsidRPr="00BB03AB">
          <w:rPr>
            <w:rStyle w:val="Hiperveza"/>
            <w:noProof/>
            <w:sz w:val="24"/>
            <w:szCs w:val="24"/>
          </w:rPr>
          <w:t>Tablica 9: Coworking space Nedešćina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_Toc108979599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46</w:t>
        </w:r>
        <w:r w:rsidR="003C7766" w:rsidRPr="00BB03AB">
          <w:rPr>
            <w:noProof/>
            <w:webHidden/>
            <w:sz w:val="24"/>
            <w:szCs w:val="24"/>
          </w:rPr>
          <w:fldChar w:fldCharType="end"/>
        </w:r>
      </w:hyperlink>
    </w:p>
    <w:p w14:paraId="61A516FE" w14:textId="550B2262" w:rsidR="003C7766" w:rsidRPr="00BB03AB" w:rsidRDefault="00000000">
      <w:pPr>
        <w:pStyle w:val="Sadraj5"/>
        <w:tabs>
          <w:tab w:val="right" w:leader="dot" w:pos="9060"/>
        </w:tabs>
        <w:rPr>
          <w:rFonts w:eastAsiaTheme="minorEastAsia"/>
          <w:noProof/>
          <w:sz w:val="24"/>
          <w:szCs w:val="24"/>
          <w:lang w:eastAsia="hr-HR"/>
        </w:rPr>
      </w:pPr>
      <w:hyperlink w:anchor="_Toc108979600" w:history="1">
        <w:r w:rsidR="003C7766" w:rsidRPr="00BB03AB">
          <w:rPr>
            <w:rStyle w:val="Hiperveza"/>
            <w:noProof/>
            <w:sz w:val="24"/>
            <w:szCs w:val="24"/>
          </w:rPr>
          <w:t>Tablica 10: Izgradnja turističke infrastrukture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_Toc108979600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47</w:t>
        </w:r>
        <w:r w:rsidR="003C7766" w:rsidRPr="00BB03AB">
          <w:rPr>
            <w:noProof/>
            <w:webHidden/>
            <w:sz w:val="24"/>
            <w:szCs w:val="24"/>
          </w:rPr>
          <w:fldChar w:fldCharType="end"/>
        </w:r>
      </w:hyperlink>
    </w:p>
    <w:p w14:paraId="15700856" w14:textId="657A6129" w:rsidR="003C7766" w:rsidRPr="00BB03AB" w:rsidRDefault="00000000">
      <w:pPr>
        <w:pStyle w:val="Sadraj5"/>
        <w:tabs>
          <w:tab w:val="right" w:leader="dot" w:pos="9060"/>
        </w:tabs>
        <w:rPr>
          <w:rFonts w:eastAsiaTheme="minorEastAsia"/>
          <w:noProof/>
          <w:sz w:val="24"/>
          <w:szCs w:val="24"/>
          <w:lang w:eastAsia="hr-HR"/>
        </w:rPr>
      </w:pPr>
      <w:hyperlink w:anchor="_Toc108979601" w:history="1">
        <w:r w:rsidR="003C7766" w:rsidRPr="00BB03AB">
          <w:rPr>
            <w:rStyle w:val="Hiperveza"/>
            <w:noProof/>
            <w:sz w:val="24"/>
            <w:szCs w:val="24"/>
          </w:rPr>
          <w:t>11. Energetska samodostatnost i klimatska neutralnost javnih objekata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_Toc108979601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48</w:t>
        </w:r>
        <w:r w:rsidR="003C7766" w:rsidRPr="00BB03AB">
          <w:rPr>
            <w:noProof/>
            <w:webHidden/>
            <w:sz w:val="24"/>
            <w:szCs w:val="24"/>
          </w:rPr>
          <w:fldChar w:fldCharType="end"/>
        </w:r>
      </w:hyperlink>
    </w:p>
    <w:p w14:paraId="05FC7A9A" w14:textId="2D3C1602" w:rsidR="003C7766" w:rsidRPr="00BB03AB" w:rsidRDefault="00000000">
      <w:pPr>
        <w:pStyle w:val="Sadraj5"/>
        <w:tabs>
          <w:tab w:val="right" w:leader="dot" w:pos="9060"/>
        </w:tabs>
        <w:rPr>
          <w:rFonts w:eastAsiaTheme="minorEastAsia"/>
          <w:noProof/>
          <w:sz w:val="24"/>
          <w:szCs w:val="24"/>
          <w:lang w:eastAsia="hr-HR"/>
        </w:rPr>
      </w:pPr>
      <w:hyperlink w:anchor="_Toc108979602" w:history="1">
        <w:r w:rsidR="003C7766" w:rsidRPr="00BB03AB">
          <w:rPr>
            <w:rStyle w:val="Hiperveza"/>
            <w:noProof/>
            <w:sz w:val="24"/>
            <w:szCs w:val="24"/>
          </w:rPr>
          <w:t>Tablica 12: Integrirani programi poticanja razvoja lokalnog gospodarstva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_Toc108979602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49</w:t>
        </w:r>
        <w:r w:rsidR="003C7766" w:rsidRPr="00BB03AB">
          <w:rPr>
            <w:noProof/>
            <w:webHidden/>
            <w:sz w:val="24"/>
            <w:szCs w:val="24"/>
          </w:rPr>
          <w:fldChar w:fldCharType="end"/>
        </w:r>
      </w:hyperlink>
    </w:p>
    <w:p w14:paraId="41F811A1" w14:textId="29246C73" w:rsidR="003C7766" w:rsidRPr="00BB03AB" w:rsidRDefault="00000000">
      <w:pPr>
        <w:pStyle w:val="Sadraj5"/>
        <w:tabs>
          <w:tab w:val="right" w:leader="dot" w:pos="9060"/>
        </w:tabs>
        <w:rPr>
          <w:rFonts w:eastAsiaTheme="minorEastAsia"/>
          <w:noProof/>
          <w:sz w:val="24"/>
          <w:szCs w:val="24"/>
          <w:lang w:eastAsia="hr-HR"/>
        </w:rPr>
      </w:pPr>
      <w:hyperlink w:anchor="_Toc108979603" w:history="1">
        <w:r w:rsidR="003C7766" w:rsidRPr="00BB03AB">
          <w:rPr>
            <w:rStyle w:val="Hiperveza"/>
            <w:noProof/>
            <w:sz w:val="24"/>
            <w:szCs w:val="24"/>
          </w:rPr>
          <w:t>Tablica 13: Demografska obnova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_Toc108979603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50</w:t>
        </w:r>
        <w:r w:rsidR="003C7766" w:rsidRPr="00BB03AB">
          <w:rPr>
            <w:noProof/>
            <w:webHidden/>
            <w:sz w:val="24"/>
            <w:szCs w:val="24"/>
          </w:rPr>
          <w:fldChar w:fldCharType="end"/>
        </w:r>
      </w:hyperlink>
    </w:p>
    <w:p w14:paraId="135E3A0B" w14:textId="2F574529" w:rsidR="003C7766" w:rsidRPr="00BB03AB" w:rsidRDefault="00000000">
      <w:pPr>
        <w:pStyle w:val="Sadraj5"/>
        <w:tabs>
          <w:tab w:val="right" w:leader="dot" w:pos="9060"/>
        </w:tabs>
        <w:rPr>
          <w:rFonts w:eastAsiaTheme="minorEastAsia"/>
          <w:noProof/>
          <w:sz w:val="24"/>
          <w:szCs w:val="24"/>
          <w:lang w:eastAsia="hr-HR"/>
        </w:rPr>
      </w:pPr>
      <w:hyperlink w:anchor="_Toc108979605" w:history="1">
        <w:r w:rsidR="003C7766" w:rsidRPr="00BB03AB">
          <w:rPr>
            <w:rStyle w:val="Hiperveza"/>
            <w:noProof/>
            <w:sz w:val="24"/>
            <w:szCs w:val="24"/>
          </w:rPr>
          <w:t>Tablica 14: Ukupni troškovi projekata Akcijskog plana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_Toc108979605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51</w:t>
        </w:r>
        <w:r w:rsidR="003C7766" w:rsidRPr="00BB03AB">
          <w:rPr>
            <w:noProof/>
            <w:webHidden/>
            <w:sz w:val="24"/>
            <w:szCs w:val="24"/>
          </w:rPr>
          <w:fldChar w:fldCharType="end"/>
        </w:r>
      </w:hyperlink>
    </w:p>
    <w:p w14:paraId="20E585A0" w14:textId="563C7C59" w:rsidR="003C7766" w:rsidRPr="00BB03AB" w:rsidRDefault="00000000">
      <w:pPr>
        <w:pStyle w:val="Sadraj5"/>
        <w:tabs>
          <w:tab w:val="right" w:leader="dot" w:pos="9060"/>
        </w:tabs>
        <w:rPr>
          <w:rFonts w:eastAsiaTheme="minorEastAsia"/>
          <w:noProof/>
          <w:sz w:val="24"/>
          <w:szCs w:val="24"/>
          <w:lang w:eastAsia="hr-HR"/>
        </w:rPr>
      </w:pPr>
      <w:hyperlink w:anchor="_Toc108979606" w:history="1">
        <w:r w:rsidR="003C7766" w:rsidRPr="00BB03AB">
          <w:rPr>
            <w:rStyle w:val="Hiperveza"/>
            <w:noProof/>
            <w:sz w:val="24"/>
            <w:szCs w:val="24"/>
          </w:rPr>
          <w:t>Tablica 15: Investicijski troškovi projekata Akcijskog plana prema izvorima financiranja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_Toc108979606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52</w:t>
        </w:r>
        <w:r w:rsidR="003C7766" w:rsidRPr="00BB03AB">
          <w:rPr>
            <w:noProof/>
            <w:webHidden/>
            <w:sz w:val="24"/>
            <w:szCs w:val="24"/>
          </w:rPr>
          <w:fldChar w:fldCharType="end"/>
        </w:r>
      </w:hyperlink>
    </w:p>
    <w:p w14:paraId="2044057F" w14:textId="3A49D86E" w:rsidR="003C7766" w:rsidRPr="00BB03AB" w:rsidRDefault="00000000">
      <w:pPr>
        <w:pStyle w:val="Sadraj5"/>
        <w:tabs>
          <w:tab w:val="right" w:leader="dot" w:pos="9060"/>
        </w:tabs>
        <w:rPr>
          <w:rFonts w:eastAsiaTheme="minorEastAsia"/>
          <w:noProof/>
          <w:sz w:val="24"/>
          <w:szCs w:val="24"/>
          <w:lang w:eastAsia="hr-HR"/>
        </w:rPr>
      </w:pPr>
      <w:hyperlink w:anchor="_Toc108979607" w:history="1">
        <w:r w:rsidR="003C7766" w:rsidRPr="00BB03AB">
          <w:rPr>
            <w:rStyle w:val="Hiperveza"/>
            <w:noProof/>
            <w:sz w:val="24"/>
            <w:szCs w:val="24"/>
          </w:rPr>
          <w:t>Tablica 16: Dinamika provedbe Akcijskog plana prema izvorima financiranja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_Toc108979607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52</w:t>
        </w:r>
        <w:r w:rsidR="003C7766" w:rsidRPr="00BB03AB">
          <w:rPr>
            <w:noProof/>
            <w:webHidden/>
            <w:sz w:val="24"/>
            <w:szCs w:val="24"/>
          </w:rPr>
          <w:fldChar w:fldCharType="end"/>
        </w:r>
      </w:hyperlink>
    </w:p>
    <w:p w14:paraId="6C939FB7" w14:textId="3E3A9649" w:rsidR="003C7766" w:rsidRPr="00BB03AB" w:rsidRDefault="00000000">
      <w:pPr>
        <w:pStyle w:val="Sadraj5"/>
        <w:tabs>
          <w:tab w:val="right" w:leader="dot" w:pos="9060"/>
        </w:tabs>
        <w:rPr>
          <w:rFonts w:eastAsiaTheme="minorEastAsia"/>
          <w:noProof/>
          <w:sz w:val="24"/>
          <w:szCs w:val="24"/>
          <w:lang w:eastAsia="hr-HR"/>
        </w:rPr>
      </w:pPr>
      <w:hyperlink w:anchor="_Toc108979608" w:history="1">
        <w:r w:rsidR="003C7766" w:rsidRPr="00BB03AB">
          <w:rPr>
            <w:rStyle w:val="Hiperveza"/>
            <w:noProof/>
            <w:sz w:val="24"/>
            <w:szCs w:val="24"/>
          </w:rPr>
          <w:t>Grafikon 15: Projekcija otplate kreditnih obveza Općine Sveta Nedelja u razdoblju od 2022. do 2025.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_Toc108979608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54</w:t>
        </w:r>
        <w:r w:rsidR="003C7766" w:rsidRPr="00BB03AB">
          <w:rPr>
            <w:noProof/>
            <w:webHidden/>
            <w:sz w:val="24"/>
            <w:szCs w:val="24"/>
          </w:rPr>
          <w:fldChar w:fldCharType="end"/>
        </w:r>
      </w:hyperlink>
    </w:p>
    <w:p w14:paraId="766333BA" w14:textId="00D20A99" w:rsidR="003C7766" w:rsidRPr="00BB03AB" w:rsidRDefault="00000000">
      <w:pPr>
        <w:pStyle w:val="Sadraj5"/>
        <w:tabs>
          <w:tab w:val="right" w:leader="dot" w:pos="9060"/>
        </w:tabs>
        <w:rPr>
          <w:rFonts w:eastAsiaTheme="minorEastAsia"/>
          <w:noProof/>
          <w:sz w:val="24"/>
          <w:szCs w:val="24"/>
          <w:lang w:eastAsia="hr-HR"/>
        </w:rPr>
      </w:pPr>
      <w:hyperlink w:anchor="_Toc108979609" w:history="1">
        <w:r w:rsidR="003C7766" w:rsidRPr="00BB03AB">
          <w:rPr>
            <w:rStyle w:val="Hiperveza"/>
            <w:noProof/>
            <w:sz w:val="24"/>
            <w:szCs w:val="24"/>
          </w:rPr>
          <w:t>Grafikon 16: Projekcija kretanja redovnih prihoda i primitaka Općine Sveta Nedelja u razdoblju od 2022. do 2025.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_Toc108979609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55</w:t>
        </w:r>
        <w:r w:rsidR="003C7766" w:rsidRPr="00BB03AB">
          <w:rPr>
            <w:noProof/>
            <w:webHidden/>
            <w:sz w:val="24"/>
            <w:szCs w:val="24"/>
          </w:rPr>
          <w:fldChar w:fldCharType="end"/>
        </w:r>
      </w:hyperlink>
    </w:p>
    <w:p w14:paraId="56C45756" w14:textId="6E7459A3" w:rsidR="003C7766" w:rsidRPr="00BB03AB" w:rsidRDefault="00000000">
      <w:pPr>
        <w:pStyle w:val="Sadraj5"/>
        <w:tabs>
          <w:tab w:val="right" w:leader="dot" w:pos="9060"/>
        </w:tabs>
        <w:rPr>
          <w:rFonts w:eastAsiaTheme="minorEastAsia"/>
          <w:noProof/>
          <w:sz w:val="24"/>
          <w:szCs w:val="24"/>
          <w:lang w:eastAsia="hr-HR"/>
        </w:rPr>
      </w:pPr>
      <w:hyperlink w:anchor="_Toc108979610" w:history="1">
        <w:r w:rsidR="003C7766" w:rsidRPr="00BB03AB">
          <w:rPr>
            <w:rStyle w:val="Hiperveza"/>
            <w:noProof/>
            <w:sz w:val="24"/>
            <w:szCs w:val="24"/>
          </w:rPr>
          <w:t>Grafikon 17: Projekcija kretanja redovnih rashoda i izdataka Općine Sveta Nedelja u razdoblju od 2022. do 2025.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_Toc108979610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56</w:t>
        </w:r>
        <w:r w:rsidR="003C7766" w:rsidRPr="00BB03AB">
          <w:rPr>
            <w:noProof/>
            <w:webHidden/>
            <w:sz w:val="24"/>
            <w:szCs w:val="24"/>
          </w:rPr>
          <w:fldChar w:fldCharType="end"/>
        </w:r>
      </w:hyperlink>
    </w:p>
    <w:p w14:paraId="45576651" w14:textId="07AC95DE" w:rsidR="003C7766" w:rsidRPr="00BB03AB" w:rsidRDefault="00000000">
      <w:pPr>
        <w:pStyle w:val="Sadraj5"/>
        <w:tabs>
          <w:tab w:val="right" w:leader="dot" w:pos="9060"/>
        </w:tabs>
        <w:rPr>
          <w:rFonts w:eastAsiaTheme="minorEastAsia"/>
          <w:noProof/>
          <w:sz w:val="24"/>
          <w:szCs w:val="24"/>
          <w:lang w:eastAsia="hr-HR"/>
        </w:rPr>
      </w:pPr>
      <w:hyperlink w:anchor="_Toc108979611" w:history="1">
        <w:r w:rsidR="003C7766" w:rsidRPr="00BB03AB">
          <w:rPr>
            <w:rStyle w:val="Hiperveza"/>
            <w:noProof/>
            <w:sz w:val="24"/>
            <w:szCs w:val="24"/>
          </w:rPr>
          <w:t>Tablica 17: Kretanje financijskih priljeva i odljeva proračuna Općine Sveta Nedelja u razdoblju od 2022. do 2025. godine prema ključnim pozicijama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_Toc108979611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56</w:t>
        </w:r>
        <w:r w:rsidR="003C7766" w:rsidRPr="00BB03AB">
          <w:rPr>
            <w:noProof/>
            <w:webHidden/>
            <w:sz w:val="24"/>
            <w:szCs w:val="24"/>
          </w:rPr>
          <w:fldChar w:fldCharType="end"/>
        </w:r>
      </w:hyperlink>
    </w:p>
    <w:p w14:paraId="44FD16BB" w14:textId="69DD14DF" w:rsidR="003C7766" w:rsidRPr="00BB03AB" w:rsidRDefault="00000000">
      <w:pPr>
        <w:pStyle w:val="Sadraj5"/>
        <w:tabs>
          <w:tab w:val="right" w:leader="dot" w:pos="9060"/>
        </w:tabs>
        <w:rPr>
          <w:rFonts w:eastAsiaTheme="minorEastAsia"/>
          <w:noProof/>
          <w:sz w:val="24"/>
          <w:szCs w:val="24"/>
          <w:lang w:eastAsia="hr-HR"/>
        </w:rPr>
      </w:pPr>
      <w:hyperlink w:anchor="_Toc108979612" w:history="1">
        <w:r w:rsidR="003C7766" w:rsidRPr="00BB03AB">
          <w:rPr>
            <w:rStyle w:val="Hiperveza"/>
            <w:noProof/>
            <w:sz w:val="24"/>
            <w:szCs w:val="24"/>
          </w:rPr>
          <w:t>Grafikon 18: Kretanje financijskih priljeva i odljeva proračuna Općine Sveta Nedelja u razdoblju od 2021. do 2025.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_Toc108979612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58</w:t>
        </w:r>
        <w:r w:rsidR="003C7766" w:rsidRPr="00BB03AB">
          <w:rPr>
            <w:noProof/>
            <w:webHidden/>
            <w:sz w:val="24"/>
            <w:szCs w:val="24"/>
          </w:rPr>
          <w:fldChar w:fldCharType="end"/>
        </w:r>
      </w:hyperlink>
    </w:p>
    <w:p w14:paraId="75A4E288" w14:textId="20EEEC67" w:rsidR="003C7766" w:rsidRPr="00BB03AB" w:rsidRDefault="00000000">
      <w:pPr>
        <w:pStyle w:val="Sadraj5"/>
        <w:tabs>
          <w:tab w:val="right" w:leader="dot" w:pos="9060"/>
        </w:tabs>
        <w:rPr>
          <w:rFonts w:eastAsiaTheme="minorEastAsia"/>
          <w:noProof/>
          <w:sz w:val="24"/>
          <w:szCs w:val="24"/>
          <w:lang w:eastAsia="hr-HR"/>
        </w:rPr>
      </w:pPr>
      <w:hyperlink w:anchor="_Toc108979614" w:history="1">
        <w:r w:rsidR="003C7766" w:rsidRPr="00BB03AB">
          <w:rPr>
            <w:rStyle w:val="Hiperveza"/>
            <w:noProof/>
            <w:sz w:val="24"/>
            <w:szCs w:val="24"/>
          </w:rPr>
          <w:t>Tablica 18: Multikriterijska analiza</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_Toc108979614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59</w:t>
        </w:r>
        <w:r w:rsidR="003C7766" w:rsidRPr="00BB03AB">
          <w:rPr>
            <w:noProof/>
            <w:webHidden/>
            <w:sz w:val="24"/>
            <w:szCs w:val="24"/>
          </w:rPr>
          <w:fldChar w:fldCharType="end"/>
        </w:r>
      </w:hyperlink>
    </w:p>
    <w:p w14:paraId="231394BF" w14:textId="751BAACD" w:rsidR="003C7766" w:rsidRDefault="00000000">
      <w:pPr>
        <w:pStyle w:val="Sadraj5"/>
        <w:tabs>
          <w:tab w:val="right" w:leader="dot" w:pos="9060"/>
        </w:tabs>
        <w:rPr>
          <w:rFonts w:eastAsiaTheme="minorEastAsia"/>
          <w:noProof/>
          <w:lang w:eastAsia="hr-HR"/>
        </w:rPr>
      </w:pPr>
      <w:hyperlink w:anchor="_Toc108979616" w:history="1">
        <w:r w:rsidR="003C7766" w:rsidRPr="00BB03AB">
          <w:rPr>
            <w:rStyle w:val="Hiperveza"/>
            <w:noProof/>
            <w:sz w:val="24"/>
            <w:szCs w:val="24"/>
          </w:rPr>
          <w:t>Tablica 19: Hodogram aktivnosti Akcijskog plana Općine Sveta Nedelja za razdoblje od 2022. do 2025. godine</w:t>
        </w:r>
        <w:r w:rsidR="003C7766" w:rsidRPr="00BB03AB">
          <w:rPr>
            <w:noProof/>
            <w:webHidden/>
            <w:sz w:val="24"/>
            <w:szCs w:val="24"/>
          </w:rPr>
          <w:tab/>
        </w:r>
        <w:r w:rsidR="003C7766" w:rsidRPr="00BB03AB">
          <w:rPr>
            <w:noProof/>
            <w:webHidden/>
            <w:sz w:val="24"/>
            <w:szCs w:val="24"/>
          </w:rPr>
          <w:fldChar w:fldCharType="begin"/>
        </w:r>
        <w:r w:rsidR="003C7766" w:rsidRPr="00BB03AB">
          <w:rPr>
            <w:noProof/>
            <w:webHidden/>
            <w:sz w:val="24"/>
            <w:szCs w:val="24"/>
          </w:rPr>
          <w:instrText xml:space="preserve"> PAGEREF _Toc108979616 \h </w:instrText>
        </w:r>
        <w:r w:rsidR="003C7766" w:rsidRPr="00BB03AB">
          <w:rPr>
            <w:noProof/>
            <w:webHidden/>
            <w:sz w:val="24"/>
            <w:szCs w:val="24"/>
          </w:rPr>
        </w:r>
        <w:r w:rsidR="003C7766" w:rsidRPr="00BB03AB">
          <w:rPr>
            <w:noProof/>
            <w:webHidden/>
            <w:sz w:val="24"/>
            <w:szCs w:val="24"/>
          </w:rPr>
          <w:fldChar w:fldCharType="separate"/>
        </w:r>
        <w:r w:rsidR="00B54D68">
          <w:rPr>
            <w:noProof/>
            <w:webHidden/>
            <w:sz w:val="24"/>
            <w:szCs w:val="24"/>
          </w:rPr>
          <w:t>62</w:t>
        </w:r>
        <w:r w:rsidR="003C7766" w:rsidRPr="00BB03AB">
          <w:rPr>
            <w:noProof/>
            <w:webHidden/>
            <w:sz w:val="24"/>
            <w:szCs w:val="24"/>
          </w:rPr>
          <w:fldChar w:fldCharType="end"/>
        </w:r>
      </w:hyperlink>
    </w:p>
    <w:p w14:paraId="0AC32FA7" w14:textId="09B1A36A" w:rsidR="00AD2B6A" w:rsidRDefault="00AD2B6A" w:rsidP="00B65BCE">
      <w:r>
        <w:lastRenderedPageBreak/>
        <w:fldChar w:fldCharType="end"/>
      </w:r>
    </w:p>
    <w:sectPr w:rsidR="00AD2B6A" w:rsidSect="003C7766">
      <w:pgSz w:w="11906" w:h="16838"/>
      <w:pgMar w:top="1418" w:right="1418" w:bottom="1418" w:left="1418" w:header="709" w:footer="709" w:gutter="0"/>
      <w:pgNumType w:start="6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E6927" w14:textId="77777777" w:rsidR="00F73DD7" w:rsidRDefault="00F73DD7" w:rsidP="004150CE">
      <w:pPr>
        <w:spacing w:after="0" w:line="240" w:lineRule="auto"/>
      </w:pPr>
      <w:r>
        <w:separator/>
      </w:r>
    </w:p>
  </w:endnote>
  <w:endnote w:type="continuationSeparator" w:id="0">
    <w:p w14:paraId="2EFB96BE" w14:textId="77777777" w:rsidR="00F73DD7" w:rsidRDefault="00F73DD7" w:rsidP="0041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986531"/>
      <w:docPartObj>
        <w:docPartGallery w:val="Page Numbers (Bottom of Page)"/>
        <w:docPartUnique/>
      </w:docPartObj>
    </w:sdtPr>
    <w:sdtContent>
      <w:p w14:paraId="3FF7E720" w14:textId="08920DA5" w:rsidR="00EA11ED" w:rsidRDefault="00EA11ED">
        <w:pPr>
          <w:pStyle w:val="Podnoje"/>
          <w:jc w:val="center"/>
        </w:pPr>
        <w:r>
          <w:rPr>
            <w:noProof/>
          </w:rPr>
          <mc:AlternateContent>
            <mc:Choice Requires="wps">
              <w:drawing>
                <wp:inline distT="0" distB="0" distL="0" distR="0" wp14:anchorId="10CB23FC" wp14:editId="0A7C50FC">
                  <wp:extent cx="5467350" cy="54610"/>
                  <wp:effectExtent l="9525" t="19050" r="9525" b="12065"/>
                  <wp:docPr id="27" name="Dijagram toka: Odluka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879A1F3" id="_x0000_t110" coordsize="21600,21600" o:spt="110" path="m10800,l,10800,10800,21600,21600,10800xe">
                  <v:stroke joinstyle="miter"/>
                  <v:path gradientshapeok="t" o:connecttype="rect" textboxrect="5400,5400,16200,16200"/>
                </v:shapetype>
                <v:shape id="Dijagram toka: Odluka 2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246A9FE7" w14:textId="2FE53E41" w:rsidR="00EA11ED" w:rsidRDefault="00EA11ED">
        <w:pPr>
          <w:pStyle w:val="Podnoje"/>
          <w:jc w:val="center"/>
        </w:pPr>
        <w:r>
          <w:fldChar w:fldCharType="begin"/>
        </w:r>
        <w:r>
          <w:instrText>PAGE    \* MERGEFORMAT</w:instrText>
        </w:r>
        <w:r>
          <w:fldChar w:fldCharType="separate"/>
        </w:r>
        <w:r>
          <w:t>2</w:t>
        </w:r>
        <w:r>
          <w:fldChar w:fldCharType="end"/>
        </w:r>
      </w:p>
    </w:sdtContent>
  </w:sdt>
  <w:p w14:paraId="68228EBF" w14:textId="77777777" w:rsidR="00EA11ED" w:rsidRDefault="00EA11E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A3DD" w14:textId="77777777" w:rsidR="00EA11ED" w:rsidRDefault="00EA11E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3B65B" w14:textId="77777777" w:rsidR="00F73DD7" w:rsidRDefault="00F73DD7" w:rsidP="004150CE">
      <w:pPr>
        <w:spacing w:after="0" w:line="240" w:lineRule="auto"/>
      </w:pPr>
      <w:r>
        <w:separator/>
      </w:r>
    </w:p>
  </w:footnote>
  <w:footnote w:type="continuationSeparator" w:id="0">
    <w:p w14:paraId="029CAB23" w14:textId="77777777" w:rsidR="00F73DD7" w:rsidRDefault="00F73DD7" w:rsidP="004150CE">
      <w:pPr>
        <w:spacing w:after="0" w:line="240" w:lineRule="auto"/>
      </w:pPr>
      <w:r>
        <w:continuationSeparator/>
      </w:r>
    </w:p>
  </w:footnote>
  <w:footnote w:id="1">
    <w:p w14:paraId="619DFB23" w14:textId="6FF73A87" w:rsidR="004150CE" w:rsidRPr="00D15029" w:rsidRDefault="004150CE" w:rsidP="004150CE">
      <w:pPr>
        <w:pStyle w:val="Tekstfusnote"/>
        <w:rPr>
          <w:rFonts w:ascii="Times New Roman" w:hAnsi="Times New Roman" w:cs="Times New Roman"/>
        </w:rPr>
      </w:pPr>
      <w:r w:rsidRPr="00D15029">
        <w:rPr>
          <w:rStyle w:val="Referencafusnote"/>
          <w:rFonts w:ascii="Times New Roman" w:hAnsi="Times New Roman" w:cs="Times New Roman"/>
        </w:rPr>
        <w:footnoteRef/>
      </w:r>
      <w:r w:rsidRPr="00D15029">
        <w:rPr>
          <w:rFonts w:ascii="Times New Roman" w:hAnsi="Times New Roman" w:cs="Times New Roman"/>
        </w:rPr>
        <w:t xml:space="preserve"> ( www.istra-istria.hr/index.php?id=263, preuzeto 30.0</w:t>
      </w:r>
      <w:r w:rsidR="006F221A">
        <w:rPr>
          <w:rFonts w:ascii="Times New Roman" w:hAnsi="Times New Roman" w:cs="Times New Roman"/>
        </w:rPr>
        <w:t>4</w:t>
      </w:r>
      <w:r w:rsidRPr="00D15029">
        <w:rPr>
          <w:rFonts w:ascii="Times New Roman" w:hAnsi="Times New Roman" w:cs="Times New Roman"/>
        </w:rPr>
        <w:t>.2021.)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E59"/>
    <w:multiLevelType w:val="hybridMultilevel"/>
    <w:tmpl w:val="A168A680"/>
    <w:lvl w:ilvl="0" w:tplc="0409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CE0F13"/>
    <w:multiLevelType w:val="hybridMultilevel"/>
    <w:tmpl w:val="E2E034B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3C06E3"/>
    <w:multiLevelType w:val="hybridMultilevel"/>
    <w:tmpl w:val="D8D05A1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5825A09"/>
    <w:multiLevelType w:val="hybridMultilevel"/>
    <w:tmpl w:val="8CBED8F2"/>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F06632"/>
    <w:multiLevelType w:val="hybridMultilevel"/>
    <w:tmpl w:val="D7FC55B0"/>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0C30072"/>
    <w:multiLevelType w:val="hybridMultilevel"/>
    <w:tmpl w:val="769260B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35B1B54"/>
    <w:multiLevelType w:val="hybridMultilevel"/>
    <w:tmpl w:val="1C02CB3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69A2507"/>
    <w:multiLevelType w:val="multilevel"/>
    <w:tmpl w:val="7CB837AC"/>
    <w:lvl w:ilvl="0">
      <w:start w:val="1"/>
      <w:numFmt w:val="decimal"/>
      <w:lvlText w:val="%1."/>
      <w:lvlJc w:val="left"/>
      <w:pPr>
        <w:ind w:left="720" w:hanging="360"/>
      </w:pPr>
    </w:lvl>
    <w:lvl w:ilvl="1">
      <w:start w:val="2"/>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313198"/>
    <w:multiLevelType w:val="hybridMultilevel"/>
    <w:tmpl w:val="A59854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EEA0020"/>
    <w:multiLevelType w:val="hybridMultilevel"/>
    <w:tmpl w:val="0F744F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5A40187"/>
    <w:multiLevelType w:val="hybridMultilevel"/>
    <w:tmpl w:val="A822A2B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A3F483D"/>
    <w:multiLevelType w:val="hybridMultilevel"/>
    <w:tmpl w:val="31CCE7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0D43A21"/>
    <w:multiLevelType w:val="hybridMultilevel"/>
    <w:tmpl w:val="7604E8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CF1721F"/>
    <w:multiLevelType w:val="hybridMultilevel"/>
    <w:tmpl w:val="C29C4D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10320F9"/>
    <w:multiLevelType w:val="hybridMultilevel"/>
    <w:tmpl w:val="45760D3E"/>
    <w:lvl w:ilvl="0" w:tplc="CB228F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2640AF1"/>
    <w:multiLevelType w:val="hybridMultilevel"/>
    <w:tmpl w:val="D194B1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7081BD3"/>
    <w:multiLevelType w:val="hybridMultilevel"/>
    <w:tmpl w:val="5F20A7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B9B046F"/>
    <w:multiLevelType w:val="hybridMultilevel"/>
    <w:tmpl w:val="6B6472E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0A558A8"/>
    <w:multiLevelType w:val="hybridMultilevel"/>
    <w:tmpl w:val="FEC0D5C0"/>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57F019F"/>
    <w:multiLevelType w:val="hybridMultilevel"/>
    <w:tmpl w:val="6906A46C"/>
    <w:lvl w:ilvl="0" w:tplc="041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9E22C5"/>
    <w:multiLevelType w:val="hybridMultilevel"/>
    <w:tmpl w:val="27543310"/>
    <w:lvl w:ilvl="0" w:tplc="CB228F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9180246">
    <w:abstractNumId w:val="7"/>
  </w:num>
  <w:num w:numId="2" w16cid:durableId="238028117">
    <w:abstractNumId w:val="3"/>
  </w:num>
  <w:num w:numId="3" w16cid:durableId="2082369508">
    <w:abstractNumId w:val="16"/>
  </w:num>
  <w:num w:numId="4" w16cid:durableId="1557739797">
    <w:abstractNumId w:val="12"/>
  </w:num>
  <w:num w:numId="5" w16cid:durableId="1603880445">
    <w:abstractNumId w:val="0"/>
  </w:num>
  <w:num w:numId="6" w16cid:durableId="1267734250">
    <w:abstractNumId w:val="4"/>
  </w:num>
  <w:num w:numId="7" w16cid:durableId="1224098693">
    <w:abstractNumId w:val="8"/>
  </w:num>
  <w:num w:numId="8" w16cid:durableId="493684997">
    <w:abstractNumId w:val="10"/>
  </w:num>
  <w:num w:numId="9" w16cid:durableId="1212576877">
    <w:abstractNumId w:val="14"/>
  </w:num>
  <w:num w:numId="10" w16cid:durableId="1330059445">
    <w:abstractNumId w:val="9"/>
  </w:num>
  <w:num w:numId="11" w16cid:durableId="1195537282">
    <w:abstractNumId w:val="1"/>
  </w:num>
  <w:num w:numId="12" w16cid:durableId="130904402">
    <w:abstractNumId w:val="6"/>
  </w:num>
  <w:num w:numId="13" w16cid:durableId="2059740356">
    <w:abstractNumId w:val="5"/>
  </w:num>
  <w:num w:numId="14" w16cid:durableId="1021274830">
    <w:abstractNumId w:val="11"/>
  </w:num>
  <w:num w:numId="15" w16cid:durableId="1768232635">
    <w:abstractNumId w:val="19"/>
  </w:num>
  <w:num w:numId="16" w16cid:durableId="1145505640">
    <w:abstractNumId w:val="15"/>
  </w:num>
  <w:num w:numId="17" w16cid:durableId="1008601451">
    <w:abstractNumId w:val="13"/>
  </w:num>
  <w:num w:numId="18" w16cid:durableId="1888028391">
    <w:abstractNumId w:val="18"/>
  </w:num>
  <w:num w:numId="19" w16cid:durableId="2084452343">
    <w:abstractNumId w:val="17"/>
  </w:num>
  <w:num w:numId="20" w16cid:durableId="535508334">
    <w:abstractNumId w:val="20"/>
  </w:num>
  <w:num w:numId="21" w16cid:durableId="412822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192"/>
    <w:rsid w:val="00000E9C"/>
    <w:rsid w:val="00010F69"/>
    <w:rsid w:val="0005280A"/>
    <w:rsid w:val="000567EE"/>
    <w:rsid w:val="000641CE"/>
    <w:rsid w:val="00064283"/>
    <w:rsid w:val="0006718B"/>
    <w:rsid w:val="00070646"/>
    <w:rsid w:val="000A0B89"/>
    <w:rsid w:val="000A5E15"/>
    <w:rsid w:val="000B52A9"/>
    <w:rsid w:val="000C1390"/>
    <w:rsid w:val="000C7148"/>
    <w:rsid w:val="00101875"/>
    <w:rsid w:val="00103425"/>
    <w:rsid w:val="0011263F"/>
    <w:rsid w:val="00117F07"/>
    <w:rsid w:val="00124C88"/>
    <w:rsid w:val="0013046B"/>
    <w:rsid w:val="001415DB"/>
    <w:rsid w:val="0014335D"/>
    <w:rsid w:val="00166804"/>
    <w:rsid w:val="001719EA"/>
    <w:rsid w:val="00197B6F"/>
    <w:rsid w:val="001B170E"/>
    <w:rsid w:val="001F06F7"/>
    <w:rsid w:val="001F273D"/>
    <w:rsid w:val="001F2827"/>
    <w:rsid w:val="001F5B40"/>
    <w:rsid w:val="0021109C"/>
    <w:rsid w:val="002133E5"/>
    <w:rsid w:val="002468F4"/>
    <w:rsid w:val="00265EF6"/>
    <w:rsid w:val="00266157"/>
    <w:rsid w:val="00266D60"/>
    <w:rsid w:val="00266E92"/>
    <w:rsid w:val="00280DC9"/>
    <w:rsid w:val="00293653"/>
    <w:rsid w:val="002947E6"/>
    <w:rsid w:val="002B5511"/>
    <w:rsid w:val="002D098D"/>
    <w:rsid w:val="002D3EAF"/>
    <w:rsid w:val="002D752D"/>
    <w:rsid w:val="003159DB"/>
    <w:rsid w:val="00315BB2"/>
    <w:rsid w:val="00345483"/>
    <w:rsid w:val="00353909"/>
    <w:rsid w:val="00355A78"/>
    <w:rsid w:val="00362C13"/>
    <w:rsid w:val="00373FA7"/>
    <w:rsid w:val="00376AA8"/>
    <w:rsid w:val="00381B3D"/>
    <w:rsid w:val="00383D4C"/>
    <w:rsid w:val="00394027"/>
    <w:rsid w:val="003A01AF"/>
    <w:rsid w:val="003A3730"/>
    <w:rsid w:val="003A7674"/>
    <w:rsid w:val="003B1E63"/>
    <w:rsid w:val="003B6CC4"/>
    <w:rsid w:val="003B7C47"/>
    <w:rsid w:val="003C7766"/>
    <w:rsid w:val="003D4635"/>
    <w:rsid w:val="003F045F"/>
    <w:rsid w:val="003F69F2"/>
    <w:rsid w:val="004150CE"/>
    <w:rsid w:val="004152BB"/>
    <w:rsid w:val="004228A3"/>
    <w:rsid w:val="00430997"/>
    <w:rsid w:val="00453B99"/>
    <w:rsid w:val="00456311"/>
    <w:rsid w:val="00461C9D"/>
    <w:rsid w:val="00493125"/>
    <w:rsid w:val="004A5C30"/>
    <w:rsid w:val="004D17F1"/>
    <w:rsid w:val="004E4A8A"/>
    <w:rsid w:val="004E66A4"/>
    <w:rsid w:val="00502CEF"/>
    <w:rsid w:val="0050523A"/>
    <w:rsid w:val="00510ECD"/>
    <w:rsid w:val="005119E3"/>
    <w:rsid w:val="00523E98"/>
    <w:rsid w:val="00565565"/>
    <w:rsid w:val="00571CF2"/>
    <w:rsid w:val="00583AD3"/>
    <w:rsid w:val="005A1D43"/>
    <w:rsid w:val="005B5F32"/>
    <w:rsid w:val="005C1076"/>
    <w:rsid w:val="005E119B"/>
    <w:rsid w:val="005E3217"/>
    <w:rsid w:val="005F3012"/>
    <w:rsid w:val="00604765"/>
    <w:rsid w:val="0061672C"/>
    <w:rsid w:val="00631CA5"/>
    <w:rsid w:val="00640D52"/>
    <w:rsid w:val="006421F4"/>
    <w:rsid w:val="0064276A"/>
    <w:rsid w:val="00646583"/>
    <w:rsid w:val="00651D8C"/>
    <w:rsid w:val="00683156"/>
    <w:rsid w:val="00694DE1"/>
    <w:rsid w:val="006B5478"/>
    <w:rsid w:val="006B7CB7"/>
    <w:rsid w:val="006C2A5E"/>
    <w:rsid w:val="006E79B9"/>
    <w:rsid w:val="006F221A"/>
    <w:rsid w:val="006F3634"/>
    <w:rsid w:val="006F7263"/>
    <w:rsid w:val="00703C71"/>
    <w:rsid w:val="007177A0"/>
    <w:rsid w:val="007219B1"/>
    <w:rsid w:val="0072410F"/>
    <w:rsid w:val="0072546B"/>
    <w:rsid w:val="00726A3C"/>
    <w:rsid w:val="007279A2"/>
    <w:rsid w:val="00737AD8"/>
    <w:rsid w:val="00740A9E"/>
    <w:rsid w:val="007756E0"/>
    <w:rsid w:val="00782A5C"/>
    <w:rsid w:val="007B015D"/>
    <w:rsid w:val="007B43EF"/>
    <w:rsid w:val="007B6C93"/>
    <w:rsid w:val="007B7474"/>
    <w:rsid w:val="007B7D8C"/>
    <w:rsid w:val="007C1192"/>
    <w:rsid w:val="007F3E33"/>
    <w:rsid w:val="00810B15"/>
    <w:rsid w:val="00811C74"/>
    <w:rsid w:val="008200D8"/>
    <w:rsid w:val="00850799"/>
    <w:rsid w:val="0086096B"/>
    <w:rsid w:val="00864F6A"/>
    <w:rsid w:val="00872569"/>
    <w:rsid w:val="00881CBE"/>
    <w:rsid w:val="00891299"/>
    <w:rsid w:val="008B0E74"/>
    <w:rsid w:val="008B1496"/>
    <w:rsid w:val="00915E5D"/>
    <w:rsid w:val="009174C5"/>
    <w:rsid w:val="009335C4"/>
    <w:rsid w:val="0093513F"/>
    <w:rsid w:val="009600FE"/>
    <w:rsid w:val="0096132D"/>
    <w:rsid w:val="00961419"/>
    <w:rsid w:val="00967A4D"/>
    <w:rsid w:val="00973B22"/>
    <w:rsid w:val="009758DA"/>
    <w:rsid w:val="00985B0E"/>
    <w:rsid w:val="00995FFA"/>
    <w:rsid w:val="009A3825"/>
    <w:rsid w:val="009A6216"/>
    <w:rsid w:val="009D4158"/>
    <w:rsid w:val="009D63FA"/>
    <w:rsid w:val="009E3528"/>
    <w:rsid w:val="009E7FA4"/>
    <w:rsid w:val="009F18B6"/>
    <w:rsid w:val="00A37D98"/>
    <w:rsid w:val="00A4131C"/>
    <w:rsid w:val="00A52B79"/>
    <w:rsid w:val="00A61839"/>
    <w:rsid w:val="00A7791F"/>
    <w:rsid w:val="00A81D93"/>
    <w:rsid w:val="00A825BF"/>
    <w:rsid w:val="00AA15FA"/>
    <w:rsid w:val="00AB0BA0"/>
    <w:rsid w:val="00AD2B6A"/>
    <w:rsid w:val="00AD47DA"/>
    <w:rsid w:val="00AD4D00"/>
    <w:rsid w:val="00AE4CF3"/>
    <w:rsid w:val="00AF1C5D"/>
    <w:rsid w:val="00AF5B08"/>
    <w:rsid w:val="00AF67B1"/>
    <w:rsid w:val="00B005A5"/>
    <w:rsid w:val="00B223A8"/>
    <w:rsid w:val="00B2776B"/>
    <w:rsid w:val="00B27933"/>
    <w:rsid w:val="00B3493E"/>
    <w:rsid w:val="00B54D68"/>
    <w:rsid w:val="00B575F5"/>
    <w:rsid w:val="00B62500"/>
    <w:rsid w:val="00B65BCE"/>
    <w:rsid w:val="00B66849"/>
    <w:rsid w:val="00B81CE0"/>
    <w:rsid w:val="00B90E08"/>
    <w:rsid w:val="00B94976"/>
    <w:rsid w:val="00B97E07"/>
    <w:rsid w:val="00BA3D35"/>
    <w:rsid w:val="00BA7601"/>
    <w:rsid w:val="00BB03AB"/>
    <w:rsid w:val="00BC0CFD"/>
    <w:rsid w:val="00BC2898"/>
    <w:rsid w:val="00BD6EF1"/>
    <w:rsid w:val="00BE369F"/>
    <w:rsid w:val="00C374F9"/>
    <w:rsid w:val="00C43D2D"/>
    <w:rsid w:val="00C46C9D"/>
    <w:rsid w:val="00C53770"/>
    <w:rsid w:val="00C95F02"/>
    <w:rsid w:val="00CD1D21"/>
    <w:rsid w:val="00CF1299"/>
    <w:rsid w:val="00D146F3"/>
    <w:rsid w:val="00D15554"/>
    <w:rsid w:val="00D15FF6"/>
    <w:rsid w:val="00D21A03"/>
    <w:rsid w:val="00D23BB7"/>
    <w:rsid w:val="00D23EFF"/>
    <w:rsid w:val="00D33907"/>
    <w:rsid w:val="00D371A5"/>
    <w:rsid w:val="00D47DDD"/>
    <w:rsid w:val="00D56473"/>
    <w:rsid w:val="00D7589A"/>
    <w:rsid w:val="00D97597"/>
    <w:rsid w:val="00DB26CE"/>
    <w:rsid w:val="00DB59FF"/>
    <w:rsid w:val="00DD2D5F"/>
    <w:rsid w:val="00E12878"/>
    <w:rsid w:val="00E138E7"/>
    <w:rsid w:val="00E23FD0"/>
    <w:rsid w:val="00E26FEA"/>
    <w:rsid w:val="00E279EA"/>
    <w:rsid w:val="00E51B30"/>
    <w:rsid w:val="00E52F0F"/>
    <w:rsid w:val="00E62808"/>
    <w:rsid w:val="00E642C1"/>
    <w:rsid w:val="00E663CC"/>
    <w:rsid w:val="00E728AC"/>
    <w:rsid w:val="00E7501C"/>
    <w:rsid w:val="00E87FDA"/>
    <w:rsid w:val="00EA11ED"/>
    <w:rsid w:val="00EB7E0A"/>
    <w:rsid w:val="00ED764F"/>
    <w:rsid w:val="00EE0C77"/>
    <w:rsid w:val="00F07805"/>
    <w:rsid w:val="00F248A3"/>
    <w:rsid w:val="00F30551"/>
    <w:rsid w:val="00F34357"/>
    <w:rsid w:val="00F428FC"/>
    <w:rsid w:val="00F54F97"/>
    <w:rsid w:val="00F668EB"/>
    <w:rsid w:val="00F73DD7"/>
    <w:rsid w:val="00F83E7A"/>
    <w:rsid w:val="00F8783F"/>
    <w:rsid w:val="00F95C2E"/>
    <w:rsid w:val="00FC7C96"/>
    <w:rsid w:val="00FF14F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9B2D327"/>
  <w15:chartTrackingRefBased/>
  <w15:docId w15:val="{D23C56A3-C56B-40EB-A9C4-89871F59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376AA8"/>
    <w:pPr>
      <w:keepNext/>
      <w:keepLines/>
      <w:spacing w:before="240" w:after="0" w:line="360" w:lineRule="auto"/>
      <w:jc w:val="both"/>
      <w:outlineLvl w:val="0"/>
    </w:pPr>
    <w:rPr>
      <w:rFonts w:eastAsiaTheme="majorEastAsia" w:cstheme="majorBidi"/>
      <w:b/>
      <w:color w:val="1F4E79" w:themeColor="accent1" w:themeShade="80"/>
      <w:sz w:val="32"/>
      <w:szCs w:val="32"/>
    </w:rPr>
  </w:style>
  <w:style w:type="paragraph" w:styleId="Naslov2">
    <w:name w:val="heading 2"/>
    <w:basedOn w:val="Normal"/>
    <w:next w:val="Normal"/>
    <w:link w:val="Naslov2Char"/>
    <w:uiPriority w:val="9"/>
    <w:unhideWhenUsed/>
    <w:qFormat/>
    <w:rsid w:val="00376AA8"/>
    <w:pPr>
      <w:keepNext/>
      <w:keepLines/>
      <w:spacing w:before="40" w:after="0" w:line="360" w:lineRule="auto"/>
      <w:jc w:val="both"/>
      <w:outlineLvl w:val="1"/>
    </w:pPr>
    <w:rPr>
      <w:rFonts w:eastAsiaTheme="majorEastAsia" w:cstheme="majorBidi"/>
      <w:b/>
      <w:color w:val="1F4E79" w:themeColor="accent1" w:themeShade="80"/>
      <w:sz w:val="28"/>
      <w:szCs w:val="26"/>
    </w:rPr>
  </w:style>
  <w:style w:type="paragraph" w:styleId="Naslov3">
    <w:name w:val="heading 3"/>
    <w:basedOn w:val="Normal"/>
    <w:next w:val="Normal"/>
    <w:link w:val="Naslov3Char"/>
    <w:uiPriority w:val="9"/>
    <w:unhideWhenUsed/>
    <w:qFormat/>
    <w:rsid w:val="00376AA8"/>
    <w:pPr>
      <w:keepNext/>
      <w:keepLines/>
      <w:spacing w:before="40" w:after="0" w:line="360" w:lineRule="auto"/>
      <w:jc w:val="both"/>
      <w:outlineLvl w:val="2"/>
    </w:pPr>
    <w:rPr>
      <w:rFonts w:eastAsiaTheme="majorEastAsia" w:cstheme="majorBidi"/>
      <w:b/>
      <w:color w:val="1F4D78" w:themeColor="accent1" w:themeShade="7F"/>
      <w:sz w:val="24"/>
      <w:szCs w:val="24"/>
    </w:rPr>
  </w:style>
  <w:style w:type="paragraph" w:styleId="Naslov4">
    <w:name w:val="heading 4"/>
    <w:basedOn w:val="Normal"/>
    <w:next w:val="Normal"/>
    <w:link w:val="Naslov4Char"/>
    <w:uiPriority w:val="9"/>
    <w:unhideWhenUsed/>
    <w:qFormat/>
    <w:rsid w:val="00376AA8"/>
    <w:pPr>
      <w:keepNext/>
      <w:keepLines/>
      <w:spacing w:before="40" w:after="0" w:line="360" w:lineRule="auto"/>
      <w:jc w:val="both"/>
      <w:outlineLvl w:val="3"/>
    </w:pPr>
    <w:rPr>
      <w:rFonts w:eastAsiaTheme="majorEastAsia" w:cstheme="majorBidi"/>
      <w:b/>
      <w:i/>
      <w:iCs/>
      <w:color w:val="1F4E79" w:themeColor="accent1" w:themeShade="80"/>
      <w:sz w:val="24"/>
    </w:rPr>
  </w:style>
  <w:style w:type="paragraph" w:styleId="Naslov5">
    <w:name w:val="heading 5"/>
    <w:basedOn w:val="Normal"/>
    <w:next w:val="Normal"/>
    <w:link w:val="Naslov5Char"/>
    <w:uiPriority w:val="9"/>
    <w:unhideWhenUsed/>
    <w:qFormat/>
    <w:rsid w:val="00383D4C"/>
    <w:pPr>
      <w:keepNext/>
      <w:keepLines/>
      <w:spacing w:before="40" w:after="0" w:line="360" w:lineRule="auto"/>
      <w:jc w:val="both"/>
      <w:outlineLvl w:val="4"/>
    </w:pPr>
    <w:rPr>
      <w:rFonts w:eastAsiaTheme="majorEastAsia" w:cstheme="majorBidi"/>
      <w:i/>
      <w:color w:val="1F4E79" w:themeColor="accent1" w:themeShade="8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unhideWhenUsed/>
    <w:rsid w:val="004150CE"/>
    <w:pPr>
      <w:spacing w:after="0" w:line="240" w:lineRule="auto"/>
    </w:pPr>
    <w:rPr>
      <w:rFonts w:eastAsia="Calibri"/>
      <w:sz w:val="20"/>
      <w:szCs w:val="20"/>
    </w:rPr>
  </w:style>
  <w:style w:type="character" w:customStyle="1" w:styleId="TekstfusnoteChar">
    <w:name w:val="Tekst fusnote Char"/>
    <w:basedOn w:val="Zadanifontodlomka"/>
    <w:link w:val="Tekstfusnote"/>
    <w:uiPriority w:val="99"/>
    <w:rsid w:val="004150CE"/>
    <w:rPr>
      <w:rFonts w:eastAsia="Calibri"/>
      <w:sz w:val="20"/>
      <w:szCs w:val="20"/>
    </w:rPr>
  </w:style>
  <w:style w:type="character" w:styleId="Referencafusnote">
    <w:name w:val="footnote reference"/>
    <w:aliases w:val=" BVI fnr,BVI fnr, BVI fnr Car Car,BVI fnr Car, BVI fnr Car Car Car Car, BVI fnr Car Car Car Car Char,ftref,stylish,BVI fnr Car Char1 Char,BVI fnr Car Car Car Char1 Char,BVI fnr Car Car Char1 Char,BVI fnr Car Car Car Car Car Char1 Char"/>
    <w:basedOn w:val="Zadanifontodlomka"/>
    <w:uiPriority w:val="99"/>
    <w:unhideWhenUsed/>
    <w:qFormat/>
    <w:rsid w:val="004150CE"/>
    <w:rPr>
      <w:vertAlign w:val="superscript"/>
    </w:rPr>
  </w:style>
  <w:style w:type="character" w:styleId="Hiperveza">
    <w:name w:val="Hyperlink"/>
    <w:basedOn w:val="Zadanifontodlomka"/>
    <w:uiPriority w:val="99"/>
    <w:unhideWhenUsed/>
    <w:rsid w:val="004150CE"/>
    <w:rPr>
      <w:color w:val="0563C1" w:themeColor="hyperlink"/>
      <w:u w:val="single"/>
    </w:rPr>
  </w:style>
  <w:style w:type="character" w:styleId="Nerijeenospominjanje">
    <w:name w:val="Unresolved Mention"/>
    <w:basedOn w:val="Zadanifontodlomka"/>
    <w:uiPriority w:val="99"/>
    <w:semiHidden/>
    <w:unhideWhenUsed/>
    <w:rsid w:val="004150CE"/>
    <w:rPr>
      <w:color w:val="605E5C"/>
      <w:shd w:val="clear" w:color="auto" w:fill="E1DFDD"/>
    </w:rPr>
  </w:style>
  <w:style w:type="table" w:styleId="Reetkatablice">
    <w:name w:val="Table Grid"/>
    <w:basedOn w:val="Obinatablica"/>
    <w:uiPriority w:val="59"/>
    <w:rsid w:val="00C43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9758DA"/>
    <w:pPr>
      <w:ind w:left="720"/>
      <w:contextualSpacing/>
    </w:pPr>
  </w:style>
  <w:style w:type="table" w:customStyle="1" w:styleId="Svijetlareetka-Isticanje11">
    <w:name w:val="Svijetla rešetka - Isticanje 11"/>
    <w:basedOn w:val="Obinatablica"/>
    <w:next w:val="Svijetlareetka-Isticanje1"/>
    <w:uiPriority w:val="62"/>
    <w:rsid w:val="00C374F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vijetlareetka-Isticanje1">
    <w:name w:val="Light Grid Accent 1"/>
    <w:basedOn w:val="Obinatablica"/>
    <w:uiPriority w:val="62"/>
    <w:semiHidden/>
    <w:unhideWhenUsed/>
    <w:rsid w:val="00C374F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licareetke4-isticanje2">
    <w:name w:val="Grid Table 4 Accent 2"/>
    <w:basedOn w:val="Obinatablica"/>
    <w:uiPriority w:val="49"/>
    <w:rsid w:val="00B005A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4-isticanje5">
    <w:name w:val="Grid Table 4 Accent 5"/>
    <w:basedOn w:val="Obinatablica"/>
    <w:uiPriority w:val="49"/>
    <w:rsid w:val="00B005A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mnatablicareetke5-isticanje5">
    <w:name w:val="Grid Table 5 Dark Accent 5"/>
    <w:basedOn w:val="Obinatablica"/>
    <w:uiPriority w:val="50"/>
    <w:rsid w:val="006047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ezproreda">
    <w:name w:val="No Spacing"/>
    <w:link w:val="BezproredaChar"/>
    <w:uiPriority w:val="1"/>
    <w:qFormat/>
    <w:rsid w:val="00BE369F"/>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BE369F"/>
    <w:rPr>
      <w:rFonts w:eastAsiaTheme="minorEastAsia"/>
      <w:lang w:eastAsia="hr-HR"/>
    </w:rPr>
  </w:style>
  <w:style w:type="character" w:customStyle="1" w:styleId="Naslov1Char">
    <w:name w:val="Naslov 1 Char"/>
    <w:basedOn w:val="Zadanifontodlomka"/>
    <w:link w:val="Naslov1"/>
    <w:uiPriority w:val="9"/>
    <w:rsid w:val="00376AA8"/>
    <w:rPr>
      <w:rFonts w:eastAsiaTheme="majorEastAsia" w:cstheme="majorBidi"/>
      <w:b/>
      <w:color w:val="1F4E79" w:themeColor="accent1" w:themeShade="80"/>
      <w:sz w:val="32"/>
      <w:szCs w:val="32"/>
    </w:rPr>
  </w:style>
  <w:style w:type="character" w:customStyle="1" w:styleId="Naslov2Char">
    <w:name w:val="Naslov 2 Char"/>
    <w:basedOn w:val="Zadanifontodlomka"/>
    <w:link w:val="Naslov2"/>
    <w:uiPriority w:val="9"/>
    <w:rsid w:val="00376AA8"/>
    <w:rPr>
      <w:rFonts w:eastAsiaTheme="majorEastAsia" w:cstheme="majorBidi"/>
      <w:b/>
      <w:color w:val="1F4E79" w:themeColor="accent1" w:themeShade="80"/>
      <w:sz w:val="28"/>
      <w:szCs w:val="26"/>
    </w:rPr>
  </w:style>
  <w:style w:type="character" w:customStyle="1" w:styleId="Naslov3Char">
    <w:name w:val="Naslov 3 Char"/>
    <w:basedOn w:val="Zadanifontodlomka"/>
    <w:link w:val="Naslov3"/>
    <w:uiPriority w:val="9"/>
    <w:rsid w:val="00376AA8"/>
    <w:rPr>
      <w:rFonts w:eastAsiaTheme="majorEastAsia" w:cstheme="majorBidi"/>
      <w:b/>
      <w:color w:val="1F4D78" w:themeColor="accent1" w:themeShade="7F"/>
      <w:sz w:val="24"/>
      <w:szCs w:val="24"/>
    </w:rPr>
  </w:style>
  <w:style w:type="character" w:customStyle="1" w:styleId="Naslov4Char">
    <w:name w:val="Naslov 4 Char"/>
    <w:basedOn w:val="Zadanifontodlomka"/>
    <w:link w:val="Naslov4"/>
    <w:uiPriority w:val="9"/>
    <w:rsid w:val="00376AA8"/>
    <w:rPr>
      <w:rFonts w:eastAsiaTheme="majorEastAsia" w:cstheme="majorBidi"/>
      <w:b/>
      <w:i/>
      <w:iCs/>
      <w:color w:val="1F4E79" w:themeColor="accent1" w:themeShade="80"/>
      <w:sz w:val="24"/>
    </w:rPr>
  </w:style>
  <w:style w:type="paragraph" w:styleId="TOCNaslov">
    <w:name w:val="TOC Heading"/>
    <w:basedOn w:val="Naslov1"/>
    <w:next w:val="Normal"/>
    <w:uiPriority w:val="39"/>
    <w:unhideWhenUsed/>
    <w:qFormat/>
    <w:rsid w:val="00381B3D"/>
    <w:pPr>
      <w:spacing w:line="259" w:lineRule="auto"/>
      <w:jc w:val="left"/>
      <w:outlineLvl w:val="9"/>
    </w:pPr>
    <w:rPr>
      <w:rFonts w:asciiTheme="majorHAnsi" w:hAnsiTheme="majorHAnsi"/>
      <w:b w:val="0"/>
      <w:color w:val="2E74B5" w:themeColor="accent1" w:themeShade="BF"/>
      <w:lang w:eastAsia="hr-HR"/>
    </w:rPr>
  </w:style>
  <w:style w:type="paragraph" w:styleId="Sadraj1">
    <w:name w:val="toc 1"/>
    <w:basedOn w:val="Normal"/>
    <w:next w:val="Normal"/>
    <w:autoRedefine/>
    <w:uiPriority w:val="39"/>
    <w:unhideWhenUsed/>
    <w:rsid w:val="00381B3D"/>
    <w:pPr>
      <w:spacing w:after="100"/>
    </w:pPr>
  </w:style>
  <w:style w:type="paragraph" w:styleId="Sadraj2">
    <w:name w:val="toc 2"/>
    <w:basedOn w:val="Normal"/>
    <w:next w:val="Normal"/>
    <w:autoRedefine/>
    <w:uiPriority w:val="39"/>
    <w:unhideWhenUsed/>
    <w:rsid w:val="00381B3D"/>
    <w:pPr>
      <w:spacing w:after="100"/>
      <w:ind w:left="220"/>
    </w:pPr>
  </w:style>
  <w:style w:type="paragraph" w:styleId="Sadraj3">
    <w:name w:val="toc 3"/>
    <w:basedOn w:val="Normal"/>
    <w:next w:val="Normal"/>
    <w:autoRedefine/>
    <w:uiPriority w:val="39"/>
    <w:unhideWhenUsed/>
    <w:rsid w:val="00381B3D"/>
    <w:pPr>
      <w:spacing w:after="100"/>
      <w:ind w:left="440"/>
    </w:pPr>
  </w:style>
  <w:style w:type="paragraph" w:styleId="Sadraj4">
    <w:name w:val="toc 4"/>
    <w:basedOn w:val="Normal"/>
    <w:next w:val="Normal"/>
    <w:autoRedefine/>
    <w:uiPriority w:val="39"/>
    <w:unhideWhenUsed/>
    <w:rsid w:val="00381B3D"/>
    <w:pPr>
      <w:spacing w:after="100"/>
      <w:ind w:left="660"/>
    </w:pPr>
  </w:style>
  <w:style w:type="character" w:customStyle="1" w:styleId="Naslov5Char">
    <w:name w:val="Naslov 5 Char"/>
    <w:basedOn w:val="Zadanifontodlomka"/>
    <w:link w:val="Naslov5"/>
    <w:uiPriority w:val="9"/>
    <w:rsid w:val="00383D4C"/>
    <w:rPr>
      <w:rFonts w:eastAsiaTheme="majorEastAsia" w:cstheme="majorBidi"/>
      <w:i/>
      <w:color w:val="1F4E79" w:themeColor="accent1" w:themeShade="80"/>
      <w:sz w:val="24"/>
    </w:rPr>
  </w:style>
  <w:style w:type="paragraph" w:styleId="Sadraj5">
    <w:name w:val="toc 5"/>
    <w:basedOn w:val="Normal"/>
    <w:next w:val="Normal"/>
    <w:autoRedefine/>
    <w:uiPriority w:val="39"/>
    <w:unhideWhenUsed/>
    <w:rsid w:val="00AD2B6A"/>
    <w:pPr>
      <w:spacing w:after="100"/>
      <w:ind w:left="880"/>
    </w:pPr>
  </w:style>
  <w:style w:type="paragraph" w:styleId="Zaglavlje">
    <w:name w:val="header"/>
    <w:basedOn w:val="Normal"/>
    <w:link w:val="ZaglavljeChar"/>
    <w:uiPriority w:val="99"/>
    <w:unhideWhenUsed/>
    <w:rsid w:val="00EA11E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A11ED"/>
  </w:style>
  <w:style w:type="paragraph" w:styleId="Podnoje">
    <w:name w:val="footer"/>
    <w:basedOn w:val="Normal"/>
    <w:link w:val="PodnojeChar"/>
    <w:uiPriority w:val="99"/>
    <w:unhideWhenUsed/>
    <w:rsid w:val="00EA11E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A1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4843">
      <w:bodyDiv w:val="1"/>
      <w:marLeft w:val="0"/>
      <w:marRight w:val="0"/>
      <w:marTop w:val="0"/>
      <w:marBottom w:val="0"/>
      <w:divBdr>
        <w:top w:val="none" w:sz="0" w:space="0" w:color="auto"/>
        <w:left w:val="none" w:sz="0" w:space="0" w:color="auto"/>
        <w:bottom w:val="none" w:sz="0" w:space="0" w:color="auto"/>
        <w:right w:val="none" w:sz="0" w:space="0" w:color="auto"/>
      </w:divBdr>
    </w:div>
    <w:div w:id="368116380">
      <w:bodyDiv w:val="1"/>
      <w:marLeft w:val="0"/>
      <w:marRight w:val="0"/>
      <w:marTop w:val="0"/>
      <w:marBottom w:val="0"/>
      <w:divBdr>
        <w:top w:val="none" w:sz="0" w:space="0" w:color="auto"/>
        <w:left w:val="none" w:sz="0" w:space="0" w:color="auto"/>
        <w:bottom w:val="none" w:sz="0" w:space="0" w:color="auto"/>
        <w:right w:val="none" w:sz="0" w:space="0" w:color="auto"/>
      </w:divBdr>
    </w:div>
    <w:div w:id="389426325">
      <w:bodyDiv w:val="1"/>
      <w:marLeft w:val="0"/>
      <w:marRight w:val="0"/>
      <w:marTop w:val="0"/>
      <w:marBottom w:val="0"/>
      <w:divBdr>
        <w:top w:val="none" w:sz="0" w:space="0" w:color="auto"/>
        <w:left w:val="none" w:sz="0" w:space="0" w:color="auto"/>
        <w:bottom w:val="none" w:sz="0" w:space="0" w:color="auto"/>
        <w:right w:val="none" w:sz="0" w:space="0" w:color="auto"/>
      </w:divBdr>
    </w:div>
    <w:div w:id="904291403">
      <w:bodyDiv w:val="1"/>
      <w:marLeft w:val="0"/>
      <w:marRight w:val="0"/>
      <w:marTop w:val="0"/>
      <w:marBottom w:val="0"/>
      <w:divBdr>
        <w:top w:val="none" w:sz="0" w:space="0" w:color="auto"/>
        <w:left w:val="none" w:sz="0" w:space="0" w:color="auto"/>
        <w:bottom w:val="none" w:sz="0" w:space="0" w:color="auto"/>
        <w:right w:val="none" w:sz="0" w:space="0" w:color="auto"/>
      </w:divBdr>
    </w:div>
    <w:div w:id="926958604">
      <w:bodyDiv w:val="1"/>
      <w:marLeft w:val="0"/>
      <w:marRight w:val="0"/>
      <w:marTop w:val="0"/>
      <w:marBottom w:val="0"/>
      <w:divBdr>
        <w:top w:val="none" w:sz="0" w:space="0" w:color="auto"/>
        <w:left w:val="none" w:sz="0" w:space="0" w:color="auto"/>
        <w:bottom w:val="none" w:sz="0" w:space="0" w:color="auto"/>
        <w:right w:val="none" w:sz="0" w:space="0" w:color="auto"/>
      </w:divBdr>
    </w:div>
    <w:div w:id="1114984933">
      <w:bodyDiv w:val="1"/>
      <w:marLeft w:val="0"/>
      <w:marRight w:val="0"/>
      <w:marTop w:val="0"/>
      <w:marBottom w:val="0"/>
      <w:divBdr>
        <w:top w:val="none" w:sz="0" w:space="0" w:color="auto"/>
        <w:left w:val="none" w:sz="0" w:space="0" w:color="auto"/>
        <w:bottom w:val="none" w:sz="0" w:space="0" w:color="auto"/>
        <w:right w:val="none" w:sz="0" w:space="0" w:color="auto"/>
      </w:divBdr>
    </w:div>
    <w:div w:id="1245146797">
      <w:bodyDiv w:val="1"/>
      <w:marLeft w:val="0"/>
      <w:marRight w:val="0"/>
      <w:marTop w:val="0"/>
      <w:marBottom w:val="0"/>
      <w:divBdr>
        <w:top w:val="none" w:sz="0" w:space="0" w:color="auto"/>
        <w:left w:val="none" w:sz="0" w:space="0" w:color="auto"/>
        <w:bottom w:val="none" w:sz="0" w:space="0" w:color="auto"/>
        <w:right w:val="none" w:sz="0" w:space="0" w:color="auto"/>
      </w:divBdr>
    </w:div>
    <w:div w:id="1580869378">
      <w:bodyDiv w:val="1"/>
      <w:marLeft w:val="0"/>
      <w:marRight w:val="0"/>
      <w:marTop w:val="0"/>
      <w:marBottom w:val="0"/>
      <w:divBdr>
        <w:top w:val="none" w:sz="0" w:space="0" w:color="auto"/>
        <w:left w:val="none" w:sz="0" w:space="0" w:color="auto"/>
        <w:bottom w:val="none" w:sz="0" w:space="0" w:color="auto"/>
        <w:right w:val="none" w:sz="0" w:space="0" w:color="auto"/>
      </w:divBdr>
    </w:div>
    <w:div w:id="1618635324">
      <w:bodyDiv w:val="1"/>
      <w:marLeft w:val="0"/>
      <w:marRight w:val="0"/>
      <w:marTop w:val="0"/>
      <w:marBottom w:val="0"/>
      <w:divBdr>
        <w:top w:val="none" w:sz="0" w:space="0" w:color="auto"/>
        <w:left w:val="none" w:sz="0" w:space="0" w:color="auto"/>
        <w:bottom w:val="none" w:sz="0" w:space="0" w:color="auto"/>
        <w:right w:val="none" w:sz="0" w:space="0" w:color="auto"/>
      </w:divBdr>
    </w:div>
    <w:div w:id="1666663049">
      <w:bodyDiv w:val="1"/>
      <w:marLeft w:val="0"/>
      <w:marRight w:val="0"/>
      <w:marTop w:val="0"/>
      <w:marBottom w:val="0"/>
      <w:divBdr>
        <w:top w:val="none" w:sz="0" w:space="0" w:color="auto"/>
        <w:left w:val="none" w:sz="0" w:space="0" w:color="auto"/>
        <w:bottom w:val="none" w:sz="0" w:space="0" w:color="auto"/>
        <w:right w:val="none" w:sz="0" w:space="0" w:color="auto"/>
      </w:divBdr>
    </w:div>
    <w:div w:id="1777484326">
      <w:bodyDiv w:val="1"/>
      <w:marLeft w:val="0"/>
      <w:marRight w:val="0"/>
      <w:marTop w:val="0"/>
      <w:marBottom w:val="0"/>
      <w:divBdr>
        <w:top w:val="none" w:sz="0" w:space="0" w:color="auto"/>
        <w:left w:val="none" w:sz="0" w:space="0" w:color="auto"/>
        <w:bottom w:val="none" w:sz="0" w:space="0" w:color="auto"/>
        <w:right w:val="none" w:sz="0" w:space="0" w:color="auto"/>
      </w:divBdr>
    </w:div>
    <w:div w:id="2101095128">
      <w:bodyDiv w:val="1"/>
      <w:marLeft w:val="0"/>
      <w:marRight w:val="0"/>
      <w:marTop w:val="0"/>
      <w:marBottom w:val="0"/>
      <w:divBdr>
        <w:top w:val="none" w:sz="0" w:space="0" w:color="auto"/>
        <w:left w:val="none" w:sz="0" w:space="0" w:color="auto"/>
        <w:bottom w:val="none" w:sz="0" w:space="0" w:color="auto"/>
        <w:right w:val="none" w:sz="0" w:space="0" w:color="auto"/>
      </w:divBdr>
    </w:div>
    <w:div w:id="210850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tra-istria.hr/index.php?id=263" TargetMode="External"/><Relationship Id="rId18" Type="http://schemas.openxmlformats.org/officeDocument/2006/relationships/image" Target="media/image6.jpeg"/><Relationship Id="rId26" Type="http://schemas.openxmlformats.org/officeDocument/2006/relationships/chart" Target="charts/chart2.xml"/><Relationship Id="rId39" Type="http://schemas.openxmlformats.org/officeDocument/2006/relationships/chart" Target="charts/chart15.xml"/><Relationship Id="rId3" Type="http://schemas.openxmlformats.org/officeDocument/2006/relationships/numbering" Target="numbering.xml"/><Relationship Id="rId21" Type="http://schemas.openxmlformats.org/officeDocument/2006/relationships/hyperlink" Target="https://registar.kulturnadobra.hr/" TargetMode="External"/><Relationship Id="rId34" Type="http://schemas.openxmlformats.org/officeDocument/2006/relationships/chart" Target="charts/chart10.xml"/><Relationship Id="rId42"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registar.kulturnadobra.hr/"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chart" Target="charts/chart5.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hyperlink" Target="https://www.sv-nedelja.hr/s/gdje-se-nalazimo" TargetMode="External"/><Relationship Id="rId23" Type="http://schemas.openxmlformats.org/officeDocument/2006/relationships/footer" Target="footer1.xml"/><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1.png"/><Relationship Id="rId19" Type="http://schemas.openxmlformats.org/officeDocument/2006/relationships/hyperlink" Target="https://registar.kulturnadobra.hr/" TargetMode="External"/><Relationship Id="rId31" Type="http://schemas.openxmlformats.org/officeDocument/2006/relationships/chart" Target="charts/chart7.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List2!$R$5</c:f>
              <c:strCache>
                <c:ptCount val="1"/>
                <c:pt idx="0">
                  <c:v>Broj poduzeća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List2!$Q$6:$Q$23</c:f>
              <c:strCache>
                <c:ptCount val="18"/>
                <c:pt idx="0">
                  <c:v>A. Poljoprivreda, šumarstvo i ribarstvo</c:v>
                </c:pt>
                <c:pt idx="1">
                  <c:v>B. Rudarstvo i vađenje</c:v>
                </c:pt>
                <c:pt idx="2">
                  <c:v>C. Prerađivačka industrija</c:v>
                </c:pt>
                <c:pt idx="3">
                  <c:v>D. Opskrba električnom energijom,plinom, parom i klimatizacija</c:v>
                </c:pt>
                <c:pt idx="4">
                  <c:v>E. Opskrba vodom; uklanjanje otpadnih voda, gospodarenje otpadom te  djelatnosti sanacije okoliša</c:v>
                </c:pt>
                <c:pt idx="5">
                  <c:v>F. Građevinarstvo</c:v>
                </c:pt>
                <c:pt idx="6">
                  <c:v>G. Trgovina na veliko i malo; popravak motornih vozila i motocikala </c:v>
                </c:pt>
                <c:pt idx="7">
                  <c:v>H. Prijevoz i skladištenje</c:v>
                </c:pt>
                <c:pt idx="8">
                  <c:v>I. Djelatnosti pr. smj, pripreme i usl. hrane</c:v>
                </c:pt>
                <c:pt idx="9">
                  <c:v>J. Informacije i komunikacije</c:v>
                </c:pt>
                <c:pt idx="10">
                  <c:v>K. Financijsko djel. i djel. osiguranja </c:v>
                </c:pt>
                <c:pt idx="11">
                  <c:v>L. Poslovanje nekretninama </c:v>
                </c:pt>
                <c:pt idx="12">
                  <c:v>M. Stručne, zn. i tehničke djelatnosti</c:v>
                </c:pt>
                <c:pt idx="13">
                  <c:v>N. Adm. i pomoćne uslužne djelatnosti</c:v>
                </c:pt>
                <c:pt idx="14">
                  <c:v>Q. Zdravstvena zaštita i socijalna skrb</c:v>
                </c:pt>
                <c:pt idx="15">
                  <c:v>P. Obrazovanje</c:v>
                </c:pt>
                <c:pt idx="16">
                  <c:v>R. Umjetnost, zabava i rekreacija</c:v>
                </c:pt>
                <c:pt idx="17">
                  <c:v>S. Ostale uslužne djelatnosti</c:v>
                </c:pt>
              </c:strCache>
            </c:strRef>
          </c:cat>
          <c:val>
            <c:numRef>
              <c:f>List2!$R$6:$R$23</c:f>
              <c:numCache>
                <c:formatCode>General</c:formatCode>
                <c:ptCount val="18"/>
                <c:pt idx="0">
                  <c:v>2.1666666666666665</c:v>
                </c:pt>
                <c:pt idx="1">
                  <c:v>1</c:v>
                </c:pt>
                <c:pt idx="2">
                  <c:v>6.5</c:v>
                </c:pt>
                <c:pt idx="3">
                  <c:v>0</c:v>
                </c:pt>
                <c:pt idx="4">
                  <c:v>0</c:v>
                </c:pt>
                <c:pt idx="5">
                  <c:v>13.666666666666666</c:v>
                </c:pt>
                <c:pt idx="6">
                  <c:v>9.1666666666666661</c:v>
                </c:pt>
                <c:pt idx="7">
                  <c:v>1.8333333333333333</c:v>
                </c:pt>
                <c:pt idx="8">
                  <c:v>6</c:v>
                </c:pt>
                <c:pt idx="9">
                  <c:v>1</c:v>
                </c:pt>
                <c:pt idx="10">
                  <c:v>0</c:v>
                </c:pt>
                <c:pt idx="11">
                  <c:v>1.6666666666666667</c:v>
                </c:pt>
                <c:pt idx="12">
                  <c:v>7.333333333333333</c:v>
                </c:pt>
                <c:pt idx="13">
                  <c:v>1.6666666666666667</c:v>
                </c:pt>
                <c:pt idx="14">
                  <c:v>1</c:v>
                </c:pt>
                <c:pt idx="15">
                  <c:v>1</c:v>
                </c:pt>
                <c:pt idx="16">
                  <c:v>0</c:v>
                </c:pt>
                <c:pt idx="17">
                  <c:v>1.2</c:v>
                </c:pt>
              </c:numCache>
            </c:numRef>
          </c:val>
          <c:extLst>
            <c:ext xmlns:c16="http://schemas.microsoft.com/office/drawing/2014/chart" uri="{C3380CC4-5D6E-409C-BE32-E72D297353CC}">
              <c16:uniqueId val="{00000000-4981-4E3B-9F89-5BAF42F6FBD6}"/>
            </c:ext>
          </c:extLst>
        </c:ser>
        <c:ser>
          <c:idx val="1"/>
          <c:order val="1"/>
          <c:tx>
            <c:strRef>
              <c:f>List2!$S$5</c:f>
              <c:strCache>
                <c:ptCount val="1"/>
                <c:pt idx="0">
                  <c:v>Broj zaposlenih</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List2!$Q$6:$Q$23</c:f>
              <c:strCache>
                <c:ptCount val="18"/>
                <c:pt idx="0">
                  <c:v>A. Poljoprivreda, šumarstvo i ribarstvo</c:v>
                </c:pt>
                <c:pt idx="1">
                  <c:v>B. Rudarstvo i vađenje</c:v>
                </c:pt>
                <c:pt idx="2">
                  <c:v>C. Prerađivačka industrija</c:v>
                </c:pt>
                <c:pt idx="3">
                  <c:v>D. Opskrba električnom energijom,plinom, parom i klimatizacija</c:v>
                </c:pt>
                <c:pt idx="4">
                  <c:v>E. Opskrba vodom; uklanjanje otpadnih voda, gospodarenje otpadom te  djelatnosti sanacije okoliša</c:v>
                </c:pt>
                <c:pt idx="5">
                  <c:v>F. Građevinarstvo</c:v>
                </c:pt>
                <c:pt idx="6">
                  <c:v>G. Trgovina na veliko i malo; popravak motornih vozila i motocikala </c:v>
                </c:pt>
                <c:pt idx="7">
                  <c:v>H. Prijevoz i skladištenje</c:v>
                </c:pt>
                <c:pt idx="8">
                  <c:v>I. Djelatnosti pr. smj, pripreme i usl. hrane</c:v>
                </c:pt>
                <c:pt idx="9">
                  <c:v>J. Informacije i komunikacije</c:v>
                </c:pt>
                <c:pt idx="10">
                  <c:v>K. Financijsko djel. i djel. osiguranja </c:v>
                </c:pt>
                <c:pt idx="11">
                  <c:v>L. Poslovanje nekretninama </c:v>
                </c:pt>
                <c:pt idx="12">
                  <c:v>M. Stručne, zn. i tehničke djelatnosti</c:v>
                </c:pt>
                <c:pt idx="13">
                  <c:v>N. Adm. i pomoćne uslužne djelatnosti</c:v>
                </c:pt>
                <c:pt idx="14">
                  <c:v>Q. Zdravstvena zaštita i socijalna skrb</c:v>
                </c:pt>
                <c:pt idx="15">
                  <c:v>P. Obrazovanje</c:v>
                </c:pt>
                <c:pt idx="16">
                  <c:v>R. Umjetnost, zabava i rekreacija</c:v>
                </c:pt>
                <c:pt idx="17">
                  <c:v>S. Ostale uslužne djelatnosti</c:v>
                </c:pt>
              </c:strCache>
            </c:strRef>
          </c:cat>
          <c:val>
            <c:numRef>
              <c:f>List2!$S$6:$S$23</c:f>
              <c:numCache>
                <c:formatCode>General</c:formatCode>
                <c:ptCount val="18"/>
                <c:pt idx="0">
                  <c:v>10.333333333333334</c:v>
                </c:pt>
                <c:pt idx="1">
                  <c:v>38.5</c:v>
                </c:pt>
                <c:pt idx="2">
                  <c:v>18</c:v>
                </c:pt>
                <c:pt idx="3">
                  <c:v>0</c:v>
                </c:pt>
                <c:pt idx="4">
                  <c:v>0</c:v>
                </c:pt>
                <c:pt idx="5">
                  <c:v>35</c:v>
                </c:pt>
                <c:pt idx="6">
                  <c:v>39.833333333333336</c:v>
                </c:pt>
                <c:pt idx="7">
                  <c:v>9.1666666666666661</c:v>
                </c:pt>
                <c:pt idx="8">
                  <c:v>16.666666666666668</c:v>
                </c:pt>
                <c:pt idx="9">
                  <c:v>0.4</c:v>
                </c:pt>
                <c:pt idx="10">
                  <c:v>0</c:v>
                </c:pt>
                <c:pt idx="11">
                  <c:v>0.83333333333333337</c:v>
                </c:pt>
                <c:pt idx="12">
                  <c:v>25.666666666666668</c:v>
                </c:pt>
                <c:pt idx="13">
                  <c:v>0.66666666666666663</c:v>
                </c:pt>
                <c:pt idx="14">
                  <c:v>3.3333333333333335</c:v>
                </c:pt>
                <c:pt idx="15">
                  <c:v>1</c:v>
                </c:pt>
                <c:pt idx="16">
                  <c:v>0</c:v>
                </c:pt>
                <c:pt idx="17">
                  <c:v>2</c:v>
                </c:pt>
              </c:numCache>
            </c:numRef>
          </c:val>
          <c:extLst>
            <c:ext xmlns:c16="http://schemas.microsoft.com/office/drawing/2014/chart" uri="{C3380CC4-5D6E-409C-BE32-E72D297353CC}">
              <c16:uniqueId val="{00000001-4981-4E3B-9F89-5BAF42F6FBD6}"/>
            </c:ext>
          </c:extLst>
        </c:ser>
        <c:dLbls>
          <c:showLegendKey val="0"/>
          <c:showVal val="0"/>
          <c:showCatName val="0"/>
          <c:showSerName val="0"/>
          <c:showPercent val="0"/>
          <c:showBubbleSize val="0"/>
        </c:dLbls>
        <c:gapWidth val="150"/>
        <c:overlap val="100"/>
        <c:axId val="682580016"/>
        <c:axId val="682578376"/>
      </c:barChart>
      <c:catAx>
        <c:axId val="6825800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682578376"/>
        <c:crosses val="autoZero"/>
        <c:auto val="1"/>
        <c:lblAlgn val="ctr"/>
        <c:lblOffset val="100"/>
        <c:noMultiLvlLbl val="0"/>
      </c:catAx>
      <c:valAx>
        <c:axId val="6825783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68258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List8!$C$4</c:f>
              <c:strCache>
                <c:ptCount val="1"/>
                <c:pt idx="0">
                  <c:v>Rashodi za zaposlene</c:v>
                </c:pt>
              </c:strCache>
            </c:strRef>
          </c:tx>
          <c:invertIfNegative val="0"/>
          <c:cat>
            <c:numRef>
              <c:f>List8!$D$3:$I$3</c:f>
              <c:numCache>
                <c:formatCode>General</c:formatCode>
                <c:ptCount val="6"/>
                <c:pt idx="0">
                  <c:v>2015</c:v>
                </c:pt>
                <c:pt idx="1">
                  <c:v>2016</c:v>
                </c:pt>
                <c:pt idx="2">
                  <c:v>2017</c:v>
                </c:pt>
                <c:pt idx="3">
                  <c:v>2018</c:v>
                </c:pt>
                <c:pt idx="4">
                  <c:v>2019</c:v>
                </c:pt>
                <c:pt idx="5">
                  <c:v>2020</c:v>
                </c:pt>
              </c:numCache>
            </c:numRef>
          </c:cat>
          <c:val>
            <c:numRef>
              <c:f>List8!$D$4:$I$4</c:f>
              <c:numCache>
                <c:formatCode>#,##0</c:formatCode>
                <c:ptCount val="6"/>
                <c:pt idx="0">
                  <c:v>1195117</c:v>
                </c:pt>
                <c:pt idx="1">
                  <c:v>1392983</c:v>
                </c:pt>
                <c:pt idx="2">
                  <c:v>1410378</c:v>
                </c:pt>
                <c:pt idx="3">
                  <c:v>1191431</c:v>
                </c:pt>
                <c:pt idx="4">
                  <c:v>1221217</c:v>
                </c:pt>
                <c:pt idx="5">
                  <c:v>1575627</c:v>
                </c:pt>
              </c:numCache>
            </c:numRef>
          </c:val>
          <c:extLst>
            <c:ext xmlns:c16="http://schemas.microsoft.com/office/drawing/2014/chart" uri="{C3380CC4-5D6E-409C-BE32-E72D297353CC}">
              <c16:uniqueId val="{00000000-D4F9-4283-ACB1-F417FEFCB4F7}"/>
            </c:ext>
          </c:extLst>
        </c:ser>
        <c:ser>
          <c:idx val="1"/>
          <c:order val="1"/>
          <c:tx>
            <c:strRef>
              <c:f>List8!$C$5</c:f>
              <c:strCache>
                <c:ptCount val="1"/>
                <c:pt idx="0">
                  <c:v>Materijalni rashodi</c:v>
                </c:pt>
              </c:strCache>
            </c:strRef>
          </c:tx>
          <c:invertIfNegative val="0"/>
          <c:cat>
            <c:numRef>
              <c:f>List8!$D$3:$I$3</c:f>
              <c:numCache>
                <c:formatCode>General</c:formatCode>
                <c:ptCount val="6"/>
                <c:pt idx="0">
                  <c:v>2015</c:v>
                </c:pt>
                <c:pt idx="1">
                  <c:v>2016</c:v>
                </c:pt>
                <c:pt idx="2">
                  <c:v>2017</c:v>
                </c:pt>
                <c:pt idx="3">
                  <c:v>2018</c:v>
                </c:pt>
                <c:pt idx="4">
                  <c:v>2019</c:v>
                </c:pt>
                <c:pt idx="5">
                  <c:v>2020</c:v>
                </c:pt>
              </c:numCache>
            </c:numRef>
          </c:cat>
          <c:val>
            <c:numRef>
              <c:f>List8!$D$5:$I$5</c:f>
              <c:numCache>
                <c:formatCode>#,##0</c:formatCode>
                <c:ptCount val="6"/>
                <c:pt idx="0">
                  <c:v>3219341</c:v>
                </c:pt>
                <c:pt idx="1">
                  <c:v>3111871</c:v>
                </c:pt>
                <c:pt idx="2">
                  <c:v>3709939</c:v>
                </c:pt>
                <c:pt idx="3">
                  <c:v>3432889</c:v>
                </c:pt>
                <c:pt idx="4">
                  <c:v>4044262</c:v>
                </c:pt>
                <c:pt idx="5">
                  <c:v>2971428</c:v>
                </c:pt>
              </c:numCache>
            </c:numRef>
          </c:val>
          <c:extLst>
            <c:ext xmlns:c16="http://schemas.microsoft.com/office/drawing/2014/chart" uri="{C3380CC4-5D6E-409C-BE32-E72D297353CC}">
              <c16:uniqueId val="{00000001-D4F9-4283-ACB1-F417FEFCB4F7}"/>
            </c:ext>
          </c:extLst>
        </c:ser>
        <c:ser>
          <c:idx val="2"/>
          <c:order val="2"/>
          <c:tx>
            <c:strRef>
              <c:f>List8!$C$6</c:f>
              <c:strCache>
                <c:ptCount val="1"/>
                <c:pt idx="0">
                  <c:v>Financijski rashodi</c:v>
                </c:pt>
              </c:strCache>
            </c:strRef>
          </c:tx>
          <c:invertIfNegative val="0"/>
          <c:cat>
            <c:numRef>
              <c:f>List8!$D$3:$I$3</c:f>
              <c:numCache>
                <c:formatCode>General</c:formatCode>
                <c:ptCount val="6"/>
                <c:pt idx="0">
                  <c:v>2015</c:v>
                </c:pt>
                <c:pt idx="1">
                  <c:v>2016</c:v>
                </c:pt>
                <c:pt idx="2">
                  <c:v>2017</c:v>
                </c:pt>
                <c:pt idx="3">
                  <c:v>2018</c:v>
                </c:pt>
                <c:pt idx="4">
                  <c:v>2019</c:v>
                </c:pt>
                <c:pt idx="5">
                  <c:v>2020</c:v>
                </c:pt>
              </c:numCache>
            </c:numRef>
          </c:cat>
          <c:val>
            <c:numRef>
              <c:f>List8!$D$6:$I$6</c:f>
              <c:numCache>
                <c:formatCode>#,##0</c:formatCode>
                <c:ptCount val="6"/>
                <c:pt idx="0">
                  <c:v>169956</c:v>
                </c:pt>
                <c:pt idx="1">
                  <c:v>119978</c:v>
                </c:pt>
                <c:pt idx="2">
                  <c:v>113392</c:v>
                </c:pt>
                <c:pt idx="3">
                  <c:v>127817</c:v>
                </c:pt>
                <c:pt idx="4">
                  <c:v>198564</c:v>
                </c:pt>
                <c:pt idx="5">
                  <c:v>196218</c:v>
                </c:pt>
              </c:numCache>
            </c:numRef>
          </c:val>
          <c:extLst>
            <c:ext xmlns:c16="http://schemas.microsoft.com/office/drawing/2014/chart" uri="{C3380CC4-5D6E-409C-BE32-E72D297353CC}">
              <c16:uniqueId val="{00000002-D4F9-4283-ACB1-F417FEFCB4F7}"/>
            </c:ext>
          </c:extLst>
        </c:ser>
        <c:ser>
          <c:idx val="3"/>
          <c:order val="3"/>
          <c:tx>
            <c:strRef>
              <c:f>List8!$C$7</c:f>
              <c:strCache>
                <c:ptCount val="1"/>
                <c:pt idx="0">
                  <c:v>Subvencije</c:v>
                </c:pt>
              </c:strCache>
            </c:strRef>
          </c:tx>
          <c:invertIfNegative val="0"/>
          <c:cat>
            <c:numRef>
              <c:f>List8!$D$3:$I$3</c:f>
              <c:numCache>
                <c:formatCode>General</c:formatCode>
                <c:ptCount val="6"/>
                <c:pt idx="0">
                  <c:v>2015</c:v>
                </c:pt>
                <c:pt idx="1">
                  <c:v>2016</c:v>
                </c:pt>
                <c:pt idx="2">
                  <c:v>2017</c:v>
                </c:pt>
                <c:pt idx="3">
                  <c:v>2018</c:v>
                </c:pt>
                <c:pt idx="4">
                  <c:v>2019</c:v>
                </c:pt>
                <c:pt idx="5">
                  <c:v>2020</c:v>
                </c:pt>
              </c:numCache>
            </c:numRef>
          </c:cat>
          <c:val>
            <c:numRef>
              <c:f>List8!$D$7:$I$7</c:f>
              <c:numCache>
                <c:formatCode>#,##0</c:formatCode>
                <c:ptCount val="6"/>
                <c:pt idx="0">
                  <c:v>8621</c:v>
                </c:pt>
                <c:pt idx="1">
                  <c:v>238488</c:v>
                </c:pt>
                <c:pt idx="2">
                  <c:v>199160</c:v>
                </c:pt>
                <c:pt idx="3">
                  <c:v>209222</c:v>
                </c:pt>
                <c:pt idx="4">
                  <c:v>123000</c:v>
                </c:pt>
                <c:pt idx="5">
                  <c:v>68880</c:v>
                </c:pt>
              </c:numCache>
            </c:numRef>
          </c:val>
          <c:extLst>
            <c:ext xmlns:c16="http://schemas.microsoft.com/office/drawing/2014/chart" uri="{C3380CC4-5D6E-409C-BE32-E72D297353CC}">
              <c16:uniqueId val="{00000003-D4F9-4283-ACB1-F417FEFCB4F7}"/>
            </c:ext>
          </c:extLst>
        </c:ser>
        <c:ser>
          <c:idx val="4"/>
          <c:order val="4"/>
          <c:tx>
            <c:strRef>
              <c:f>List8!$C$8</c:f>
              <c:strCache>
                <c:ptCount val="1"/>
                <c:pt idx="0">
                  <c:v>Pomoći dane u inozemstvo i unutar općeg proračuna</c:v>
                </c:pt>
              </c:strCache>
            </c:strRef>
          </c:tx>
          <c:invertIfNegative val="0"/>
          <c:cat>
            <c:numRef>
              <c:f>List8!$D$3:$I$3</c:f>
              <c:numCache>
                <c:formatCode>General</c:formatCode>
                <c:ptCount val="6"/>
                <c:pt idx="0">
                  <c:v>2015</c:v>
                </c:pt>
                <c:pt idx="1">
                  <c:v>2016</c:v>
                </c:pt>
                <c:pt idx="2">
                  <c:v>2017</c:v>
                </c:pt>
                <c:pt idx="3">
                  <c:v>2018</c:v>
                </c:pt>
                <c:pt idx="4">
                  <c:v>2019</c:v>
                </c:pt>
                <c:pt idx="5">
                  <c:v>2020</c:v>
                </c:pt>
              </c:numCache>
            </c:numRef>
          </c:cat>
          <c:val>
            <c:numRef>
              <c:f>List8!$D$8:$I$8</c:f>
              <c:numCache>
                <c:formatCode>#,##0</c:formatCode>
                <c:ptCount val="6"/>
                <c:pt idx="0">
                  <c:v>1709751</c:v>
                </c:pt>
                <c:pt idx="1">
                  <c:v>1764961</c:v>
                </c:pt>
                <c:pt idx="2">
                  <c:v>1836113</c:v>
                </c:pt>
                <c:pt idx="3">
                  <c:v>1735068</c:v>
                </c:pt>
                <c:pt idx="4">
                  <c:v>2348989</c:v>
                </c:pt>
                <c:pt idx="5">
                  <c:v>2594283</c:v>
                </c:pt>
              </c:numCache>
            </c:numRef>
          </c:val>
          <c:extLst>
            <c:ext xmlns:c16="http://schemas.microsoft.com/office/drawing/2014/chart" uri="{C3380CC4-5D6E-409C-BE32-E72D297353CC}">
              <c16:uniqueId val="{00000004-D4F9-4283-ACB1-F417FEFCB4F7}"/>
            </c:ext>
          </c:extLst>
        </c:ser>
        <c:ser>
          <c:idx val="5"/>
          <c:order val="5"/>
          <c:tx>
            <c:strRef>
              <c:f>List8!$C$9</c:f>
              <c:strCache>
                <c:ptCount val="1"/>
                <c:pt idx="0">
                  <c:v>Naknade građanima i kućanstvima na temelju osiguranja i druge naknade</c:v>
                </c:pt>
              </c:strCache>
            </c:strRef>
          </c:tx>
          <c:invertIfNegative val="0"/>
          <c:cat>
            <c:numRef>
              <c:f>List8!$D$3:$I$3</c:f>
              <c:numCache>
                <c:formatCode>General</c:formatCode>
                <c:ptCount val="6"/>
                <c:pt idx="0">
                  <c:v>2015</c:v>
                </c:pt>
                <c:pt idx="1">
                  <c:v>2016</c:v>
                </c:pt>
                <c:pt idx="2">
                  <c:v>2017</c:v>
                </c:pt>
                <c:pt idx="3">
                  <c:v>2018</c:v>
                </c:pt>
                <c:pt idx="4">
                  <c:v>2019</c:v>
                </c:pt>
                <c:pt idx="5">
                  <c:v>2020</c:v>
                </c:pt>
              </c:numCache>
            </c:numRef>
          </c:cat>
          <c:val>
            <c:numRef>
              <c:f>List8!$D$9:$I$9</c:f>
              <c:numCache>
                <c:formatCode>#,##0</c:formatCode>
                <c:ptCount val="6"/>
                <c:pt idx="0">
                  <c:v>1262609</c:v>
                </c:pt>
                <c:pt idx="1">
                  <c:v>1407111</c:v>
                </c:pt>
                <c:pt idx="2">
                  <c:v>1334441</c:v>
                </c:pt>
                <c:pt idx="3">
                  <c:v>1151569</c:v>
                </c:pt>
                <c:pt idx="4">
                  <c:v>1158493</c:v>
                </c:pt>
                <c:pt idx="5">
                  <c:v>1090879</c:v>
                </c:pt>
              </c:numCache>
            </c:numRef>
          </c:val>
          <c:extLst>
            <c:ext xmlns:c16="http://schemas.microsoft.com/office/drawing/2014/chart" uri="{C3380CC4-5D6E-409C-BE32-E72D297353CC}">
              <c16:uniqueId val="{00000005-D4F9-4283-ACB1-F417FEFCB4F7}"/>
            </c:ext>
          </c:extLst>
        </c:ser>
        <c:ser>
          <c:idx val="6"/>
          <c:order val="6"/>
          <c:tx>
            <c:strRef>
              <c:f>List8!$C$10</c:f>
              <c:strCache>
                <c:ptCount val="1"/>
                <c:pt idx="0">
                  <c:v>Ostali rashodi</c:v>
                </c:pt>
              </c:strCache>
            </c:strRef>
          </c:tx>
          <c:invertIfNegative val="0"/>
          <c:cat>
            <c:numRef>
              <c:f>List8!$D$3:$I$3</c:f>
              <c:numCache>
                <c:formatCode>General</c:formatCode>
                <c:ptCount val="6"/>
                <c:pt idx="0">
                  <c:v>2015</c:v>
                </c:pt>
                <c:pt idx="1">
                  <c:v>2016</c:v>
                </c:pt>
                <c:pt idx="2">
                  <c:v>2017</c:v>
                </c:pt>
                <c:pt idx="3">
                  <c:v>2018</c:v>
                </c:pt>
                <c:pt idx="4">
                  <c:v>2019</c:v>
                </c:pt>
                <c:pt idx="5">
                  <c:v>2020</c:v>
                </c:pt>
              </c:numCache>
            </c:numRef>
          </c:cat>
          <c:val>
            <c:numRef>
              <c:f>List8!$D$10:$I$10</c:f>
              <c:numCache>
                <c:formatCode>#,##0</c:formatCode>
                <c:ptCount val="6"/>
                <c:pt idx="0">
                  <c:v>1581785</c:v>
                </c:pt>
                <c:pt idx="1">
                  <c:v>1354245</c:v>
                </c:pt>
                <c:pt idx="2">
                  <c:v>1423315</c:v>
                </c:pt>
                <c:pt idx="3">
                  <c:v>1761747</c:v>
                </c:pt>
                <c:pt idx="4">
                  <c:v>1464176</c:v>
                </c:pt>
                <c:pt idx="5">
                  <c:v>1179549</c:v>
                </c:pt>
              </c:numCache>
            </c:numRef>
          </c:val>
          <c:extLst>
            <c:ext xmlns:c16="http://schemas.microsoft.com/office/drawing/2014/chart" uri="{C3380CC4-5D6E-409C-BE32-E72D297353CC}">
              <c16:uniqueId val="{00000006-D4F9-4283-ACB1-F417FEFCB4F7}"/>
            </c:ext>
          </c:extLst>
        </c:ser>
        <c:dLbls>
          <c:showLegendKey val="0"/>
          <c:showVal val="0"/>
          <c:showCatName val="0"/>
          <c:showSerName val="0"/>
          <c:showPercent val="0"/>
          <c:showBubbleSize val="0"/>
        </c:dLbls>
        <c:gapWidth val="95"/>
        <c:overlap val="100"/>
        <c:axId val="526263296"/>
        <c:axId val="631807296"/>
      </c:barChart>
      <c:catAx>
        <c:axId val="526263296"/>
        <c:scaling>
          <c:orientation val="minMax"/>
        </c:scaling>
        <c:delete val="0"/>
        <c:axPos val="b"/>
        <c:numFmt formatCode="General" sourceLinked="1"/>
        <c:majorTickMark val="none"/>
        <c:minorTickMark val="none"/>
        <c:tickLblPos val="nextTo"/>
        <c:crossAx val="631807296"/>
        <c:crosses val="autoZero"/>
        <c:auto val="1"/>
        <c:lblAlgn val="ctr"/>
        <c:lblOffset val="100"/>
        <c:noMultiLvlLbl val="0"/>
      </c:catAx>
      <c:valAx>
        <c:axId val="631807296"/>
        <c:scaling>
          <c:orientation val="minMax"/>
        </c:scaling>
        <c:delete val="0"/>
        <c:axPos val="l"/>
        <c:majorGridlines/>
        <c:numFmt formatCode="#,##0" sourceLinked="1"/>
        <c:majorTickMark val="none"/>
        <c:minorTickMark val="none"/>
        <c:tickLblPos val="nextTo"/>
        <c:crossAx val="526263296"/>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mn-lt"/>
          <a:cs typeface="Times New Roman" panose="02020603050405020304" pitchFamily="18" charset="0"/>
        </a:defRPr>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List9!$C$4</c:f>
              <c:strCache>
                <c:ptCount val="1"/>
                <c:pt idx="0">
                  <c:v>Rashodi za nabavu neproizvedene dugotrajne imovine</c:v>
                </c:pt>
              </c:strCache>
            </c:strRef>
          </c:tx>
          <c:invertIfNegative val="0"/>
          <c:cat>
            <c:numRef>
              <c:f>List9!$D$3:$I$3</c:f>
              <c:numCache>
                <c:formatCode>General</c:formatCode>
                <c:ptCount val="6"/>
                <c:pt idx="0">
                  <c:v>2015</c:v>
                </c:pt>
                <c:pt idx="1">
                  <c:v>2016</c:v>
                </c:pt>
                <c:pt idx="2">
                  <c:v>2017</c:v>
                </c:pt>
                <c:pt idx="3">
                  <c:v>2018</c:v>
                </c:pt>
                <c:pt idx="4">
                  <c:v>2019</c:v>
                </c:pt>
                <c:pt idx="5">
                  <c:v>2020</c:v>
                </c:pt>
              </c:numCache>
            </c:numRef>
          </c:cat>
          <c:val>
            <c:numRef>
              <c:f>List9!$D$4:$I$4</c:f>
              <c:numCache>
                <c:formatCode>#,##0</c:formatCode>
                <c:ptCount val="6"/>
                <c:pt idx="0">
                  <c:v>78000</c:v>
                </c:pt>
                <c:pt idx="1">
                  <c:v>0</c:v>
                </c:pt>
                <c:pt idx="2">
                  <c:v>0</c:v>
                </c:pt>
                <c:pt idx="3">
                  <c:v>0</c:v>
                </c:pt>
                <c:pt idx="4">
                  <c:v>0</c:v>
                </c:pt>
                <c:pt idx="5">
                  <c:v>0</c:v>
                </c:pt>
              </c:numCache>
            </c:numRef>
          </c:val>
          <c:extLst>
            <c:ext xmlns:c16="http://schemas.microsoft.com/office/drawing/2014/chart" uri="{C3380CC4-5D6E-409C-BE32-E72D297353CC}">
              <c16:uniqueId val="{00000000-89DC-45D8-AFEE-F35FF423452F}"/>
            </c:ext>
          </c:extLst>
        </c:ser>
        <c:ser>
          <c:idx val="1"/>
          <c:order val="1"/>
          <c:tx>
            <c:strRef>
              <c:f>List9!$C$5</c:f>
              <c:strCache>
                <c:ptCount val="1"/>
                <c:pt idx="0">
                  <c:v>Rashodi za nabavu proizvedene dugotrajne imovine</c:v>
                </c:pt>
              </c:strCache>
            </c:strRef>
          </c:tx>
          <c:invertIfNegative val="0"/>
          <c:cat>
            <c:numRef>
              <c:f>List9!$D$3:$I$3</c:f>
              <c:numCache>
                <c:formatCode>General</c:formatCode>
                <c:ptCount val="6"/>
                <c:pt idx="0">
                  <c:v>2015</c:v>
                </c:pt>
                <c:pt idx="1">
                  <c:v>2016</c:v>
                </c:pt>
                <c:pt idx="2">
                  <c:v>2017</c:v>
                </c:pt>
                <c:pt idx="3">
                  <c:v>2018</c:v>
                </c:pt>
                <c:pt idx="4">
                  <c:v>2019</c:v>
                </c:pt>
                <c:pt idx="5">
                  <c:v>2020</c:v>
                </c:pt>
              </c:numCache>
            </c:numRef>
          </c:cat>
          <c:val>
            <c:numRef>
              <c:f>List9!$D$5:$I$5</c:f>
              <c:numCache>
                <c:formatCode>#,##0</c:formatCode>
                <c:ptCount val="6"/>
                <c:pt idx="0">
                  <c:v>1412207</c:v>
                </c:pt>
                <c:pt idx="1">
                  <c:v>1380762</c:v>
                </c:pt>
                <c:pt idx="2">
                  <c:v>1919763</c:v>
                </c:pt>
                <c:pt idx="3">
                  <c:v>5906827</c:v>
                </c:pt>
                <c:pt idx="4">
                  <c:v>1046346</c:v>
                </c:pt>
                <c:pt idx="5">
                  <c:v>236174</c:v>
                </c:pt>
              </c:numCache>
            </c:numRef>
          </c:val>
          <c:extLst>
            <c:ext xmlns:c16="http://schemas.microsoft.com/office/drawing/2014/chart" uri="{C3380CC4-5D6E-409C-BE32-E72D297353CC}">
              <c16:uniqueId val="{00000001-89DC-45D8-AFEE-F35FF423452F}"/>
            </c:ext>
          </c:extLst>
        </c:ser>
        <c:dLbls>
          <c:showLegendKey val="0"/>
          <c:showVal val="0"/>
          <c:showCatName val="0"/>
          <c:showSerName val="0"/>
          <c:showPercent val="0"/>
          <c:showBubbleSize val="0"/>
        </c:dLbls>
        <c:gapWidth val="95"/>
        <c:overlap val="100"/>
        <c:axId val="616811008"/>
        <c:axId val="676192256"/>
      </c:barChart>
      <c:catAx>
        <c:axId val="616811008"/>
        <c:scaling>
          <c:orientation val="minMax"/>
        </c:scaling>
        <c:delete val="0"/>
        <c:axPos val="b"/>
        <c:numFmt formatCode="General" sourceLinked="1"/>
        <c:majorTickMark val="none"/>
        <c:minorTickMark val="none"/>
        <c:tickLblPos val="nextTo"/>
        <c:crossAx val="676192256"/>
        <c:crosses val="autoZero"/>
        <c:auto val="1"/>
        <c:lblAlgn val="ctr"/>
        <c:lblOffset val="100"/>
        <c:noMultiLvlLbl val="0"/>
      </c:catAx>
      <c:valAx>
        <c:axId val="676192256"/>
        <c:scaling>
          <c:orientation val="minMax"/>
        </c:scaling>
        <c:delete val="0"/>
        <c:axPos val="l"/>
        <c:majorGridlines/>
        <c:numFmt formatCode="#,##0" sourceLinked="1"/>
        <c:majorTickMark val="none"/>
        <c:minorTickMark val="none"/>
        <c:tickLblPos val="nextTo"/>
        <c:crossAx val="616811008"/>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mn-lt"/>
          <a:cs typeface="Times New Roman" panose="02020603050405020304" pitchFamily="18" charset="0"/>
        </a:defRPr>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List15!$C$5</c:f>
              <c:strCache>
                <c:ptCount val="1"/>
                <c:pt idx="0">
                  <c:v>Izdaci za otplatu glavnice primljenih kredita i zajmova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List15!$D$4:$I$4</c:f>
              <c:numCache>
                <c:formatCode>General</c:formatCode>
                <c:ptCount val="6"/>
                <c:pt idx="0">
                  <c:v>2015</c:v>
                </c:pt>
                <c:pt idx="1">
                  <c:v>2016</c:v>
                </c:pt>
                <c:pt idx="2">
                  <c:v>2017</c:v>
                </c:pt>
                <c:pt idx="3">
                  <c:v>2018</c:v>
                </c:pt>
                <c:pt idx="4">
                  <c:v>2019</c:v>
                </c:pt>
                <c:pt idx="5">
                  <c:v>2020</c:v>
                </c:pt>
              </c:numCache>
            </c:numRef>
          </c:cat>
          <c:val>
            <c:numRef>
              <c:f>List15!$D$5:$I$5</c:f>
              <c:numCache>
                <c:formatCode>#,##0</c:formatCode>
                <c:ptCount val="6"/>
                <c:pt idx="0">
                  <c:v>296423</c:v>
                </c:pt>
                <c:pt idx="1">
                  <c:v>345794</c:v>
                </c:pt>
                <c:pt idx="2">
                  <c:v>322931</c:v>
                </c:pt>
                <c:pt idx="3">
                  <c:v>105338</c:v>
                </c:pt>
                <c:pt idx="4">
                  <c:v>105338</c:v>
                </c:pt>
                <c:pt idx="5">
                  <c:v>127495</c:v>
                </c:pt>
              </c:numCache>
            </c:numRef>
          </c:val>
          <c:extLst>
            <c:ext xmlns:c16="http://schemas.microsoft.com/office/drawing/2014/chart" uri="{C3380CC4-5D6E-409C-BE32-E72D297353CC}">
              <c16:uniqueId val="{00000000-C309-499B-8A8E-81DA35E764C8}"/>
            </c:ext>
          </c:extLst>
        </c:ser>
        <c:dLbls>
          <c:showLegendKey val="0"/>
          <c:showVal val="0"/>
          <c:showCatName val="0"/>
          <c:showSerName val="0"/>
          <c:showPercent val="0"/>
          <c:showBubbleSize val="0"/>
        </c:dLbls>
        <c:gapWidth val="100"/>
        <c:overlap val="-24"/>
        <c:axId val="781427496"/>
        <c:axId val="781431104"/>
      </c:barChart>
      <c:catAx>
        <c:axId val="781427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1431104"/>
        <c:crosses val="autoZero"/>
        <c:auto val="1"/>
        <c:lblAlgn val="ctr"/>
        <c:lblOffset val="100"/>
        <c:noMultiLvlLbl val="0"/>
      </c:catAx>
      <c:valAx>
        <c:axId val="78143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1427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List10!$C$4</c:f>
              <c:strCache>
                <c:ptCount val="1"/>
                <c:pt idx="0">
                  <c:v>Opće javne usluge</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List10!$D$4:$I$4</c:f>
              <c:numCache>
                <c:formatCode>#,##0</c:formatCode>
                <c:ptCount val="6"/>
                <c:pt idx="0">
                  <c:v>2454993</c:v>
                </c:pt>
                <c:pt idx="1">
                  <c:v>2673598</c:v>
                </c:pt>
                <c:pt idx="2">
                  <c:v>2779616</c:v>
                </c:pt>
                <c:pt idx="3">
                  <c:v>2590522</c:v>
                </c:pt>
                <c:pt idx="4">
                  <c:v>2718246</c:v>
                </c:pt>
                <c:pt idx="5">
                  <c:v>2818390</c:v>
                </c:pt>
              </c:numCache>
            </c:numRef>
          </c:val>
          <c:extLst>
            <c:ext xmlns:c16="http://schemas.microsoft.com/office/drawing/2014/chart" uri="{C3380CC4-5D6E-409C-BE32-E72D297353CC}">
              <c16:uniqueId val="{00000000-EAD8-45A5-8D73-D6CC5C984FCD}"/>
            </c:ext>
          </c:extLst>
        </c:ser>
        <c:ser>
          <c:idx val="1"/>
          <c:order val="1"/>
          <c:tx>
            <c:strRef>
              <c:f>List10!$C$5</c:f>
              <c:strCache>
                <c:ptCount val="1"/>
                <c:pt idx="0">
                  <c:v>Obrana</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List10!$D$5:$I$5</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EAD8-45A5-8D73-D6CC5C984FCD}"/>
            </c:ext>
          </c:extLst>
        </c:ser>
        <c:ser>
          <c:idx val="2"/>
          <c:order val="2"/>
          <c:tx>
            <c:strRef>
              <c:f>List10!$C$6</c:f>
              <c:strCache>
                <c:ptCount val="1"/>
                <c:pt idx="0">
                  <c:v>Javni red i sigurnost</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List10!$D$6:$I$6</c:f>
              <c:numCache>
                <c:formatCode>#,##0</c:formatCode>
                <c:ptCount val="6"/>
                <c:pt idx="0">
                  <c:v>776805</c:v>
                </c:pt>
                <c:pt idx="1">
                  <c:v>890637</c:v>
                </c:pt>
                <c:pt idx="2">
                  <c:v>694543</c:v>
                </c:pt>
                <c:pt idx="3">
                  <c:v>909351</c:v>
                </c:pt>
                <c:pt idx="4">
                  <c:v>874222</c:v>
                </c:pt>
                <c:pt idx="5">
                  <c:v>880866</c:v>
                </c:pt>
              </c:numCache>
            </c:numRef>
          </c:val>
          <c:extLst>
            <c:ext xmlns:c16="http://schemas.microsoft.com/office/drawing/2014/chart" uri="{C3380CC4-5D6E-409C-BE32-E72D297353CC}">
              <c16:uniqueId val="{00000002-EAD8-45A5-8D73-D6CC5C984FCD}"/>
            </c:ext>
          </c:extLst>
        </c:ser>
        <c:ser>
          <c:idx val="3"/>
          <c:order val="3"/>
          <c:tx>
            <c:strRef>
              <c:f>List10!$C$7</c:f>
              <c:strCache>
                <c:ptCount val="1"/>
                <c:pt idx="0">
                  <c:v>Ekonomski poslovi</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List10!$D$7:$I$7</c:f>
              <c:numCache>
                <c:formatCode>#,##0</c:formatCode>
                <c:ptCount val="6"/>
                <c:pt idx="0">
                  <c:v>1056195</c:v>
                </c:pt>
                <c:pt idx="1">
                  <c:v>395199</c:v>
                </c:pt>
                <c:pt idx="2">
                  <c:v>521934</c:v>
                </c:pt>
                <c:pt idx="3">
                  <c:v>944716</c:v>
                </c:pt>
                <c:pt idx="4">
                  <c:v>224914</c:v>
                </c:pt>
                <c:pt idx="5">
                  <c:v>119880</c:v>
                </c:pt>
              </c:numCache>
            </c:numRef>
          </c:val>
          <c:extLst>
            <c:ext xmlns:c16="http://schemas.microsoft.com/office/drawing/2014/chart" uri="{C3380CC4-5D6E-409C-BE32-E72D297353CC}">
              <c16:uniqueId val="{00000003-EAD8-45A5-8D73-D6CC5C984FCD}"/>
            </c:ext>
          </c:extLst>
        </c:ser>
        <c:ser>
          <c:idx val="4"/>
          <c:order val="4"/>
          <c:tx>
            <c:strRef>
              <c:f>List10!$C$8</c:f>
              <c:strCache>
                <c:ptCount val="1"/>
                <c:pt idx="0">
                  <c:v>Zaštita okoliša</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List10!$D$8:$I$8</c:f>
              <c:numCache>
                <c:formatCode>#,##0</c:formatCode>
                <c:ptCount val="6"/>
                <c:pt idx="0">
                  <c:v>1876086</c:v>
                </c:pt>
                <c:pt idx="1">
                  <c:v>1640291</c:v>
                </c:pt>
                <c:pt idx="2">
                  <c:v>2531213</c:v>
                </c:pt>
                <c:pt idx="3">
                  <c:v>1673901</c:v>
                </c:pt>
                <c:pt idx="4">
                  <c:v>2416133</c:v>
                </c:pt>
                <c:pt idx="5">
                  <c:v>1756716</c:v>
                </c:pt>
              </c:numCache>
            </c:numRef>
          </c:val>
          <c:extLst>
            <c:ext xmlns:c16="http://schemas.microsoft.com/office/drawing/2014/chart" uri="{C3380CC4-5D6E-409C-BE32-E72D297353CC}">
              <c16:uniqueId val="{00000004-EAD8-45A5-8D73-D6CC5C984FCD}"/>
            </c:ext>
          </c:extLst>
        </c:ser>
        <c:ser>
          <c:idx val="5"/>
          <c:order val="5"/>
          <c:tx>
            <c:strRef>
              <c:f>List10!$C$9</c:f>
              <c:strCache>
                <c:ptCount val="1"/>
                <c:pt idx="0">
                  <c:v>Usluge unapređenja stanovanja i zajednice</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List10!$D$9:$I$9</c:f>
              <c:numCache>
                <c:formatCode>#,##0</c:formatCode>
                <c:ptCount val="6"/>
                <c:pt idx="0">
                  <c:v>603331</c:v>
                </c:pt>
                <c:pt idx="1">
                  <c:v>809710</c:v>
                </c:pt>
                <c:pt idx="2">
                  <c:v>576547</c:v>
                </c:pt>
                <c:pt idx="3">
                  <c:v>518664</c:v>
                </c:pt>
                <c:pt idx="4">
                  <c:v>583781</c:v>
                </c:pt>
                <c:pt idx="5">
                  <c:v>254902</c:v>
                </c:pt>
              </c:numCache>
            </c:numRef>
          </c:val>
          <c:extLst>
            <c:ext xmlns:c16="http://schemas.microsoft.com/office/drawing/2014/chart" uri="{C3380CC4-5D6E-409C-BE32-E72D297353CC}">
              <c16:uniqueId val="{00000005-EAD8-45A5-8D73-D6CC5C984FCD}"/>
            </c:ext>
          </c:extLst>
        </c:ser>
        <c:ser>
          <c:idx val="6"/>
          <c:order val="6"/>
          <c:tx>
            <c:strRef>
              <c:f>List10!$C$10</c:f>
              <c:strCache>
                <c:ptCount val="1"/>
                <c:pt idx="0">
                  <c:v>Zdravstvo</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List10!$D$10:$I$10</c:f>
              <c:numCache>
                <c:formatCode>#,##0</c:formatCode>
                <c:ptCount val="6"/>
                <c:pt idx="0">
                  <c:v>183493</c:v>
                </c:pt>
                <c:pt idx="1">
                  <c:v>154438</c:v>
                </c:pt>
                <c:pt idx="2">
                  <c:v>220840</c:v>
                </c:pt>
                <c:pt idx="3">
                  <c:v>189029</c:v>
                </c:pt>
                <c:pt idx="4">
                  <c:v>280847</c:v>
                </c:pt>
                <c:pt idx="5">
                  <c:v>325127</c:v>
                </c:pt>
              </c:numCache>
            </c:numRef>
          </c:val>
          <c:extLst>
            <c:ext xmlns:c16="http://schemas.microsoft.com/office/drawing/2014/chart" uri="{C3380CC4-5D6E-409C-BE32-E72D297353CC}">
              <c16:uniqueId val="{00000006-EAD8-45A5-8D73-D6CC5C984FCD}"/>
            </c:ext>
          </c:extLst>
        </c:ser>
        <c:ser>
          <c:idx val="7"/>
          <c:order val="7"/>
          <c:tx>
            <c:strRef>
              <c:f>List10!$C$11</c:f>
              <c:strCache>
                <c:ptCount val="1"/>
                <c:pt idx="0">
                  <c:v>Rekreacija, kultura i religija</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List10!$D$11:$I$11</c:f>
              <c:numCache>
                <c:formatCode>#,##0</c:formatCode>
                <c:ptCount val="6"/>
                <c:pt idx="0">
                  <c:v>1112987</c:v>
                </c:pt>
                <c:pt idx="1">
                  <c:v>1184538</c:v>
                </c:pt>
                <c:pt idx="2">
                  <c:v>1157549</c:v>
                </c:pt>
                <c:pt idx="3">
                  <c:v>1076527</c:v>
                </c:pt>
                <c:pt idx="4">
                  <c:v>1458455</c:v>
                </c:pt>
                <c:pt idx="5">
                  <c:v>656232</c:v>
                </c:pt>
              </c:numCache>
            </c:numRef>
          </c:val>
          <c:extLst>
            <c:ext xmlns:c16="http://schemas.microsoft.com/office/drawing/2014/chart" uri="{C3380CC4-5D6E-409C-BE32-E72D297353CC}">
              <c16:uniqueId val="{00000007-EAD8-45A5-8D73-D6CC5C984FCD}"/>
            </c:ext>
          </c:extLst>
        </c:ser>
        <c:ser>
          <c:idx val="8"/>
          <c:order val="8"/>
          <c:tx>
            <c:strRef>
              <c:f>List10!$C$12</c:f>
              <c:strCache>
                <c:ptCount val="1"/>
                <c:pt idx="0">
                  <c:v>Obrazovanje</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List10!$D$12:$I$12</c:f>
              <c:numCache>
                <c:formatCode>#,##0</c:formatCode>
                <c:ptCount val="6"/>
                <c:pt idx="0">
                  <c:v>1619909</c:v>
                </c:pt>
                <c:pt idx="1">
                  <c:v>1955645</c:v>
                </c:pt>
                <c:pt idx="2">
                  <c:v>2236762</c:v>
                </c:pt>
                <c:pt idx="3">
                  <c:v>6612252</c:v>
                </c:pt>
                <c:pt idx="4">
                  <c:v>2134856</c:v>
                </c:pt>
                <c:pt idx="5">
                  <c:v>2275596</c:v>
                </c:pt>
              </c:numCache>
            </c:numRef>
          </c:val>
          <c:extLst>
            <c:ext xmlns:c16="http://schemas.microsoft.com/office/drawing/2014/chart" uri="{C3380CC4-5D6E-409C-BE32-E72D297353CC}">
              <c16:uniqueId val="{00000008-EAD8-45A5-8D73-D6CC5C984FCD}"/>
            </c:ext>
          </c:extLst>
        </c:ser>
        <c:ser>
          <c:idx val="9"/>
          <c:order val="9"/>
          <c:tx>
            <c:strRef>
              <c:f>List10!$C$13</c:f>
              <c:strCache>
                <c:ptCount val="1"/>
                <c:pt idx="0">
                  <c:v>Socijalna zaštita</c:v>
                </c:pt>
              </c:strCache>
            </c:strRef>
          </c:tx>
          <c:invertIfNegative val="0"/>
          <c:cat>
            <c:numRef>
              <c:f>List10!$D$3:$I$3</c:f>
              <c:numCache>
                <c:formatCode>General</c:formatCode>
                <c:ptCount val="6"/>
                <c:pt idx="0">
                  <c:v>2015</c:v>
                </c:pt>
                <c:pt idx="1">
                  <c:v>2016</c:v>
                </c:pt>
                <c:pt idx="2">
                  <c:v>2017</c:v>
                </c:pt>
                <c:pt idx="3">
                  <c:v>2018</c:v>
                </c:pt>
                <c:pt idx="4">
                  <c:v>2019</c:v>
                </c:pt>
                <c:pt idx="5">
                  <c:v>2020</c:v>
                </c:pt>
              </c:numCache>
            </c:numRef>
          </c:cat>
          <c:val>
            <c:numRef>
              <c:f>List10!$D$13:$I$13</c:f>
              <c:numCache>
                <c:formatCode>#,##0</c:formatCode>
                <c:ptCount val="6"/>
                <c:pt idx="0">
                  <c:v>953588</c:v>
                </c:pt>
                <c:pt idx="1">
                  <c:v>1066343</c:v>
                </c:pt>
                <c:pt idx="2">
                  <c:v>1237253</c:v>
                </c:pt>
                <c:pt idx="3">
                  <c:v>1001608</c:v>
                </c:pt>
                <c:pt idx="4">
                  <c:v>963593</c:v>
                </c:pt>
                <c:pt idx="5">
                  <c:v>909079</c:v>
                </c:pt>
              </c:numCache>
            </c:numRef>
          </c:val>
          <c:extLst>
            <c:ext xmlns:c16="http://schemas.microsoft.com/office/drawing/2014/chart" uri="{C3380CC4-5D6E-409C-BE32-E72D297353CC}">
              <c16:uniqueId val="{00000009-EAD8-45A5-8D73-D6CC5C984FCD}"/>
            </c:ext>
          </c:extLst>
        </c:ser>
        <c:dLbls>
          <c:showLegendKey val="0"/>
          <c:showVal val="0"/>
          <c:showCatName val="0"/>
          <c:showSerName val="0"/>
          <c:showPercent val="0"/>
          <c:showBubbleSize val="0"/>
        </c:dLbls>
        <c:gapWidth val="95"/>
        <c:overlap val="100"/>
        <c:axId val="565586944"/>
        <c:axId val="698974208"/>
      </c:barChart>
      <c:catAx>
        <c:axId val="565586944"/>
        <c:scaling>
          <c:orientation val="minMax"/>
        </c:scaling>
        <c:delete val="0"/>
        <c:axPos val="b"/>
        <c:numFmt formatCode="General" sourceLinked="1"/>
        <c:majorTickMark val="none"/>
        <c:minorTickMark val="none"/>
        <c:tickLblPos val="nextTo"/>
        <c:crossAx val="698974208"/>
        <c:crosses val="autoZero"/>
        <c:auto val="1"/>
        <c:lblAlgn val="ctr"/>
        <c:lblOffset val="100"/>
        <c:noMultiLvlLbl val="0"/>
      </c:catAx>
      <c:valAx>
        <c:axId val="698974208"/>
        <c:scaling>
          <c:orientation val="minMax"/>
        </c:scaling>
        <c:delete val="0"/>
        <c:axPos val="l"/>
        <c:majorGridlines/>
        <c:numFmt formatCode="#,##0" sourceLinked="1"/>
        <c:majorTickMark val="none"/>
        <c:minorTickMark val="none"/>
        <c:tickLblPos val="nextTo"/>
        <c:crossAx val="565586944"/>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mn-lt"/>
          <a:cs typeface="Times New Roman" panose="02020603050405020304" pitchFamily="18" charset="0"/>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List11!$B$4</c:f>
              <c:strCache>
                <c:ptCount val="1"/>
                <c:pt idx="0">
                  <c:v>Suficit</c:v>
                </c:pt>
              </c:strCache>
            </c:strRef>
          </c:tx>
          <c:spPr>
            <a:solidFill>
              <a:srgbClr val="00B050"/>
            </a:solidFill>
          </c:spPr>
          <c:invertIfNegative val="0"/>
          <c:cat>
            <c:numRef>
              <c:f>List11!$C$3:$H$3</c:f>
              <c:numCache>
                <c:formatCode>General</c:formatCode>
                <c:ptCount val="6"/>
                <c:pt idx="0">
                  <c:v>2015</c:v>
                </c:pt>
                <c:pt idx="1">
                  <c:v>2016</c:v>
                </c:pt>
                <c:pt idx="2">
                  <c:v>2017</c:v>
                </c:pt>
                <c:pt idx="3">
                  <c:v>2018</c:v>
                </c:pt>
                <c:pt idx="4">
                  <c:v>2019</c:v>
                </c:pt>
                <c:pt idx="5">
                  <c:v>2020</c:v>
                </c:pt>
              </c:numCache>
            </c:numRef>
          </c:cat>
          <c:val>
            <c:numRef>
              <c:f>List11!$C$4:$H$4</c:f>
              <c:numCache>
                <c:formatCode>#,##0</c:formatCode>
                <c:ptCount val="6"/>
                <c:pt idx="0">
                  <c:v>0</c:v>
                </c:pt>
                <c:pt idx="1">
                  <c:v>1864503</c:v>
                </c:pt>
                <c:pt idx="2">
                  <c:v>0</c:v>
                </c:pt>
                <c:pt idx="3">
                  <c:v>797950</c:v>
                </c:pt>
                <c:pt idx="4">
                  <c:v>796790</c:v>
                </c:pt>
                <c:pt idx="5">
                  <c:v>454766</c:v>
                </c:pt>
              </c:numCache>
            </c:numRef>
          </c:val>
          <c:extLst>
            <c:ext xmlns:c16="http://schemas.microsoft.com/office/drawing/2014/chart" uri="{C3380CC4-5D6E-409C-BE32-E72D297353CC}">
              <c16:uniqueId val="{00000000-A071-4D52-A87F-AD2F0D252047}"/>
            </c:ext>
          </c:extLst>
        </c:ser>
        <c:ser>
          <c:idx val="1"/>
          <c:order val="1"/>
          <c:tx>
            <c:strRef>
              <c:f>List11!$B$5</c:f>
              <c:strCache>
                <c:ptCount val="1"/>
                <c:pt idx="0">
                  <c:v>Deficit</c:v>
                </c:pt>
              </c:strCache>
            </c:strRef>
          </c:tx>
          <c:invertIfNegative val="0"/>
          <c:cat>
            <c:numRef>
              <c:f>List11!$C$3:$H$3</c:f>
              <c:numCache>
                <c:formatCode>General</c:formatCode>
                <c:ptCount val="6"/>
                <c:pt idx="0">
                  <c:v>2015</c:v>
                </c:pt>
                <c:pt idx="1">
                  <c:v>2016</c:v>
                </c:pt>
                <c:pt idx="2">
                  <c:v>2017</c:v>
                </c:pt>
                <c:pt idx="3">
                  <c:v>2018</c:v>
                </c:pt>
                <c:pt idx="4">
                  <c:v>2019</c:v>
                </c:pt>
                <c:pt idx="5">
                  <c:v>2020</c:v>
                </c:pt>
              </c:numCache>
            </c:numRef>
          </c:cat>
          <c:val>
            <c:numRef>
              <c:f>List11!$C$5:$H$5</c:f>
              <c:numCache>
                <c:formatCode>#,##0</c:formatCode>
                <c:ptCount val="6"/>
                <c:pt idx="0">
                  <c:v>-291465</c:v>
                </c:pt>
                <c:pt idx="1">
                  <c:v>0</c:v>
                </c:pt>
                <c:pt idx="2">
                  <c:v>-799490</c:v>
                </c:pt>
                <c:pt idx="3">
                  <c:v>0</c:v>
                </c:pt>
                <c:pt idx="4">
                  <c:v>0</c:v>
                </c:pt>
                <c:pt idx="5">
                  <c:v>0</c:v>
                </c:pt>
              </c:numCache>
            </c:numRef>
          </c:val>
          <c:extLst>
            <c:ext xmlns:c16="http://schemas.microsoft.com/office/drawing/2014/chart" uri="{C3380CC4-5D6E-409C-BE32-E72D297353CC}">
              <c16:uniqueId val="{00000001-A071-4D52-A87F-AD2F0D252047}"/>
            </c:ext>
          </c:extLst>
        </c:ser>
        <c:dLbls>
          <c:showLegendKey val="0"/>
          <c:showVal val="0"/>
          <c:showCatName val="0"/>
          <c:showSerName val="0"/>
          <c:showPercent val="0"/>
          <c:showBubbleSize val="0"/>
        </c:dLbls>
        <c:gapWidth val="150"/>
        <c:axId val="678294016"/>
        <c:axId val="676193408"/>
      </c:barChart>
      <c:catAx>
        <c:axId val="678294016"/>
        <c:scaling>
          <c:orientation val="minMax"/>
        </c:scaling>
        <c:delete val="0"/>
        <c:axPos val="b"/>
        <c:numFmt formatCode="General" sourceLinked="1"/>
        <c:majorTickMark val="none"/>
        <c:minorTickMark val="none"/>
        <c:tickLblPos val="nextTo"/>
        <c:crossAx val="676193408"/>
        <c:crosses val="autoZero"/>
        <c:auto val="1"/>
        <c:lblAlgn val="ctr"/>
        <c:lblOffset val="100"/>
        <c:noMultiLvlLbl val="0"/>
      </c:catAx>
      <c:valAx>
        <c:axId val="676193408"/>
        <c:scaling>
          <c:orientation val="minMax"/>
        </c:scaling>
        <c:delete val="0"/>
        <c:axPos val="l"/>
        <c:majorGridlines/>
        <c:numFmt formatCode="#,##0" sourceLinked="1"/>
        <c:majorTickMark val="none"/>
        <c:minorTickMark val="none"/>
        <c:tickLblPos val="nextTo"/>
        <c:crossAx val="678294016"/>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mn-lt"/>
          <a:cs typeface="Times New Roman" panose="02020603050405020304" pitchFamily="18" charset="0"/>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List15!$S$5</c:f>
              <c:strCache>
                <c:ptCount val="1"/>
                <c:pt idx="0">
                  <c:v>Izdaci za otplatu glavnice primljenih kredita i zajmova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List15!$T$4:$W$4</c:f>
              <c:numCache>
                <c:formatCode>General</c:formatCode>
                <c:ptCount val="4"/>
                <c:pt idx="0">
                  <c:v>2022</c:v>
                </c:pt>
                <c:pt idx="1">
                  <c:v>2023</c:v>
                </c:pt>
                <c:pt idx="2">
                  <c:v>2024</c:v>
                </c:pt>
                <c:pt idx="3">
                  <c:v>2025</c:v>
                </c:pt>
              </c:numCache>
            </c:numRef>
          </c:cat>
          <c:val>
            <c:numRef>
              <c:f>List15!$T$5:$W$5</c:f>
              <c:numCache>
                <c:formatCode>#,##0</c:formatCode>
                <c:ptCount val="4"/>
                <c:pt idx="0">
                  <c:v>429230.25999999995</c:v>
                </c:pt>
                <c:pt idx="1">
                  <c:v>1009225.31</c:v>
                </c:pt>
                <c:pt idx="2">
                  <c:v>973154.71</c:v>
                </c:pt>
                <c:pt idx="3">
                  <c:v>797291.96000000008</c:v>
                </c:pt>
              </c:numCache>
            </c:numRef>
          </c:val>
          <c:extLst>
            <c:ext xmlns:c16="http://schemas.microsoft.com/office/drawing/2014/chart" uri="{C3380CC4-5D6E-409C-BE32-E72D297353CC}">
              <c16:uniqueId val="{00000000-3BC8-40CB-88FD-152E5ECFE4D0}"/>
            </c:ext>
          </c:extLst>
        </c:ser>
        <c:dLbls>
          <c:showLegendKey val="0"/>
          <c:showVal val="0"/>
          <c:showCatName val="0"/>
          <c:showSerName val="0"/>
          <c:showPercent val="0"/>
          <c:showBubbleSize val="0"/>
        </c:dLbls>
        <c:gapWidth val="100"/>
        <c:overlap val="-24"/>
        <c:axId val="781424872"/>
        <c:axId val="781422904"/>
      </c:barChart>
      <c:catAx>
        <c:axId val="781424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1422904"/>
        <c:crosses val="autoZero"/>
        <c:auto val="1"/>
        <c:lblAlgn val="ctr"/>
        <c:lblOffset val="100"/>
        <c:noMultiLvlLbl val="0"/>
      </c:catAx>
      <c:valAx>
        <c:axId val="781422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1424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List21!$B$1</c:f>
              <c:strCache>
                <c:ptCount val="1"/>
                <c:pt idx="0">
                  <c:v>Prihodi i primici</c:v>
                </c:pt>
              </c:strCache>
            </c:strRef>
          </c:tx>
          <c:spPr>
            <a:ln w="28575" cap="rnd">
              <a:solidFill>
                <a:schemeClr val="accent1"/>
              </a:solidFill>
              <a:round/>
            </a:ln>
            <a:effectLst/>
          </c:spPr>
          <c:marker>
            <c:symbol val="none"/>
          </c:marker>
          <c:val>
            <c:numRef>
              <c:f>List21!$B$2:$B$12</c:f>
              <c:numCache>
                <c:formatCode>#,##0</c:formatCode>
                <c:ptCount val="11"/>
                <c:pt idx="0">
                  <c:v>10642345</c:v>
                </c:pt>
                <c:pt idx="1">
                  <c:v>12980696</c:v>
                </c:pt>
                <c:pt idx="2">
                  <c:v>11479698</c:v>
                </c:pt>
                <c:pt idx="3">
                  <c:v>16419858</c:v>
                </c:pt>
                <c:pt idx="4">
                  <c:v>12557175</c:v>
                </c:pt>
                <c:pt idx="5">
                  <c:v>10579049</c:v>
                </c:pt>
                <c:pt idx="6">
                  <c:v>13052671</c:v>
                </c:pt>
              </c:numCache>
            </c:numRef>
          </c:val>
          <c:smooth val="0"/>
          <c:extLst>
            <c:ext xmlns:c16="http://schemas.microsoft.com/office/drawing/2014/chart" uri="{C3380CC4-5D6E-409C-BE32-E72D297353CC}">
              <c16:uniqueId val="{00000000-8FC3-473D-B1B3-CFF267D2B5DC}"/>
            </c:ext>
          </c:extLst>
        </c:ser>
        <c:ser>
          <c:idx val="1"/>
          <c:order val="1"/>
          <c:tx>
            <c:strRef>
              <c:f>List21!$C$1</c:f>
              <c:strCache>
                <c:ptCount val="1"/>
                <c:pt idx="0">
                  <c:v>Predviđanje(Prihodi i primici)</c:v>
                </c:pt>
              </c:strCache>
            </c:strRef>
          </c:tx>
          <c:spPr>
            <a:ln w="25400" cap="rnd">
              <a:solidFill>
                <a:schemeClr val="accent2"/>
              </a:solidFill>
              <a:round/>
            </a:ln>
            <a:effectLst/>
          </c:spPr>
          <c:marker>
            <c:symbol val="none"/>
          </c:marker>
          <c:cat>
            <c:numRef>
              <c:f>List21!$A$2:$A$12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List21!$C$2:$C$12</c:f>
              <c:numCache>
                <c:formatCode>General</c:formatCode>
                <c:ptCount val="11"/>
                <c:pt idx="6" formatCode="#,##0">
                  <c:v>13052671</c:v>
                </c:pt>
                <c:pt idx="7" formatCode="#,##0">
                  <c:v>12766663.639471842</c:v>
                </c:pt>
                <c:pt idx="8" formatCode="#,##0">
                  <c:v>12896730.227015164</c:v>
                </c:pt>
                <c:pt idx="9" formatCode="#,##0">
                  <c:v>13026796.814558484</c:v>
                </c:pt>
                <c:pt idx="10" formatCode="#,##0">
                  <c:v>13156863.402101804</c:v>
                </c:pt>
              </c:numCache>
            </c:numRef>
          </c:val>
          <c:smooth val="0"/>
          <c:extLst>
            <c:ext xmlns:c16="http://schemas.microsoft.com/office/drawing/2014/chart" uri="{C3380CC4-5D6E-409C-BE32-E72D297353CC}">
              <c16:uniqueId val="{00000001-8FC3-473D-B1B3-CFF267D2B5DC}"/>
            </c:ext>
          </c:extLst>
        </c:ser>
        <c:ser>
          <c:idx val="2"/>
          <c:order val="2"/>
          <c:tx>
            <c:strRef>
              <c:f>List21!$D$1</c:f>
              <c:strCache>
                <c:ptCount val="1"/>
                <c:pt idx="0">
                  <c:v>Donja granica pouzdanosti(Prihodi i primici)</c:v>
                </c:pt>
              </c:strCache>
            </c:strRef>
          </c:tx>
          <c:spPr>
            <a:ln w="12700" cap="rnd">
              <a:solidFill>
                <a:srgbClr val="C0504D"/>
              </a:solidFill>
              <a:prstDash val="solid"/>
              <a:round/>
            </a:ln>
            <a:effectLst/>
          </c:spPr>
          <c:marker>
            <c:symbol val="none"/>
          </c:marker>
          <c:cat>
            <c:numRef>
              <c:f>List21!$A$2:$A$12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List21!$D$2:$D$12</c:f>
              <c:numCache>
                <c:formatCode>General</c:formatCode>
                <c:ptCount val="11"/>
                <c:pt idx="6" formatCode="#,##0">
                  <c:v>13052671</c:v>
                </c:pt>
                <c:pt idx="7" formatCode="#,##0">
                  <c:v>9119035.5863553118</c:v>
                </c:pt>
                <c:pt idx="8" formatCode="#,##0">
                  <c:v>9135954.9458865896</c:v>
                </c:pt>
                <c:pt idx="9" formatCode="#,##0">
                  <c:v>9155316.0219946206</c:v>
                </c:pt>
                <c:pt idx="10" formatCode="#,##0">
                  <c:v>9176911.7113908306</c:v>
                </c:pt>
              </c:numCache>
            </c:numRef>
          </c:val>
          <c:smooth val="0"/>
          <c:extLst>
            <c:ext xmlns:c16="http://schemas.microsoft.com/office/drawing/2014/chart" uri="{C3380CC4-5D6E-409C-BE32-E72D297353CC}">
              <c16:uniqueId val="{00000002-8FC3-473D-B1B3-CFF267D2B5DC}"/>
            </c:ext>
          </c:extLst>
        </c:ser>
        <c:ser>
          <c:idx val="3"/>
          <c:order val="3"/>
          <c:tx>
            <c:strRef>
              <c:f>List21!$E$1</c:f>
              <c:strCache>
                <c:ptCount val="1"/>
                <c:pt idx="0">
                  <c:v>Gornja granica pouzdanosti(Prihodi i primici)</c:v>
                </c:pt>
              </c:strCache>
            </c:strRef>
          </c:tx>
          <c:spPr>
            <a:ln w="12700" cap="rnd">
              <a:solidFill>
                <a:srgbClr val="C0504D"/>
              </a:solidFill>
              <a:prstDash val="solid"/>
              <a:round/>
            </a:ln>
            <a:effectLst/>
          </c:spPr>
          <c:marker>
            <c:symbol val="none"/>
          </c:marker>
          <c:cat>
            <c:numRef>
              <c:f>List21!$A$2:$A$12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List21!$E$2:$E$12</c:f>
              <c:numCache>
                <c:formatCode>General</c:formatCode>
                <c:ptCount val="11"/>
                <c:pt idx="6" formatCode="#,##0">
                  <c:v>13052671</c:v>
                </c:pt>
                <c:pt idx="7" formatCode="#,##0">
                  <c:v>16414291.692588372</c:v>
                </c:pt>
                <c:pt idx="8" formatCode="#,##0">
                  <c:v>16657505.508143738</c:v>
                </c:pt>
                <c:pt idx="9" formatCode="#,##0">
                  <c:v>16898277.607122347</c:v>
                </c:pt>
                <c:pt idx="10" formatCode="#,##0">
                  <c:v>17136815.092812777</c:v>
                </c:pt>
              </c:numCache>
            </c:numRef>
          </c:val>
          <c:smooth val="0"/>
          <c:extLst>
            <c:ext xmlns:c16="http://schemas.microsoft.com/office/drawing/2014/chart" uri="{C3380CC4-5D6E-409C-BE32-E72D297353CC}">
              <c16:uniqueId val="{00000003-8FC3-473D-B1B3-CFF267D2B5DC}"/>
            </c:ext>
          </c:extLst>
        </c:ser>
        <c:dLbls>
          <c:showLegendKey val="0"/>
          <c:showVal val="0"/>
          <c:showCatName val="0"/>
          <c:showSerName val="0"/>
          <c:showPercent val="0"/>
          <c:showBubbleSize val="0"/>
        </c:dLbls>
        <c:smooth val="0"/>
        <c:axId val="877249936"/>
        <c:axId val="877253216"/>
      </c:lineChart>
      <c:catAx>
        <c:axId val="877249936"/>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77253216"/>
        <c:crosses val="autoZero"/>
        <c:auto val="1"/>
        <c:lblAlgn val="ctr"/>
        <c:lblOffset val="100"/>
        <c:noMultiLvlLbl val="0"/>
      </c:catAx>
      <c:valAx>
        <c:axId val="87725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7724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List22!$B$1</c:f>
              <c:strCache>
                <c:ptCount val="1"/>
                <c:pt idx="0">
                  <c:v>Rashodi i izdaci</c:v>
                </c:pt>
              </c:strCache>
            </c:strRef>
          </c:tx>
          <c:spPr>
            <a:ln w="28575" cap="rnd">
              <a:solidFill>
                <a:schemeClr val="accent1"/>
              </a:solidFill>
              <a:round/>
            </a:ln>
            <a:effectLst/>
          </c:spPr>
          <c:marker>
            <c:symbol val="none"/>
          </c:marker>
          <c:val>
            <c:numRef>
              <c:f>List22!$B$2:$B$12</c:f>
              <c:numCache>
                <c:formatCode>#,##0</c:formatCode>
                <c:ptCount val="11"/>
                <c:pt idx="0">
                  <c:v>10933810</c:v>
                </c:pt>
                <c:pt idx="1">
                  <c:v>11116193</c:v>
                </c:pt>
                <c:pt idx="2">
                  <c:v>12279188</c:v>
                </c:pt>
                <c:pt idx="3">
                  <c:v>15621908</c:v>
                </c:pt>
                <c:pt idx="4">
                  <c:v>11760385</c:v>
                </c:pt>
                <c:pt idx="5">
                  <c:v>10124283</c:v>
                </c:pt>
                <c:pt idx="6">
                  <c:v>11898034</c:v>
                </c:pt>
              </c:numCache>
            </c:numRef>
          </c:val>
          <c:smooth val="0"/>
          <c:extLst>
            <c:ext xmlns:c16="http://schemas.microsoft.com/office/drawing/2014/chart" uri="{C3380CC4-5D6E-409C-BE32-E72D297353CC}">
              <c16:uniqueId val="{00000000-6348-4EC0-B1DB-E18B858F4762}"/>
            </c:ext>
          </c:extLst>
        </c:ser>
        <c:ser>
          <c:idx val="1"/>
          <c:order val="1"/>
          <c:tx>
            <c:strRef>
              <c:f>List22!$C$1</c:f>
              <c:strCache>
                <c:ptCount val="1"/>
                <c:pt idx="0">
                  <c:v>Predviđanje(Rashodi i izdaci)</c:v>
                </c:pt>
              </c:strCache>
            </c:strRef>
          </c:tx>
          <c:spPr>
            <a:ln w="25400" cap="rnd">
              <a:solidFill>
                <a:schemeClr val="accent2"/>
              </a:solidFill>
              <a:round/>
            </a:ln>
            <a:effectLst/>
          </c:spPr>
          <c:marker>
            <c:symbol val="none"/>
          </c:marker>
          <c:cat>
            <c:numRef>
              <c:f>List22!$A$2:$A$12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List22!$C$2:$C$12</c:f>
              <c:numCache>
                <c:formatCode>General</c:formatCode>
                <c:ptCount val="11"/>
                <c:pt idx="6" formatCode="#,##0">
                  <c:v>11898034</c:v>
                </c:pt>
                <c:pt idx="7" formatCode="#,##0">
                  <c:v>11352068.938851001</c:v>
                </c:pt>
                <c:pt idx="8" formatCode="#,##0">
                  <c:v>12083489.198237302</c:v>
                </c:pt>
                <c:pt idx="9" formatCode="#,##0">
                  <c:v>11387980.798236446</c:v>
                </c:pt>
                <c:pt idx="10" formatCode="#,##0">
                  <c:v>12119401.057622747</c:v>
                </c:pt>
              </c:numCache>
            </c:numRef>
          </c:val>
          <c:smooth val="0"/>
          <c:extLst>
            <c:ext xmlns:c16="http://schemas.microsoft.com/office/drawing/2014/chart" uri="{C3380CC4-5D6E-409C-BE32-E72D297353CC}">
              <c16:uniqueId val="{00000001-6348-4EC0-B1DB-E18B858F4762}"/>
            </c:ext>
          </c:extLst>
        </c:ser>
        <c:ser>
          <c:idx val="2"/>
          <c:order val="2"/>
          <c:tx>
            <c:strRef>
              <c:f>List22!$D$1</c:f>
              <c:strCache>
                <c:ptCount val="1"/>
                <c:pt idx="0">
                  <c:v>Donja granica pouzdanosti(Rashodi i izdaci)</c:v>
                </c:pt>
              </c:strCache>
            </c:strRef>
          </c:tx>
          <c:spPr>
            <a:ln w="12700" cap="rnd">
              <a:solidFill>
                <a:srgbClr val="C0504D"/>
              </a:solidFill>
              <a:prstDash val="solid"/>
              <a:round/>
            </a:ln>
            <a:effectLst/>
          </c:spPr>
          <c:marker>
            <c:symbol val="none"/>
          </c:marker>
          <c:cat>
            <c:numRef>
              <c:f>List22!$A$2:$A$12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List22!$D$2:$D$12</c:f>
              <c:numCache>
                <c:formatCode>General</c:formatCode>
                <c:ptCount val="11"/>
                <c:pt idx="6" formatCode="#,##0">
                  <c:v>11898034</c:v>
                </c:pt>
                <c:pt idx="7" formatCode="#,##0">
                  <c:v>7984231.2349448465</c:v>
                </c:pt>
                <c:pt idx="8" formatCode="#,##0">
                  <c:v>8610361.7639260199</c:v>
                </c:pt>
                <c:pt idx="9" formatCode="#,##0">
                  <c:v>7811058.1000433601</c:v>
                </c:pt>
                <c:pt idx="10" formatCode="#,##0">
                  <c:v>8441611.2590165045</c:v>
                </c:pt>
              </c:numCache>
            </c:numRef>
          </c:val>
          <c:smooth val="0"/>
          <c:extLst>
            <c:ext xmlns:c16="http://schemas.microsoft.com/office/drawing/2014/chart" uri="{C3380CC4-5D6E-409C-BE32-E72D297353CC}">
              <c16:uniqueId val="{00000002-6348-4EC0-B1DB-E18B858F4762}"/>
            </c:ext>
          </c:extLst>
        </c:ser>
        <c:ser>
          <c:idx val="3"/>
          <c:order val="3"/>
          <c:tx>
            <c:strRef>
              <c:f>List22!$E$1</c:f>
              <c:strCache>
                <c:ptCount val="1"/>
                <c:pt idx="0">
                  <c:v>Gornja granica pouzdanosti(Rashodi i izdaci)</c:v>
                </c:pt>
              </c:strCache>
            </c:strRef>
          </c:tx>
          <c:spPr>
            <a:ln w="12700" cap="rnd">
              <a:solidFill>
                <a:srgbClr val="C0504D"/>
              </a:solidFill>
              <a:prstDash val="solid"/>
              <a:round/>
            </a:ln>
            <a:effectLst/>
          </c:spPr>
          <c:marker>
            <c:symbol val="none"/>
          </c:marker>
          <c:cat>
            <c:numRef>
              <c:f>List22!$A$2:$A$12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List22!$E$2:$E$12</c:f>
              <c:numCache>
                <c:formatCode>General</c:formatCode>
                <c:ptCount val="11"/>
                <c:pt idx="6" formatCode="#,##0">
                  <c:v>11898034</c:v>
                </c:pt>
                <c:pt idx="7" formatCode="#,##0">
                  <c:v>14719906.642757155</c:v>
                </c:pt>
                <c:pt idx="8" formatCode="#,##0">
                  <c:v>15556616.632548584</c:v>
                </c:pt>
                <c:pt idx="9" formatCode="#,##0">
                  <c:v>14964903.496429533</c:v>
                </c:pt>
                <c:pt idx="10" formatCode="#,##0">
                  <c:v>15797190.85622899</c:v>
                </c:pt>
              </c:numCache>
            </c:numRef>
          </c:val>
          <c:smooth val="0"/>
          <c:extLst>
            <c:ext xmlns:c16="http://schemas.microsoft.com/office/drawing/2014/chart" uri="{C3380CC4-5D6E-409C-BE32-E72D297353CC}">
              <c16:uniqueId val="{00000003-6348-4EC0-B1DB-E18B858F4762}"/>
            </c:ext>
          </c:extLst>
        </c:ser>
        <c:dLbls>
          <c:showLegendKey val="0"/>
          <c:showVal val="0"/>
          <c:showCatName val="0"/>
          <c:showSerName val="0"/>
          <c:showPercent val="0"/>
          <c:showBubbleSize val="0"/>
        </c:dLbls>
        <c:smooth val="0"/>
        <c:axId val="877233536"/>
        <c:axId val="877234192"/>
      </c:lineChart>
      <c:catAx>
        <c:axId val="877233536"/>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77234192"/>
        <c:crosses val="autoZero"/>
        <c:auto val="1"/>
        <c:lblAlgn val="ctr"/>
        <c:lblOffset val="100"/>
        <c:noMultiLvlLbl val="0"/>
      </c:catAx>
      <c:valAx>
        <c:axId val="877234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7723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List18!$P$9</c:f>
              <c:strCache>
                <c:ptCount val="1"/>
                <c:pt idx="0">
                  <c:v>Priljevi</c:v>
                </c:pt>
              </c:strCache>
            </c:strRef>
          </c:tx>
          <c:spPr>
            <a:ln w="28575" cap="rnd">
              <a:solidFill>
                <a:schemeClr val="accent1"/>
              </a:solidFill>
              <a:round/>
            </a:ln>
            <a:effectLst/>
          </c:spPr>
          <c:marker>
            <c:symbol val="none"/>
          </c:marker>
          <c:cat>
            <c:numRef>
              <c:f>List18!$Q$8:$U$8</c:f>
              <c:numCache>
                <c:formatCode>General</c:formatCode>
                <c:ptCount val="5"/>
                <c:pt idx="0">
                  <c:v>2021</c:v>
                </c:pt>
                <c:pt idx="1">
                  <c:v>2022</c:v>
                </c:pt>
                <c:pt idx="2">
                  <c:v>2023</c:v>
                </c:pt>
                <c:pt idx="3">
                  <c:v>2024</c:v>
                </c:pt>
                <c:pt idx="4">
                  <c:v>2025</c:v>
                </c:pt>
              </c:numCache>
            </c:numRef>
          </c:cat>
          <c:val>
            <c:numRef>
              <c:f>List18!$Q$9:$U$9</c:f>
              <c:numCache>
                <c:formatCode>#,##0</c:formatCode>
                <c:ptCount val="5"/>
                <c:pt idx="0">
                  <c:v>13052671</c:v>
                </c:pt>
                <c:pt idx="1">
                  <c:v>12766663.639471842</c:v>
                </c:pt>
                <c:pt idx="2">
                  <c:v>13601605.227015164</c:v>
                </c:pt>
                <c:pt idx="3">
                  <c:v>21578984.314558484</c:v>
                </c:pt>
                <c:pt idx="4">
                  <c:v>25314800.902101804</c:v>
                </c:pt>
              </c:numCache>
            </c:numRef>
          </c:val>
          <c:smooth val="0"/>
          <c:extLst>
            <c:ext xmlns:c16="http://schemas.microsoft.com/office/drawing/2014/chart" uri="{C3380CC4-5D6E-409C-BE32-E72D297353CC}">
              <c16:uniqueId val="{00000000-4AD0-4A02-8EA8-BE5A0E4D7BB8}"/>
            </c:ext>
          </c:extLst>
        </c:ser>
        <c:ser>
          <c:idx val="1"/>
          <c:order val="1"/>
          <c:tx>
            <c:strRef>
              <c:f>List18!$P$10</c:f>
              <c:strCache>
                <c:ptCount val="1"/>
                <c:pt idx="0">
                  <c:v>Odljevi</c:v>
                </c:pt>
              </c:strCache>
            </c:strRef>
          </c:tx>
          <c:spPr>
            <a:ln w="28575" cap="rnd">
              <a:solidFill>
                <a:schemeClr val="accent2"/>
              </a:solidFill>
              <a:round/>
            </a:ln>
            <a:effectLst/>
          </c:spPr>
          <c:marker>
            <c:symbol val="none"/>
          </c:marker>
          <c:cat>
            <c:numRef>
              <c:f>List18!$Q$8:$U$8</c:f>
              <c:numCache>
                <c:formatCode>General</c:formatCode>
                <c:ptCount val="5"/>
                <c:pt idx="0">
                  <c:v>2021</c:v>
                </c:pt>
                <c:pt idx="1">
                  <c:v>2022</c:v>
                </c:pt>
                <c:pt idx="2">
                  <c:v>2023</c:v>
                </c:pt>
                <c:pt idx="3">
                  <c:v>2024</c:v>
                </c:pt>
                <c:pt idx="4">
                  <c:v>2025</c:v>
                </c:pt>
              </c:numCache>
            </c:numRef>
          </c:cat>
          <c:val>
            <c:numRef>
              <c:f>List18!$Q$10:$U$10</c:f>
              <c:numCache>
                <c:formatCode>#,##0</c:formatCode>
                <c:ptCount val="5"/>
                <c:pt idx="0">
                  <c:v>11898034</c:v>
                </c:pt>
                <c:pt idx="1">
                  <c:v>11947574.198851001</c:v>
                </c:pt>
                <c:pt idx="2">
                  <c:v>15474714.508237302</c:v>
                </c:pt>
                <c:pt idx="3">
                  <c:v>23502673.008236445</c:v>
                </c:pt>
                <c:pt idx="4">
                  <c:v>28606880.517622747</c:v>
                </c:pt>
              </c:numCache>
            </c:numRef>
          </c:val>
          <c:smooth val="0"/>
          <c:extLst>
            <c:ext xmlns:c16="http://schemas.microsoft.com/office/drawing/2014/chart" uri="{C3380CC4-5D6E-409C-BE32-E72D297353CC}">
              <c16:uniqueId val="{00000001-4AD0-4A02-8EA8-BE5A0E4D7BB8}"/>
            </c:ext>
          </c:extLst>
        </c:ser>
        <c:dLbls>
          <c:showLegendKey val="0"/>
          <c:showVal val="0"/>
          <c:showCatName val="0"/>
          <c:showSerName val="0"/>
          <c:showPercent val="0"/>
          <c:showBubbleSize val="0"/>
        </c:dLbls>
        <c:smooth val="0"/>
        <c:axId val="617497768"/>
        <c:axId val="617504328"/>
      </c:lineChart>
      <c:catAx>
        <c:axId val="61749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617504328"/>
        <c:crosses val="autoZero"/>
        <c:auto val="1"/>
        <c:lblAlgn val="ctr"/>
        <c:lblOffset val="100"/>
        <c:noMultiLvlLbl val="0"/>
      </c:catAx>
      <c:valAx>
        <c:axId val="617504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crossAx val="617497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sr-Latn-R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cs typeface="Times New Roman" panose="02020603050405020304" pitchFamily="18" charset="0"/>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0818-485F-91D8-DBE8ADDEE4AE}"/>
              </c:ext>
            </c:extLst>
          </c:dPt>
          <c:dPt>
            <c:idx val="3"/>
            <c:invertIfNegative val="0"/>
            <c:bubble3D val="0"/>
            <c:spPr>
              <a:solidFill>
                <a:srgbClr val="FF0000"/>
              </a:solidFill>
              <a:ln>
                <a:noFill/>
              </a:ln>
              <a:effectLst/>
            </c:spPr>
            <c:extLst>
              <c:ext xmlns:c16="http://schemas.microsoft.com/office/drawing/2014/chart" uri="{C3380CC4-5D6E-409C-BE32-E72D297353CC}">
                <c16:uniqueId val="{00000003-0818-485F-91D8-DBE8ADDEE4AE}"/>
              </c:ext>
            </c:extLst>
          </c:dPt>
          <c:dPt>
            <c:idx val="5"/>
            <c:invertIfNegative val="0"/>
            <c:bubble3D val="0"/>
            <c:spPr>
              <a:solidFill>
                <a:srgbClr val="FF0000"/>
              </a:solidFill>
              <a:ln>
                <a:noFill/>
              </a:ln>
              <a:effectLst/>
            </c:spPr>
            <c:extLst>
              <c:ext xmlns:c16="http://schemas.microsoft.com/office/drawing/2014/chart" uri="{C3380CC4-5D6E-409C-BE32-E72D297353CC}">
                <c16:uniqueId val="{00000005-0818-485F-91D8-DBE8ADDEE4AE}"/>
              </c:ext>
            </c:extLst>
          </c:dPt>
          <c:dPt>
            <c:idx val="7"/>
            <c:invertIfNegative val="0"/>
            <c:bubble3D val="0"/>
            <c:spPr>
              <a:solidFill>
                <a:srgbClr val="FF0000"/>
              </a:solidFill>
              <a:ln>
                <a:noFill/>
              </a:ln>
              <a:effectLst/>
            </c:spPr>
            <c:extLst>
              <c:ext xmlns:c16="http://schemas.microsoft.com/office/drawing/2014/chart" uri="{C3380CC4-5D6E-409C-BE32-E72D297353CC}">
                <c16:uniqueId val="{00000007-0818-485F-91D8-DBE8ADDEE4AE}"/>
              </c:ext>
            </c:extLst>
          </c:dPt>
          <c:dPt>
            <c:idx val="9"/>
            <c:invertIfNegative val="0"/>
            <c:bubble3D val="0"/>
            <c:spPr>
              <a:solidFill>
                <a:srgbClr val="FF0000"/>
              </a:solidFill>
              <a:ln>
                <a:noFill/>
              </a:ln>
              <a:effectLst/>
            </c:spPr>
            <c:extLst>
              <c:ext xmlns:c16="http://schemas.microsoft.com/office/drawing/2014/chart" uri="{C3380CC4-5D6E-409C-BE32-E72D297353CC}">
                <c16:uniqueId val="{00000009-0818-485F-91D8-DBE8ADDEE4AE}"/>
              </c:ext>
            </c:extLst>
          </c:dPt>
          <c:dPt>
            <c:idx val="11"/>
            <c:invertIfNegative val="0"/>
            <c:bubble3D val="0"/>
            <c:spPr>
              <a:solidFill>
                <a:srgbClr val="FF0000"/>
              </a:solidFill>
              <a:ln>
                <a:noFill/>
              </a:ln>
              <a:effectLst/>
            </c:spPr>
            <c:extLst>
              <c:ext xmlns:c16="http://schemas.microsoft.com/office/drawing/2014/chart" uri="{C3380CC4-5D6E-409C-BE32-E72D297353CC}">
                <c16:uniqueId val="{0000000B-0818-485F-91D8-DBE8ADDEE4AE}"/>
              </c:ext>
            </c:extLst>
          </c:dPt>
          <c:cat>
            <c:multiLvlStrRef>
              <c:f>List4!$E$30:$P$31</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List4!$E$32:$P$32</c:f>
              <c:numCache>
                <c:formatCode>0%</c:formatCode>
                <c:ptCount val="12"/>
                <c:pt idx="0">
                  <c:v>0.63829787234042556</c:v>
                </c:pt>
                <c:pt idx="1">
                  <c:v>0.36170212765957449</c:v>
                </c:pt>
                <c:pt idx="2">
                  <c:v>0.76595744680851063</c:v>
                </c:pt>
                <c:pt idx="3">
                  <c:v>0.23404255319148937</c:v>
                </c:pt>
                <c:pt idx="4">
                  <c:v>0.69090909090909092</c:v>
                </c:pt>
                <c:pt idx="5">
                  <c:v>0.30909090909090908</c:v>
                </c:pt>
                <c:pt idx="6">
                  <c:v>0.7142857142857143</c:v>
                </c:pt>
                <c:pt idx="7">
                  <c:v>0.2857142857142857</c:v>
                </c:pt>
                <c:pt idx="8">
                  <c:v>0.71666666666666667</c:v>
                </c:pt>
                <c:pt idx="9">
                  <c:v>0.28333333333333333</c:v>
                </c:pt>
                <c:pt idx="10">
                  <c:v>0.51923076923076927</c:v>
                </c:pt>
                <c:pt idx="11">
                  <c:v>0.48076923076923078</c:v>
                </c:pt>
              </c:numCache>
            </c:numRef>
          </c:val>
          <c:extLst>
            <c:ext xmlns:c16="http://schemas.microsoft.com/office/drawing/2014/chart" uri="{C3380CC4-5D6E-409C-BE32-E72D297353CC}">
              <c16:uniqueId val="{0000000C-0818-485F-91D8-DBE8ADDEE4AE}"/>
            </c:ext>
          </c:extLst>
        </c:ser>
        <c:dLbls>
          <c:showLegendKey val="0"/>
          <c:showVal val="0"/>
          <c:showCatName val="0"/>
          <c:showSerName val="0"/>
          <c:showPercent val="0"/>
          <c:showBubbleSize val="0"/>
        </c:dLbls>
        <c:gapWidth val="150"/>
        <c:overlap val="100"/>
        <c:axId val="681695680"/>
        <c:axId val="668884928"/>
      </c:barChart>
      <c:catAx>
        <c:axId val="68169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68884928"/>
        <c:crosses val="autoZero"/>
        <c:auto val="1"/>
        <c:lblAlgn val="ctr"/>
        <c:lblOffset val="100"/>
        <c:noMultiLvlLbl val="0"/>
      </c:catAx>
      <c:valAx>
        <c:axId val="668884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169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List4!$D$6</c:f>
              <c:strCache>
                <c:ptCount val="1"/>
                <c:pt idx="0">
                  <c:v>A. Poljoprivreda, šumarstvo i ribarstvo</c:v>
                </c:pt>
              </c:strCache>
            </c:strRef>
          </c:tx>
          <c:spPr>
            <a:solidFill>
              <a:schemeClr val="accent2"/>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List4!$E$6:$P$6</c:f>
              <c:numCache>
                <c:formatCode>#,##0.0</c:formatCode>
                <c:ptCount val="12"/>
                <c:pt idx="0">
                  <c:v>2</c:v>
                </c:pt>
                <c:pt idx="1">
                  <c:v>1</c:v>
                </c:pt>
                <c:pt idx="2">
                  <c:v>2</c:v>
                </c:pt>
                <c:pt idx="3">
                  <c:v>0</c:v>
                </c:pt>
                <c:pt idx="4">
                  <c:v>2</c:v>
                </c:pt>
                <c:pt idx="5">
                  <c:v>0</c:v>
                </c:pt>
                <c:pt idx="6">
                  <c:v>1</c:v>
                </c:pt>
                <c:pt idx="7">
                  <c:v>1</c:v>
                </c:pt>
                <c:pt idx="8">
                  <c:v>1</c:v>
                </c:pt>
                <c:pt idx="9">
                  <c:v>1</c:v>
                </c:pt>
                <c:pt idx="10">
                  <c:v>1</c:v>
                </c:pt>
                <c:pt idx="11">
                  <c:v>1</c:v>
                </c:pt>
              </c:numCache>
            </c:numRef>
          </c:val>
          <c:extLst>
            <c:ext xmlns:c16="http://schemas.microsoft.com/office/drawing/2014/chart" uri="{C3380CC4-5D6E-409C-BE32-E72D297353CC}">
              <c16:uniqueId val="{00000000-4F36-4207-8143-B5500AFE0FCF}"/>
            </c:ext>
          </c:extLst>
        </c:ser>
        <c:ser>
          <c:idx val="2"/>
          <c:order val="2"/>
          <c:tx>
            <c:strRef>
              <c:f>List4!$D$7</c:f>
              <c:strCache>
                <c:ptCount val="1"/>
                <c:pt idx="0">
                  <c:v>B. Rudarstvo i vađenje</c:v>
                </c:pt>
              </c:strCache>
            </c:strRef>
          </c:tx>
          <c:spPr>
            <a:solidFill>
              <a:schemeClr val="accent3"/>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List4!$E$7:$P$7</c:f>
              <c:numCache>
                <c:formatCode>#,##0.0</c:formatCode>
                <c:ptCount val="12"/>
                <c:pt idx="0">
                  <c:v>1</c:v>
                </c:pt>
                <c:pt idx="1">
                  <c:v>0</c:v>
                </c:pt>
                <c:pt idx="2">
                  <c:v>1</c:v>
                </c:pt>
                <c:pt idx="3">
                  <c:v>0</c:v>
                </c:pt>
              </c:numCache>
            </c:numRef>
          </c:val>
          <c:extLst>
            <c:ext xmlns:c16="http://schemas.microsoft.com/office/drawing/2014/chart" uri="{C3380CC4-5D6E-409C-BE32-E72D297353CC}">
              <c16:uniqueId val="{00000001-4F36-4207-8143-B5500AFE0FCF}"/>
            </c:ext>
          </c:extLst>
        </c:ser>
        <c:ser>
          <c:idx val="3"/>
          <c:order val="3"/>
          <c:tx>
            <c:strRef>
              <c:f>List4!$D$8</c:f>
              <c:strCache>
                <c:ptCount val="1"/>
                <c:pt idx="0">
                  <c:v>C. Prerađivačka industrija</c:v>
                </c:pt>
              </c:strCache>
            </c:strRef>
          </c:tx>
          <c:spPr>
            <a:solidFill>
              <a:schemeClr val="accent4"/>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List4!$E$8:$P$8</c:f>
              <c:numCache>
                <c:formatCode>#,##0.0</c:formatCode>
                <c:ptCount val="12"/>
                <c:pt idx="0">
                  <c:v>3</c:v>
                </c:pt>
                <c:pt idx="1">
                  <c:v>2</c:v>
                </c:pt>
                <c:pt idx="2">
                  <c:v>5</c:v>
                </c:pt>
                <c:pt idx="3">
                  <c:v>0</c:v>
                </c:pt>
                <c:pt idx="4">
                  <c:v>3</c:v>
                </c:pt>
                <c:pt idx="5">
                  <c:v>3</c:v>
                </c:pt>
                <c:pt idx="6">
                  <c:v>4</c:v>
                </c:pt>
                <c:pt idx="7">
                  <c:v>3</c:v>
                </c:pt>
                <c:pt idx="8">
                  <c:v>4</c:v>
                </c:pt>
                <c:pt idx="9">
                  <c:v>4</c:v>
                </c:pt>
                <c:pt idx="10">
                  <c:v>3</c:v>
                </c:pt>
                <c:pt idx="11">
                  <c:v>5</c:v>
                </c:pt>
              </c:numCache>
            </c:numRef>
          </c:val>
          <c:extLst>
            <c:ext xmlns:c16="http://schemas.microsoft.com/office/drawing/2014/chart" uri="{C3380CC4-5D6E-409C-BE32-E72D297353CC}">
              <c16:uniqueId val="{00000002-4F36-4207-8143-B5500AFE0FCF}"/>
            </c:ext>
          </c:extLst>
        </c:ser>
        <c:ser>
          <c:idx val="4"/>
          <c:order val="4"/>
          <c:tx>
            <c:strRef>
              <c:f>List4!$D$9</c:f>
              <c:strCache>
                <c:ptCount val="1"/>
                <c:pt idx="0">
                  <c:v>D. Opskrba električnom energijom,plinom, parom i klimatizacija</c:v>
                </c:pt>
              </c:strCache>
            </c:strRef>
          </c:tx>
          <c:spPr>
            <a:solidFill>
              <a:schemeClr val="accent5"/>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List4!$E$9:$P$9</c:f>
              <c:numCache>
                <c:formatCode>General</c:formatCode>
                <c:ptCount val="12"/>
              </c:numCache>
            </c:numRef>
          </c:val>
          <c:extLst>
            <c:ext xmlns:c16="http://schemas.microsoft.com/office/drawing/2014/chart" uri="{C3380CC4-5D6E-409C-BE32-E72D297353CC}">
              <c16:uniqueId val="{00000003-4F36-4207-8143-B5500AFE0FCF}"/>
            </c:ext>
          </c:extLst>
        </c:ser>
        <c:ser>
          <c:idx val="5"/>
          <c:order val="5"/>
          <c:tx>
            <c:strRef>
              <c:f>List4!$D$10</c:f>
              <c:strCache>
                <c:ptCount val="1"/>
                <c:pt idx="0">
                  <c:v>E. Opskrba vodom; uklanjanje otpadnih voda, gospodarenje otpadom te  djelatnosti sanacije okoliša</c:v>
                </c:pt>
              </c:strCache>
            </c:strRef>
          </c:tx>
          <c:spPr>
            <a:solidFill>
              <a:schemeClr val="accent6"/>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List4!$E$10:$P$10</c:f>
              <c:numCache>
                <c:formatCode>General</c:formatCode>
                <c:ptCount val="12"/>
              </c:numCache>
            </c:numRef>
          </c:val>
          <c:extLst>
            <c:ext xmlns:c16="http://schemas.microsoft.com/office/drawing/2014/chart" uri="{C3380CC4-5D6E-409C-BE32-E72D297353CC}">
              <c16:uniqueId val="{00000004-4F36-4207-8143-B5500AFE0FCF}"/>
            </c:ext>
          </c:extLst>
        </c:ser>
        <c:ser>
          <c:idx val="6"/>
          <c:order val="6"/>
          <c:tx>
            <c:strRef>
              <c:f>List4!$D$11</c:f>
              <c:strCache>
                <c:ptCount val="1"/>
                <c:pt idx="0">
                  <c:v>F. Građevinarstvo</c:v>
                </c:pt>
              </c:strCache>
            </c:strRef>
          </c:tx>
          <c:spPr>
            <a:solidFill>
              <a:schemeClr val="accent1">
                <a:lumMod val="6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List4!$E$11:$P$11</c:f>
              <c:numCache>
                <c:formatCode>#,##0.0</c:formatCode>
                <c:ptCount val="12"/>
                <c:pt idx="0">
                  <c:v>8</c:v>
                </c:pt>
                <c:pt idx="1">
                  <c:v>4</c:v>
                </c:pt>
                <c:pt idx="2">
                  <c:v>9</c:v>
                </c:pt>
                <c:pt idx="3">
                  <c:v>2</c:v>
                </c:pt>
                <c:pt idx="4">
                  <c:v>9</c:v>
                </c:pt>
                <c:pt idx="5">
                  <c:v>6</c:v>
                </c:pt>
                <c:pt idx="6">
                  <c:v>9</c:v>
                </c:pt>
                <c:pt idx="7">
                  <c:v>6</c:v>
                </c:pt>
                <c:pt idx="8">
                  <c:v>10</c:v>
                </c:pt>
                <c:pt idx="9">
                  <c:v>5</c:v>
                </c:pt>
                <c:pt idx="10">
                  <c:v>8</c:v>
                </c:pt>
                <c:pt idx="11">
                  <c:v>6</c:v>
                </c:pt>
              </c:numCache>
            </c:numRef>
          </c:val>
          <c:extLst>
            <c:ext xmlns:c16="http://schemas.microsoft.com/office/drawing/2014/chart" uri="{C3380CC4-5D6E-409C-BE32-E72D297353CC}">
              <c16:uniqueId val="{00000005-4F36-4207-8143-B5500AFE0FCF}"/>
            </c:ext>
          </c:extLst>
        </c:ser>
        <c:ser>
          <c:idx val="7"/>
          <c:order val="7"/>
          <c:tx>
            <c:strRef>
              <c:f>List4!$D$12</c:f>
              <c:strCache>
                <c:ptCount val="1"/>
                <c:pt idx="0">
                  <c:v>G. Trgovina na veliko i malo; popravak motornih vozila i motocikala </c:v>
                </c:pt>
              </c:strCache>
            </c:strRef>
          </c:tx>
          <c:spPr>
            <a:solidFill>
              <a:schemeClr val="accent2">
                <a:lumMod val="6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List4!$E$12:$P$12</c:f>
              <c:numCache>
                <c:formatCode>#,##0.0</c:formatCode>
                <c:ptCount val="12"/>
                <c:pt idx="0">
                  <c:v>3</c:v>
                </c:pt>
                <c:pt idx="1">
                  <c:v>2</c:v>
                </c:pt>
                <c:pt idx="2">
                  <c:v>5</c:v>
                </c:pt>
                <c:pt idx="3">
                  <c:v>1</c:v>
                </c:pt>
                <c:pt idx="4">
                  <c:v>12</c:v>
                </c:pt>
                <c:pt idx="5">
                  <c:v>0</c:v>
                </c:pt>
                <c:pt idx="6">
                  <c:v>9</c:v>
                </c:pt>
                <c:pt idx="7">
                  <c:v>1</c:v>
                </c:pt>
                <c:pt idx="8">
                  <c:v>12</c:v>
                </c:pt>
                <c:pt idx="9">
                  <c:v>0</c:v>
                </c:pt>
                <c:pt idx="10">
                  <c:v>6</c:v>
                </c:pt>
                <c:pt idx="11">
                  <c:v>4</c:v>
                </c:pt>
              </c:numCache>
            </c:numRef>
          </c:val>
          <c:extLst>
            <c:ext xmlns:c16="http://schemas.microsoft.com/office/drawing/2014/chart" uri="{C3380CC4-5D6E-409C-BE32-E72D297353CC}">
              <c16:uniqueId val="{00000006-4F36-4207-8143-B5500AFE0FCF}"/>
            </c:ext>
          </c:extLst>
        </c:ser>
        <c:ser>
          <c:idx val="8"/>
          <c:order val="8"/>
          <c:tx>
            <c:strRef>
              <c:f>List4!$D$13</c:f>
              <c:strCache>
                <c:ptCount val="1"/>
                <c:pt idx="0">
                  <c:v>H. Prijevoz i skladištenje</c:v>
                </c:pt>
              </c:strCache>
            </c:strRef>
          </c:tx>
          <c:spPr>
            <a:solidFill>
              <a:schemeClr val="accent3">
                <a:lumMod val="6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List4!$E$13:$P$13</c:f>
              <c:numCache>
                <c:formatCode>#,##0.0</c:formatCode>
                <c:ptCount val="12"/>
                <c:pt idx="0">
                  <c:v>3</c:v>
                </c:pt>
                <c:pt idx="1">
                  <c:v>1</c:v>
                </c:pt>
                <c:pt idx="2">
                  <c:v>3</c:v>
                </c:pt>
                <c:pt idx="3">
                  <c:v>0</c:v>
                </c:pt>
                <c:pt idx="4">
                  <c:v>1</c:v>
                </c:pt>
                <c:pt idx="5">
                  <c:v>0</c:v>
                </c:pt>
                <c:pt idx="6">
                  <c:v>1</c:v>
                </c:pt>
                <c:pt idx="7">
                  <c:v>0</c:v>
                </c:pt>
                <c:pt idx="8">
                  <c:v>1</c:v>
                </c:pt>
                <c:pt idx="9">
                  <c:v>0</c:v>
                </c:pt>
                <c:pt idx="10">
                  <c:v>1</c:v>
                </c:pt>
                <c:pt idx="11">
                  <c:v>0</c:v>
                </c:pt>
              </c:numCache>
            </c:numRef>
          </c:val>
          <c:extLst>
            <c:ext xmlns:c16="http://schemas.microsoft.com/office/drawing/2014/chart" uri="{C3380CC4-5D6E-409C-BE32-E72D297353CC}">
              <c16:uniqueId val="{00000007-4F36-4207-8143-B5500AFE0FCF}"/>
            </c:ext>
          </c:extLst>
        </c:ser>
        <c:ser>
          <c:idx val="9"/>
          <c:order val="9"/>
          <c:tx>
            <c:strRef>
              <c:f>List4!$D$14</c:f>
              <c:strCache>
                <c:ptCount val="1"/>
                <c:pt idx="0">
                  <c:v>I. Djelatnosti pr. smj, pripreme i usl. hrane</c:v>
                </c:pt>
              </c:strCache>
            </c:strRef>
          </c:tx>
          <c:spPr>
            <a:solidFill>
              <a:schemeClr val="accent4">
                <a:lumMod val="6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List4!$E$14:$P$14</c:f>
              <c:numCache>
                <c:formatCode>#,##0.0</c:formatCode>
                <c:ptCount val="12"/>
                <c:pt idx="0">
                  <c:v>4</c:v>
                </c:pt>
                <c:pt idx="1">
                  <c:v>2</c:v>
                </c:pt>
                <c:pt idx="2">
                  <c:v>4</c:v>
                </c:pt>
                <c:pt idx="3">
                  <c:v>2</c:v>
                </c:pt>
                <c:pt idx="4">
                  <c:v>3</c:v>
                </c:pt>
                <c:pt idx="5">
                  <c:v>2</c:v>
                </c:pt>
                <c:pt idx="6">
                  <c:v>6</c:v>
                </c:pt>
                <c:pt idx="7">
                  <c:v>0</c:v>
                </c:pt>
                <c:pt idx="8">
                  <c:v>5</c:v>
                </c:pt>
                <c:pt idx="9">
                  <c:v>1</c:v>
                </c:pt>
                <c:pt idx="10">
                  <c:v>3</c:v>
                </c:pt>
                <c:pt idx="11">
                  <c:v>4</c:v>
                </c:pt>
              </c:numCache>
            </c:numRef>
          </c:val>
          <c:extLst>
            <c:ext xmlns:c16="http://schemas.microsoft.com/office/drawing/2014/chart" uri="{C3380CC4-5D6E-409C-BE32-E72D297353CC}">
              <c16:uniqueId val="{00000008-4F36-4207-8143-B5500AFE0FCF}"/>
            </c:ext>
          </c:extLst>
        </c:ser>
        <c:ser>
          <c:idx val="10"/>
          <c:order val="10"/>
          <c:tx>
            <c:strRef>
              <c:f>List4!$D$15</c:f>
              <c:strCache>
                <c:ptCount val="1"/>
                <c:pt idx="0">
                  <c:v>J. Informacije i komunikacije</c:v>
                </c:pt>
              </c:strCache>
            </c:strRef>
          </c:tx>
          <c:spPr>
            <a:solidFill>
              <a:schemeClr val="accent5">
                <a:lumMod val="6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List4!$E$15:$P$15</c:f>
              <c:numCache>
                <c:formatCode>#,##0.0</c:formatCode>
                <c:ptCount val="12"/>
                <c:pt idx="0">
                  <c:v>1</c:v>
                </c:pt>
                <c:pt idx="1">
                  <c:v>0</c:v>
                </c:pt>
                <c:pt idx="2">
                  <c:v>1</c:v>
                </c:pt>
                <c:pt idx="3">
                  <c:v>0</c:v>
                </c:pt>
                <c:pt idx="4">
                  <c:v>0</c:v>
                </c:pt>
                <c:pt idx="5">
                  <c:v>1</c:v>
                </c:pt>
                <c:pt idx="6">
                  <c:v>0</c:v>
                </c:pt>
                <c:pt idx="7">
                  <c:v>1</c:v>
                </c:pt>
                <c:pt idx="8">
                  <c:v>1</c:v>
                </c:pt>
                <c:pt idx="9">
                  <c:v>0</c:v>
                </c:pt>
              </c:numCache>
            </c:numRef>
          </c:val>
          <c:extLst>
            <c:ext xmlns:c16="http://schemas.microsoft.com/office/drawing/2014/chart" uri="{C3380CC4-5D6E-409C-BE32-E72D297353CC}">
              <c16:uniqueId val="{00000009-4F36-4207-8143-B5500AFE0FCF}"/>
            </c:ext>
          </c:extLst>
        </c:ser>
        <c:ser>
          <c:idx val="11"/>
          <c:order val="11"/>
          <c:tx>
            <c:strRef>
              <c:f>List4!$D$16</c:f>
              <c:strCache>
                <c:ptCount val="1"/>
                <c:pt idx="0">
                  <c:v>K. Financijsko djel. i djel. osiguranja </c:v>
                </c:pt>
              </c:strCache>
            </c:strRef>
          </c:tx>
          <c:spPr>
            <a:solidFill>
              <a:schemeClr val="accent6">
                <a:lumMod val="6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List4!$E$16:$P$16</c:f>
              <c:numCache>
                <c:formatCode>General</c:formatCode>
                <c:ptCount val="12"/>
              </c:numCache>
            </c:numRef>
          </c:val>
          <c:extLst>
            <c:ext xmlns:c16="http://schemas.microsoft.com/office/drawing/2014/chart" uri="{C3380CC4-5D6E-409C-BE32-E72D297353CC}">
              <c16:uniqueId val="{0000000A-4F36-4207-8143-B5500AFE0FCF}"/>
            </c:ext>
          </c:extLst>
        </c:ser>
        <c:ser>
          <c:idx val="12"/>
          <c:order val="12"/>
          <c:tx>
            <c:strRef>
              <c:f>List4!$D$17</c:f>
              <c:strCache>
                <c:ptCount val="1"/>
                <c:pt idx="0">
                  <c:v>L. Poslovanje nekretninama </c:v>
                </c:pt>
              </c:strCache>
            </c:strRef>
          </c:tx>
          <c:spPr>
            <a:solidFill>
              <a:schemeClr val="accent1">
                <a:lumMod val="80000"/>
                <a:lumOff val="2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List4!$E$17:$P$17</c:f>
              <c:numCache>
                <c:formatCode>#,##0.0</c:formatCode>
                <c:ptCount val="12"/>
                <c:pt idx="0">
                  <c:v>0</c:v>
                </c:pt>
                <c:pt idx="1">
                  <c:v>1</c:v>
                </c:pt>
                <c:pt idx="2">
                  <c:v>0</c:v>
                </c:pt>
                <c:pt idx="3">
                  <c:v>2</c:v>
                </c:pt>
                <c:pt idx="4">
                  <c:v>1</c:v>
                </c:pt>
                <c:pt idx="5">
                  <c:v>1</c:v>
                </c:pt>
                <c:pt idx="6">
                  <c:v>0</c:v>
                </c:pt>
                <c:pt idx="7">
                  <c:v>2</c:v>
                </c:pt>
                <c:pt idx="8">
                  <c:v>0</c:v>
                </c:pt>
                <c:pt idx="9">
                  <c:v>2</c:v>
                </c:pt>
                <c:pt idx="10">
                  <c:v>1</c:v>
                </c:pt>
                <c:pt idx="11">
                  <c:v>0</c:v>
                </c:pt>
              </c:numCache>
            </c:numRef>
          </c:val>
          <c:extLst>
            <c:ext xmlns:c16="http://schemas.microsoft.com/office/drawing/2014/chart" uri="{C3380CC4-5D6E-409C-BE32-E72D297353CC}">
              <c16:uniqueId val="{0000000B-4F36-4207-8143-B5500AFE0FCF}"/>
            </c:ext>
          </c:extLst>
        </c:ser>
        <c:ser>
          <c:idx val="13"/>
          <c:order val="13"/>
          <c:tx>
            <c:strRef>
              <c:f>List4!$D$18</c:f>
              <c:strCache>
                <c:ptCount val="1"/>
                <c:pt idx="0">
                  <c:v>M. Stručne, zn. i tehničke djelatnosti</c:v>
                </c:pt>
              </c:strCache>
            </c:strRef>
          </c:tx>
          <c:spPr>
            <a:solidFill>
              <a:schemeClr val="accent2">
                <a:lumMod val="80000"/>
                <a:lumOff val="2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List4!$E$18:$P$18</c:f>
              <c:numCache>
                <c:formatCode>#,##0.0</c:formatCode>
                <c:ptCount val="12"/>
                <c:pt idx="0">
                  <c:v>4</c:v>
                </c:pt>
                <c:pt idx="1">
                  <c:v>4</c:v>
                </c:pt>
                <c:pt idx="2">
                  <c:v>5</c:v>
                </c:pt>
                <c:pt idx="3">
                  <c:v>2</c:v>
                </c:pt>
                <c:pt idx="4">
                  <c:v>3</c:v>
                </c:pt>
                <c:pt idx="5">
                  <c:v>4</c:v>
                </c:pt>
                <c:pt idx="6">
                  <c:v>7</c:v>
                </c:pt>
                <c:pt idx="7">
                  <c:v>1</c:v>
                </c:pt>
                <c:pt idx="8">
                  <c:v>7</c:v>
                </c:pt>
                <c:pt idx="9">
                  <c:v>1</c:v>
                </c:pt>
                <c:pt idx="10">
                  <c:v>4</c:v>
                </c:pt>
                <c:pt idx="11">
                  <c:v>2</c:v>
                </c:pt>
              </c:numCache>
            </c:numRef>
          </c:val>
          <c:extLst>
            <c:ext xmlns:c16="http://schemas.microsoft.com/office/drawing/2014/chart" uri="{C3380CC4-5D6E-409C-BE32-E72D297353CC}">
              <c16:uniqueId val="{0000000C-4F36-4207-8143-B5500AFE0FCF}"/>
            </c:ext>
          </c:extLst>
        </c:ser>
        <c:ser>
          <c:idx val="14"/>
          <c:order val="14"/>
          <c:tx>
            <c:strRef>
              <c:f>List4!$D$19</c:f>
              <c:strCache>
                <c:ptCount val="1"/>
                <c:pt idx="0">
                  <c:v>N. Adm. i pomoćne uslužne djelatnosti</c:v>
                </c:pt>
              </c:strCache>
            </c:strRef>
          </c:tx>
          <c:spPr>
            <a:solidFill>
              <a:schemeClr val="accent3">
                <a:lumMod val="80000"/>
                <a:lumOff val="2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List4!$E$19:$P$19</c:f>
              <c:numCache>
                <c:formatCode>#,##0.0</c:formatCode>
                <c:ptCount val="12"/>
                <c:pt idx="0">
                  <c:v>1</c:v>
                </c:pt>
                <c:pt idx="1">
                  <c:v>0</c:v>
                </c:pt>
                <c:pt idx="2">
                  <c:v>1</c:v>
                </c:pt>
                <c:pt idx="3">
                  <c:v>1</c:v>
                </c:pt>
                <c:pt idx="4">
                  <c:v>2</c:v>
                </c:pt>
                <c:pt idx="5">
                  <c:v>0</c:v>
                </c:pt>
                <c:pt idx="6">
                  <c:v>2</c:v>
                </c:pt>
                <c:pt idx="7">
                  <c:v>0</c:v>
                </c:pt>
                <c:pt idx="8">
                  <c:v>1</c:v>
                </c:pt>
                <c:pt idx="9">
                  <c:v>1</c:v>
                </c:pt>
                <c:pt idx="10">
                  <c:v>0</c:v>
                </c:pt>
                <c:pt idx="11">
                  <c:v>1</c:v>
                </c:pt>
              </c:numCache>
            </c:numRef>
          </c:val>
          <c:extLst>
            <c:ext xmlns:c16="http://schemas.microsoft.com/office/drawing/2014/chart" uri="{C3380CC4-5D6E-409C-BE32-E72D297353CC}">
              <c16:uniqueId val="{0000000D-4F36-4207-8143-B5500AFE0FCF}"/>
            </c:ext>
          </c:extLst>
        </c:ser>
        <c:ser>
          <c:idx val="15"/>
          <c:order val="15"/>
          <c:tx>
            <c:strRef>
              <c:f>List4!$D$20</c:f>
              <c:strCache>
                <c:ptCount val="1"/>
                <c:pt idx="0">
                  <c:v>Q. Zdravstvena zaštita i socijalna skrb</c:v>
                </c:pt>
              </c:strCache>
            </c:strRef>
          </c:tx>
          <c:spPr>
            <a:solidFill>
              <a:schemeClr val="accent4">
                <a:lumMod val="80000"/>
                <a:lumOff val="2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List4!$E$20:$P$20</c:f>
              <c:numCache>
                <c:formatCode>General</c:formatCode>
                <c:ptCount val="12"/>
                <c:pt idx="4" formatCode="#,##0.0">
                  <c:v>1</c:v>
                </c:pt>
                <c:pt idx="5" formatCode="#,##0.0">
                  <c:v>0</c:v>
                </c:pt>
                <c:pt idx="6" formatCode="#,##0.0">
                  <c:v>0</c:v>
                </c:pt>
                <c:pt idx="7" formatCode="#,##0.0">
                  <c:v>1</c:v>
                </c:pt>
                <c:pt idx="8" formatCode="#,##0.0">
                  <c:v>0</c:v>
                </c:pt>
                <c:pt idx="9" formatCode="#,##0.0">
                  <c:v>1</c:v>
                </c:pt>
              </c:numCache>
            </c:numRef>
          </c:val>
          <c:extLst>
            <c:ext xmlns:c16="http://schemas.microsoft.com/office/drawing/2014/chart" uri="{C3380CC4-5D6E-409C-BE32-E72D297353CC}">
              <c16:uniqueId val="{0000000E-4F36-4207-8143-B5500AFE0FCF}"/>
            </c:ext>
          </c:extLst>
        </c:ser>
        <c:ser>
          <c:idx val="16"/>
          <c:order val="16"/>
          <c:tx>
            <c:strRef>
              <c:f>List4!$D$21</c:f>
              <c:strCache>
                <c:ptCount val="1"/>
                <c:pt idx="0">
                  <c:v>P. Obrazovanje</c:v>
                </c:pt>
              </c:strCache>
            </c:strRef>
          </c:tx>
          <c:spPr>
            <a:solidFill>
              <a:schemeClr val="accent5">
                <a:lumMod val="80000"/>
                <a:lumOff val="2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List4!$E$21:$P$21</c:f>
              <c:numCache>
                <c:formatCode>General</c:formatCode>
                <c:ptCount val="12"/>
                <c:pt idx="10" formatCode="#,##0.0">
                  <c:v>0</c:v>
                </c:pt>
                <c:pt idx="11" formatCode="#,##0.0">
                  <c:v>1</c:v>
                </c:pt>
              </c:numCache>
            </c:numRef>
          </c:val>
          <c:extLst>
            <c:ext xmlns:c16="http://schemas.microsoft.com/office/drawing/2014/chart" uri="{C3380CC4-5D6E-409C-BE32-E72D297353CC}">
              <c16:uniqueId val="{0000000F-4F36-4207-8143-B5500AFE0FCF}"/>
            </c:ext>
          </c:extLst>
        </c:ser>
        <c:ser>
          <c:idx val="17"/>
          <c:order val="17"/>
          <c:tx>
            <c:strRef>
              <c:f>List4!$D$22</c:f>
              <c:strCache>
                <c:ptCount val="1"/>
                <c:pt idx="0">
                  <c:v>R. Umjetnost, zabava i rekreacija</c:v>
                </c:pt>
              </c:strCache>
            </c:strRef>
          </c:tx>
          <c:spPr>
            <a:solidFill>
              <a:schemeClr val="accent6">
                <a:lumMod val="80000"/>
                <a:lumOff val="2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List4!$E$22:$P$22</c:f>
              <c:numCache>
                <c:formatCode>General</c:formatCode>
                <c:ptCount val="12"/>
              </c:numCache>
            </c:numRef>
          </c:val>
          <c:extLst>
            <c:ext xmlns:c16="http://schemas.microsoft.com/office/drawing/2014/chart" uri="{C3380CC4-5D6E-409C-BE32-E72D297353CC}">
              <c16:uniqueId val="{00000010-4F36-4207-8143-B5500AFE0FCF}"/>
            </c:ext>
          </c:extLst>
        </c:ser>
        <c:ser>
          <c:idx val="18"/>
          <c:order val="18"/>
          <c:tx>
            <c:strRef>
              <c:f>List4!$D$23</c:f>
              <c:strCache>
                <c:ptCount val="1"/>
                <c:pt idx="0">
                  <c:v>S. Ostale uslužne djelatnosti</c:v>
                </c:pt>
              </c:strCache>
            </c:strRef>
          </c:tx>
          <c:spPr>
            <a:solidFill>
              <a:schemeClr val="accent1">
                <a:lumMod val="80000"/>
              </a:schemeClr>
            </a:solidFill>
            <a:ln>
              <a:noFill/>
            </a:ln>
            <a:effectLst/>
          </c:spPr>
          <c:invertIfNegative val="0"/>
          <c:cat>
            <c:multiLvlStrRef>
              <c:f>List4!$E$3:$P$4</c:f>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f>List4!$E$23:$P$23</c:f>
              <c:numCache>
                <c:formatCode>General</c:formatCode>
                <c:ptCount val="12"/>
                <c:pt idx="2" formatCode="#,##0.0">
                  <c:v>0</c:v>
                </c:pt>
                <c:pt idx="3" formatCode="#,##0.0">
                  <c:v>1</c:v>
                </c:pt>
                <c:pt idx="4" formatCode="#,##0.0">
                  <c:v>1</c:v>
                </c:pt>
                <c:pt idx="5" formatCode="#,##0.0">
                  <c:v>0</c:v>
                </c:pt>
                <c:pt idx="6" formatCode="#,##0.0">
                  <c:v>1</c:v>
                </c:pt>
                <c:pt idx="7" formatCode="#,##0.0">
                  <c:v>0</c:v>
                </c:pt>
                <c:pt idx="8" formatCode="#,##0.0">
                  <c:v>1</c:v>
                </c:pt>
                <c:pt idx="9" formatCode="#,##0.0">
                  <c:v>1</c:v>
                </c:pt>
                <c:pt idx="10" formatCode="#,##0.0">
                  <c:v>0</c:v>
                </c:pt>
                <c:pt idx="11" formatCode="#,##0.0">
                  <c:v>1</c:v>
                </c:pt>
              </c:numCache>
            </c:numRef>
          </c:val>
          <c:extLst>
            <c:ext xmlns:c16="http://schemas.microsoft.com/office/drawing/2014/chart" uri="{C3380CC4-5D6E-409C-BE32-E72D297353CC}">
              <c16:uniqueId val="{00000011-4F36-4207-8143-B5500AFE0FCF}"/>
            </c:ext>
          </c:extLst>
        </c:ser>
        <c:dLbls>
          <c:showLegendKey val="0"/>
          <c:showVal val="0"/>
          <c:showCatName val="0"/>
          <c:showSerName val="0"/>
          <c:showPercent val="0"/>
          <c:showBubbleSize val="0"/>
        </c:dLbls>
        <c:gapWidth val="300"/>
        <c:axId val="782369352"/>
        <c:axId val="782370664"/>
        <c:extLst>
          <c:ext xmlns:c15="http://schemas.microsoft.com/office/drawing/2012/chart" uri="{02D57815-91ED-43cb-92C2-25804820EDAC}">
            <c15:filteredBarSeries>
              <c15:ser>
                <c:idx val="0"/>
                <c:order val="0"/>
                <c:tx>
                  <c:strRef>
                    <c:extLst>
                      <c:ext uri="{02D57815-91ED-43cb-92C2-25804820EDAC}">
                        <c15:formulaRef>
                          <c15:sqref>List4!$D$5</c15:sqref>
                        </c15:formulaRef>
                      </c:ext>
                    </c:extLst>
                    <c:strCache>
                      <c:ptCount val="1"/>
                    </c:strCache>
                  </c:strRef>
                </c:tx>
                <c:spPr>
                  <a:solidFill>
                    <a:schemeClr val="accent1"/>
                  </a:solidFill>
                  <a:ln>
                    <a:noFill/>
                  </a:ln>
                  <a:effectLst/>
                </c:spPr>
                <c:invertIfNegative val="0"/>
                <c:cat>
                  <c:multiLvlStrRef>
                    <c:extLst>
                      <c:ext uri="{02D57815-91ED-43cb-92C2-25804820EDAC}">
                        <c15:formulaRef>
                          <c15:sqref>List4!$E$3:$P$4</c15:sqref>
                        </c15:formulaRef>
                      </c:ext>
                    </c:extLst>
                    <c:multiLvlStrCache>
                      <c:ptCount val="12"/>
                      <c:lvl>
                        <c:pt idx="0">
                          <c:v>Dobitaši</c:v>
                        </c:pt>
                        <c:pt idx="1">
                          <c:v>Gubitaši</c:v>
                        </c:pt>
                        <c:pt idx="2">
                          <c:v>Dobitaši</c:v>
                        </c:pt>
                        <c:pt idx="3">
                          <c:v>Gubitaši</c:v>
                        </c:pt>
                        <c:pt idx="4">
                          <c:v>Dobitaši</c:v>
                        </c:pt>
                        <c:pt idx="5">
                          <c:v>Gubitaši</c:v>
                        </c:pt>
                        <c:pt idx="6">
                          <c:v>Dobitaši</c:v>
                        </c:pt>
                        <c:pt idx="7">
                          <c:v>Gubitaši</c:v>
                        </c:pt>
                        <c:pt idx="8">
                          <c:v>Dobitaši</c:v>
                        </c:pt>
                        <c:pt idx="9">
                          <c:v>Gubitaši</c:v>
                        </c:pt>
                        <c:pt idx="10">
                          <c:v>Dobitaši</c:v>
                        </c:pt>
                        <c:pt idx="11">
                          <c:v>Gubitaši</c:v>
                        </c:pt>
                      </c:lvl>
                      <c:lvl>
                        <c:pt idx="0">
                          <c:v>2015</c:v>
                        </c:pt>
                        <c:pt idx="2">
                          <c:v>2016</c:v>
                        </c:pt>
                        <c:pt idx="4">
                          <c:v>2017</c:v>
                        </c:pt>
                        <c:pt idx="6">
                          <c:v>2018</c:v>
                        </c:pt>
                        <c:pt idx="8">
                          <c:v>2019</c:v>
                        </c:pt>
                        <c:pt idx="10">
                          <c:v>2020</c:v>
                        </c:pt>
                      </c:lvl>
                    </c:multiLvlStrCache>
                  </c:multiLvlStrRef>
                </c:cat>
                <c:val>
                  <c:numRef>
                    <c:extLst>
                      <c:ext uri="{02D57815-91ED-43cb-92C2-25804820EDAC}">
                        <c15:formulaRef>
                          <c15:sqref>List4!$E$5:$P$5</c15:sqref>
                        </c15:formulaRef>
                      </c:ext>
                    </c:extLst>
                    <c:numCache>
                      <c:formatCode>General</c:formatCode>
                      <c:ptCount val="12"/>
                    </c:numCache>
                  </c:numRef>
                </c:val>
                <c:extLst>
                  <c:ext xmlns:c16="http://schemas.microsoft.com/office/drawing/2014/chart" uri="{C3380CC4-5D6E-409C-BE32-E72D297353CC}">
                    <c16:uniqueId val="{00000012-4F36-4207-8143-B5500AFE0FCF}"/>
                  </c:ext>
                </c:extLst>
              </c15:ser>
            </c15:filteredBarSeries>
          </c:ext>
        </c:extLst>
      </c:barChart>
      <c:catAx>
        <c:axId val="78236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2370664"/>
        <c:crosses val="autoZero"/>
        <c:auto val="1"/>
        <c:lblAlgn val="ctr"/>
        <c:lblOffset val="100"/>
        <c:noMultiLvlLbl val="0"/>
      </c:catAx>
      <c:valAx>
        <c:axId val="7823706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82369352"/>
        <c:crosses val="autoZero"/>
        <c:crossBetween val="between"/>
      </c:valAx>
      <c:spPr>
        <a:noFill/>
        <a:ln>
          <a:noFill/>
        </a:ln>
        <a:effectLst/>
      </c:spPr>
    </c:plotArea>
    <c:legend>
      <c:legendPos val="r"/>
      <c:layout>
        <c:manualLayout>
          <c:xMode val="edge"/>
          <c:yMode val="edge"/>
          <c:x val="0.71575223932622611"/>
          <c:y val="5.0065384763740443E-2"/>
          <c:w val="0.24108230119860624"/>
          <c:h val="0.9210894348700030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List5!$L$8</c:f>
              <c:strCache>
                <c:ptCount val="1"/>
                <c:pt idx="0">
                  <c:v>(0) Bez škole i nezavršena osnovna škola</c:v>
                </c:pt>
              </c:strCache>
            </c:strRef>
          </c:tx>
          <c:spPr>
            <a:solidFill>
              <a:schemeClr val="accent1"/>
            </a:solidFill>
            <a:ln>
              <a:noFill/>
            </a:ln>
            <a:effectLst/>
          </c:spPr>
          <c:invertIfNegative val="0"/>
          <c:cat>
            <c:strRef>
              <c:f>List5!$M$7:$T$7</c:f>
              <c:strCache>
                <c:ptCount val="8"/>
                <c:pt idx="0">
                  <c:v>2015</c:v>
                </c:pt>
                <c:pt idx="1">
                  <c:v>2016</c:v>
                </c:pt>
                <c:pt idx="2">
                  <c:v>2017</c:v>
                </c:pt>
                <c:pt idx="3">
                  <c:v>2018</c:v>
                </c:pt>
                <c:pt idx="4">
                  <c:v>2019</c:v>
                </c:pt>
                <c:pt idx="5">
                  <c:v>2020</c:v>
                </c:pt>
                <c:pt idx="6">
                  <c:v>2021</c:v>
                </c:pt>
                <c:pt idx="7">
                  <c:v>2022</c:v>
                </c:pt>
              </c:strCache>
            </c:strRef>
          </c:cat>
          <c:val>
            <c:numRef>
              <c:f>List5!$M$8:$T$8</c:f>
              <c:numCache>
                <c:formatCode>0%</c:formatCode>
                <c:ptCount val="8"/>
                <c:pt idx="0">
                  <c:v>5.8072009291521488E-2</c:v>
                </c:pt>
                <c:pt idx="1">
                  <c:v>6.7039106145251395E-2</c:v>
                </c:pt>
                <c:pt idx="2">
                  <c:v>5.4704595185995623E-2</c:v>
                </c:pt>
                <c:pt idx="3">
                  <c:v>4.859335038363171E-2</c:v>
                </c:pt>
                <c:pt idx="4">
                  <c:v>4.0697674418604654E-2</c:v>
                </c:pt>
                <c:pt idx="5">
                  <c:v>1.7505470459518599E-2</c:v>
                </c:pt>
                <c:pt idx="6">
                  <c:v>2.8645833333333332E-2</c:v>
                </c:pt>
                <c:pt idx="7">
                  <c:v>7.2727272727272724E-2</c:v>
                </c:pt>
              </c:numCache>
            </c:numRef>
          </c:val>
          <c:extLst>
            <c:ext xmlns:c16="http://schemas.microsoft.com/office/drawing/2014/chart" uri="{C3380CC4-5D6E-409C-BE32-E72D297353CC}">
              <c16:uniqueId val="{00000000-CD51-42CA-83EA-252622D4FA2E}"/>
            </c:ext>
          </c:extLst>
        </c:ser>
        <c:ser>
          <c:idx val="1"/>
          <c:order val="1"/>
          <c:tx>
            <c:strRef>
              <c:f>List5!$L$9</c:f>
              <c:strCache>
                <c:ptCount val="1"/>
                <c:pt idx="0">
                  <c:v>(1) Završena osnovna škola</c:v>
                </c:pt>
              </c:strCache>
            </c:strRef>
          </c:tx>
          <c:spPr>
            <a:solidFill>
              <a:schemeClr val="accent2"/>
            </a:solidFill>
            <a:ln>
              <a:noFill/>
            </a:ln>
            <a:effectLst/>
          </c:spPr>
          <c:invertIfNegative val="0"/>
          <c:cat>
            <c:strRef>
              <c:f>List5!$M$7:$T$7</c:f>
              <c:strCache>
                <c:ptCount val="8"/>
                <c:pt idx="0">
                  <c:v>2015</c:v>
                </c:pt>
                <c:pt idx="1">
                  <c:v>2016</c:v>
                </c:pt>
                <c:pt idx="2">
                  <c:v>2017</c:v>
                </c:pt>
                <c:pt idx="3">
                  <c:v>2018</c:v>
                </c:pt>
                <c:pt idx="4">
                  <c:v>2019</c:v>
                </c:pt>
                <c:pt idx="5">
                  <c:v>2020</c:v>
                </c:pt>
                <c:pt idx="6">
                  <c:v>2021</c:v>
                </c:pt>
                <c:pt idx="7">
                  <c:v>2022</c:v>
                </c:pt>
              </c:strCache>
            </c:strRef>
          </c:cat>
          <c:val>
            <c:numRef>
              <c:f>List5!$M$9:$T$9</c:f>
              <c:numCache>
                <c:formatCode>0%</c:formatCode>
                <c:ptCount val="8"/>
                <c:pt idx="0">
                  <c:v>0.18931475029036005</c:v>
                </c:pt>
                <c:pt idx="1">
                  <c:v>0.18854748603351956</c:v>
                </c:pt>
                <c:pt idx="2">
                  <c:v>0.19256017505470457</c:v>
                </c:pt>
                <c:pt idx="3">
                  <c:v>0.26854219948849101</c:v>
                </c:pt>
                <c:pt idx="4">
                  <c:v>0.22093023255813951</c:v>
                </c:pt>
                <c:pt idx="5">
                  <c:v>0.32385120350109409</c:v>
                </c:pt>
                <c:pt idx="6">
                  <c:v>0.28385416666666669</c:v>
                </c:pt>
                <c:pt idx="7">
                  <c:v>0.28484848484848485</c:v>
                </c:pt>
              </c:numCache>
            </c:numRef>
          </c:val>
          <c:extLst>
            <c:ext xmlns:c16="http://schemas.microsoft.com/office/drawing/2014/chart" uri="{C3380CC4-5D6E-409C-BE32-E72D297353CC}">
              <c16:uniqueId val="{00000001-CD51-42CA-83EA-252622D4FA2E}"/>
            </c:ext>
          </c:extLst>
        </c:ser>
        <c:ser>
          <c:idx val="2"/>
          <c:order val="2"/>
          <c:tx>
            <c:strRef>
              <c:f>List5!$L$10</c:f>
              <c:strCache>
                <c:ptCount val="1"/>
                <c:pt idx="0">
                  <c:v>(2) Srednja škola</c:v>
                </c:pt>
              </c:strCache>
            </c:strRef>
          </c:tx>
          <c:spPr>
            <a:solidFill>
              <a:schemeClr val="accent3"/>
            </a:solidFill>
            <a:ln>
              <a:noFill/>
            </a:ln>
            <a:effectLst/>
          </c:spPr>
          <c:invertIfNegative val="0"/>
          <c:cat>
            <c:strRef>
              <c:f>List5!$M$7:$T$7</c:f>
              <c:strCache>
                <c:ptCount val="8"/>
                <c:pt idx="0">
                  <c:v>2015</c:v>
                </c:pt>
                <c:pt idx="1">
                  <c:v>2016</c:v>
                </c:pt>
                <c:pt idx="2">
                  <c:v>2017</c:v>
                </c:pt>
                <c:pt idx="3">
                  <c:v>2018</c:v>
                </c:pt>
                <c:pt idx="4">
                  <c:v>2019</c:v>
                </c:pt>
                <c:pt idx="5">
                  <c:v>2020</c:v>
                </c:pt>
                <c:pt idx="6">
                  <c:v>2021</c:v>
                </c:pt>
                <c:pt idx="7">
                  <c:v>2022</c:v>
                </c:pt>
              </c:strCache>
            </c:strRef>
          </c:cat>
          <c:val>
            <c:numRef>
              <c:f>List5!$M$10:$T$10</c:f>
              <c:numCache>
                <c:formatCode>0%</c:formatCode>
                <c:ptCount val="8"/>
                <c:pt idx="0">
                  <c:v>0.60046457607433223</c:v>
                </c:pt>
                <c:pt idx="1">
                  <c:v>0.57821229050279332</c:v>
                </c:pt>
                <c:pt idx="2">
                  <c:v>0.586433260393873</c:v>
                </c:pt>
                <c:pt idx="3">
                  <c:v>0.51662404092071601</c:v>
                </c:pt>
                <c:pt idx="4">
                  <c:v>0.60755813953488369</c:v>
                </c:pt>
                <c:pt idx="5">
                  <c:v>0.5448577680525164</c:v>
                </c:pt>
                <c:pt idx="6">
                  <c:v>0.5234375</c:v>
                </c:pt>
                <c:pt idx="7">
                  <c:v>0.53333333333333333</c:v>
                </c:pt>
              </c:numCache>
            </c:numRef>
          </c:val>
          <c:extLst>
            <c:ext xmlns:c16="http://schemas.microsoft.com/office/drawing/2014/chart" uri="{C3380CC4-5D6E-409C-BE32-E72D297353CC}">
              <c16:uniqueId val="{00000002-CD51-42CA-83EA-252622D4FA2E}"/>
            </c:ext>
          </c:extLst>
        </c:ser>
        <c:ser>
          <c:idx val="3"/>
          <c:order val="3"/>
          <c:tx>
            <c:strRef>
              <c:f>List5!$L$11</c:f>
              <c:strCache>
                <c:ptCount val="1"/>
                <c:pt idx="0">
                  <c:v>(3) Prvi stupanj fakulteta, stručni studij i viša škola</c:v>
                </c:pt>
              </c:strCache>
            </c:strRef>
          </c:tx>
          <c:spPr>
            <a:solidFill>
              <a:schemeClr val="accent4"/>
            </a:solidFill>
            <a:ln>
              <a:noFill/>
            </a:ln>
            <a:effectLst/>
          </c:spPr>
          <c:invertIfNegative val="0"/>
          <c:cat>
            <c:strRef>
              <c:f>List5!$M$7:$T$7</c:f>
              <c:strCache>
                <c:ptCount val="8"/>
                <c:pt idx="0">
                  <c:v>2015</c:v>
                </c:pt>
                <c:pt idx="1">
                  <c:v>2016</c:v>
                </c:pt>
                <c:pt idx="2">
                  <c:v>2017</c:v>
                </c:pt>
                <c:pt idx="3">
                  <c:v>2018</c:v>
                </c:pt>
                <c:pt idx="4">
                  <c:v>2019</c:v>
                </c:pt>
                <c:pt idx="5">
                  <c:v>2020</c:v>
                </c:pt>
                <c:pt idx="6">
                  <c:v>2021</c:v>
                </c:pt>
                <c:pt idx="7">
                  <c:v>2022</c:v>
                </c:pt>
              </c:strCache>
            </c:strRef>
          </c:cat>
          <c:val>
            <c:numRef>
              <c:f>List5!$M$11:$T$11</c:f>
              <c:numCache>
                <c:formatCode>0%</c:formatCode>
                <c:ptCount val="8"/>
                <c:pt idx="0">
                  <c:v>6.968641114982578E-2</c:v>
                </c:pt>
                <c:pt idx="1">
                  <c:v>9.6368715083798892E-2</c:v>
                </c:pt>
                <c:pt idx="2">
                  <c:v>9.8468271334792121E-2</c:v>
                </c:pt>
                <c:pt idx="3">
                  <c:v>0.10230179028132992</c:v>
                </c:pt>
                <c:pt idx="4">
                  <c:v>6.9767441860465115E-2</c:v>
                </c:pt>
                <c:pt idx="5">
                  <c:v>7.2210065645514215E-2</c:v>
                </c:pt>
                <c:pt idx="6">
                  <c:v>0.11197916666666667</c:v>
                </c:pt>
                <c:pt idx="7">
                  <c:v>7.8787878787878782E-2</c:v>
                </c:pt>
              </c:numCache>
            </c:numRef>
          </c:val>
          <c:extLst>
            <c:ext xmlns:c16="http://schemas.microsoft.com/office/drawing/2014/chart" uri="{C3380CC4-5D6E-409C-BE32-E72D297353CC}">
              <c16:uniqueId val="{00000003-CD51-42CA-83EA-252622D4FA2E}"/>
            </c:ext>
          </c:extLst>
        </c:ser>
        <c:ser>
          <c:idx val="4"/>
          <c:order val="4"/>
          <c:tx>
            <c:strRef>
              <c:f>List5!$L$12</c:f>
              <c:strCache>
                <c:ptCount val="1"/>
                <c:pt idx="0">
                  <c:v>(4) Fakultet, akademija, magisterij, doktorat</c:v>
                </c:pt>
              </c:strCache>
            </c:strRef>
          </c:tx>
          <c:spPr>
            <a:solidFill>
              <a:schemeClr val="accent5"/>
            </a:solidFill>
            <a:ln>
              <a:noFill/>
            </a:ln>
            <a:effectLst/>
          </c:spPr>
          <c:invertIfNegative val="0"/>
          <c:cat>
            <c:strRef>
              <c:f>List5!$M$7:$T$7</c:f>
              <c:strCache>
                <c:ptCount val="8"/>
                <c:pt idx="0">
                  <c:v>2015</c:v>
                </c:pt>
                <c:pt idx="1">
                  <c:v>2016</c:v>
                </c:pt>
                <c:pt idx="2">
                  <c:v>2017</c:v>
                </c:pt>
                <c:pt idx="3">
                  <c:v>2018</c:v>
                </c:pt>
                <c:pt idx="4">
                  <c:v>2019</c:v>
                </c:pt>
                <c:pt idx="5">
                  <c:v>2020</c:v>
                </c:pt>
                <c:pt idx="6">
                  <c:v>2021</c:v>
                </c:pt>
                <c:pt idx="7">
                  <c:v>2022</c:v>
                </c:pt>
              </c:strCache>
            </c:strRef>
          </c:cat>
          <c:val>
            <c:numRef>
              <c:f>List5!$M$12:$T$12</c:f>
              <c:numCache>
                <c:formatCode>0%</c:formatCode>
                <c:ptCount val="8"/>
                <c:pt idx="0">
                  <c:v>8.2462253193960514E-2</c:v>
                </c:pt>
                <c:pt idx="1">
                  <c:v>6.9832402234636881E-2</c:v>
                </c:pt>
                <c:pt idx="2">
                  <c:v>6.7833698030634576E-2</c:v>
                </c:pt>
                <c:pt idx="3">
                  <c:v>6.3938618925831206E-2</c:v>
                </c:pt>
                <c:pt idx="4">
                  <c:v>6.1046511627906974E-2</c:v>
                </c:pt>
                <c:pt idx="5">
                  <c:v>4.1575492341356671E-2</c:v>
                </c:pt>
                <c:pt idx="6">
                  <c:v>5.2083333333333336E-2</c:v>
                </c:pt>
                <c:pt idx="7">
                  <c:v>3.0303030303030304E-2</c:v>
                </c:pt>
              </c:numCache>
            </c:numRef>
          </c:val>
          <c:extLst>
            <c:ext xmlns:c16="http://schemas.microsoft.com/office/drawing/2014/chart" uri="{C3380CC4-5D6E-409C-BE32-E72D297353CC}">
              <c16:uniqueId val="{00000004-CD51-42CA-83EA-252622D4FA2E}"/>
            </c:ext>
          </c:extLst>
        </c:ser>
        <c:dLbls>
          <c:showLegendKey val="0"/>
          <c:showVal val="0"/>
          <c:showCatName val="0"/>
          <c:showSerName val="0"/>
          <c:showPercent val="0"/>
          <c:showBubbleSize val="0"/>
        </c:dLbls>
        <c:gapWidth val="55"/>
        <c:overlap val="100"/>
        <c:axId val="681698632"/>
        <c:axId val="681700272"/>
      </c:barChart>
      <c:catAx>
        <c:axId val="681698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1700272"/>
        <c:crosses val="autoZero"/>
        <c:auto val="1"/>
        <c:lblAlgn val="ctr"/>
        <c:lblOffset val="100"/>
        <c:noMultiLvlLbl val="0"/>
      </c:catAx>
      <c:valAx>
        <c:axId val="681700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81698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List3!$A$4</c:f>
              <c:strCache>
                <c:ptCount val="1"/>
                <c:pt idx="0">
                  <c:v>Prihodi od poslovanja</c:v>
                </c:pt>
              </c:strCache>
            </c:strRef>
          </c:tx>
          <c:invertIfNegative val="0"/>
          <c:cat>
            <c:numRef>
              <c:f>List3!$B$3:$G$3</c:f>
              <c:numCache>
                <c:formatCode>General</c:formatCode>
                <c:ptCount val="6"/>
                <c:pt idx="0">
                  <c:v>2015</c:v>
                </c:pt>
                <c:pt idx="1">
                  <c:v>2016</c:v>
                </c:pt>
                <c:pt idx="2">
                  <c:v>2017</c:v>
                </c:pt>
                <c:pt idx="3">
                  <c:v>2018</c:v>
                </c:pt>
                <c:pt idx="4">
                  <c:v>2019</c:v>
                </c:pt>
                <c:pt idx="5">
                  <c:v>2020</c:v>
                </c:pt>
              </c:numCache>
            </c:numRef>
          </c:cat>
          <c:val>
            <c:numRef>
              <c:f>List3!$B$4:$G$4</c:f>
              <c:numCache>
                <c:formatCode>#,##0</c:formatCode>
                <c:ptCount val="6"/>
                <c:pt idx="0">
                  <c:v>10152632</c:v>
                </c:pt>
                <c:pt idx="1">
                  <c:v>12971738</c:v>
                </c:pt>
                <c:pt idx="2">
                  <c:v>10992781</c:v>
                </c:pt>
                <c:pt idx="3">
                  <c:v>11650029</c:v>
                </c:pt>
                <c:pt idx="4">
                  <c:v>11902775</c:v>
                </c:pt>
                <c:pt idx="5">
                  <c:v>10276886</c:v>
                </c:pt>
              </c:numCache>
            </c:numRef>
          </c:val>
          <c:extLst>
            <c:ext xmlns:c16="http://schemas.microsoft.com/office/drawing/2014/chart" uri="{C3380CC4-5D6E-409C-BE32-E72D297353CC}">
              <c16:uniqueId val="{00000000-34F7-444A-A441-81DAABB267E3}"/>
            </c:ext>
          </c:extLst>
        </c:ser>
        <c:ser>
          <c:idx val="1"/>
          <c:order val="1"/>
          <c:tx>
            <c:strRef>
              <c:f>List3!$A$5</c:f>
              <c:strCache>
                <c:ptCount val="1"/>
                <c:pt idx="0">
                  <c:v>Prihodi od prodaje nef. Imovine</c:v>
                </c:pt>
              </c:strCache>
            </c:strRef>
          </c:tx>
          <c:invertIfNegative val="0"/>
          <c:cat>
            <c:numRef>
              <c:f>List3!$B$3:$G$3</c:f>
              <c:numCache>
                <c:formatCode>General</c:formatCode>
                <c:ptCount val="6"/>
                <c:pt idx="0">
                  <c:v>2015</c:v>
                </c:pt>
                <c:pt idx="1">
                  <c:v>2016</c:v>
                </c:pt>
                <c:pt idx="2">
                  <c:v>2017</c:v>
                </c:pt>
                <c:pt idx="3">
                  <c:v>2018</c:v>
                </c:pt>
                <c:pt idx="4">
                  <c:v>2019</c:v>
                </c:pt>
                <c:pt idx="5">
                  <c:v>2020</c:v>
                </c:pt>
              </c:numCache>
            </c:numRef>
          </c:cat>
          <c:val>
            <c:numRef>
              <c:f>List3!$B$5:$G$5</c:f>
              <c:numCache>
                <c:formatCode>#,##0</c:formatCode>
                <c:ptCount val="6"/>
                <c:pt idx="0">
                  <c:v>20339</c:v>
                </c:pt>
                <c:pt idx="1">
                  <c:v>8958</c:v>
                </c:pt>
                <c:pt idx="2">
                  <c:v>5718</c:v>
                </c:pt>
                <c:pt idx="3">
                  <c:v>12544</c:v>
                </c:pt>
                <c:pt idx="4">
                  <c:v>6900</c:v>
                </c:pt>
                <c:pt idx="5">
                  <c:v>2163</c:v>
                </c:pt>
              </c:numCache>
            </c:numRef>
          </c:val>
          <c:extLst>
            <c:ext xmlns:c16="http://schemas.microsoft.com/office/drawing/2014/chart" uri="{C3380CC4-5D6E-409C-BE32-E72D297353CC}">
              <c16:uniqueId val="{00000001-34F7-444A-A441-81DAABB267E3}"/>
            </c:ext>
          </c:extLst>
        </c:ser>
        <c:ser>
          <c:idx val="2"/>
          <c:order val="2"/>
          <c:tx>
            <c:strRef>
              <c:f>List3!$A$6</c:f>
              <c:strCache>
                <c:ptCount val="1"/>
                <c:pt idx="0">
                  <c:v>Primici od fin. Imovine i zaduživanja</c:v>
                </c:pt>
              </c:strCache>
            </c:strRef>
          </c:tx>
          <c:invertIfNegative val="0"/>
          <c:cat>
            <c:numRef>
              <c:f>List3!$B$3:$G$3</c:f>
              <c:numCache>
                <c:formatCode>General</c:formatCode>
                <c:ptCount val="6"/>
                <c:pt idx="0">
                  <c:v>2015</c:v>
                </c:pt>
                <c:pt idx="1">
                  <c:v>2016</c:v>
                </c:pt>
                <c:pt idx="2">
                  <c:v>2017</c:v>
                </c:pt>
                <c:pt idx="3">
                  <c:v>2018</c:v>
                </c:pt>
                <c:pt idx="4">
                  <c:v>2019</c:v>
                </c:pt>
                <c:pt idx="5">
                  <c:v>2020</c:v>
                </c:pt>
              </c:numCache>
            </c:numRef>
          </c:cat>
          <c:val>
            <c:numRef>
              <c:f>List3!$B$6:$G$6</c:f>
              <c:numCache>
                <c:formatCode>#,##0</c:formatCode>
                <c:ptCount val="6"/>
                <c:pt idx="0">
                  <c:v>469374</c:v>
                </c:pt>
                <c:pt idx="1">
                  <c:v>0</c:v>
                </c:pt>
                <c:pt idx="2">
                  <c:v>481199</c:v>
                </c:pt>
                <c:pt idx="3">
                  <c:v>4757285</c:v>
                </c:pt>
                <c:pt idx="4">
                  <c:v>647500</c:v>
                </c:pt>
                <c:pt idx="5">
                  <c:v>300000</c:v>
                </c:pt>
              </c:numCache>
            </c:numRef>
          </c:val>
          <c:extLst>
            <c:ext xmlns:c16="http://schemas.microsoft.com/office/drawing/2014/chart" uri="{C3380CC4-5D6E-409C-BE32-E72D297353CC}">
              <c16:uniqueId val="{00000002-34F7-444A-A441-81DAABB267E3}"/>
            </c:ext>
          </c:extLst>
        </c:ser>
        <c:dLbls>
          <c:showLegendKey val="0"/>
          <c:showVal val="0"/>
          <c:showCatName val="0"/>
          <c:showSerName val="0"/>
          <c:showPercent val="0"/>
          <c:showBubbleSize val="0"/>
        </c:dLbls>
        <c:gapWidth val="150"/>
        <c:overlap val="100"/>
        <c:axId val="80235520"/>
        <c:axId val="628762880"/>
      </c:barChart>
      <c:catAx>
        <c:axId val="80235520"/>
        <c:scaling>
          <c:orientation val="minMax"/>
        </c:scaling>
        <c:delete val="0"/>
        <c:axPos val="b"/>
        <c:numFmt formatCode="General" sourceLinked="1"/>
        <c:majorTickMark val="none"/>
        <c:minorTickMark val="none"/>
        <c:tickLblPos val="nextTo"/>
        <c:crossAx val="628762880"/>
        <c:crosses val="autoZero"/>
        <c:auto val="1"/>
        <c:lblAlgn val="ctr"/>
        <c:lblOffset val="100"/>
        <c:noMultiLvlLbl val="0"/>
      </c:catAx>
      <c:valAx>
        <c:axId val="628762880"/>
        <c:scaling>
          <c:orientation val="minMax"/>
        </c:scaling>
        <c:delete val="0"/>
        <c:axPos val="l"/>
        <c:majorGridlines/>
        <c:numFmt formatCode="#,##0" sourceLinked="1"/>
        <c:majorTickMark val="none"/>
        <c:minorTickMark val="none"/>
        <c:tickLblPos val="nextTo"/>
        <c:crossAx val="80235520"/>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mn-lt"/>
          <a:cs typeface="Arial" panose="020B0604020202020204" pitchFamily="34" charset="0"/>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List4!$C$4</c:f>
              <c:strCache>
                <c:ptCount val="1"/>
                <c:pt idx="0">
                  <c:v>Porez i prirez na dohodak</c:v>
                </c:pt>
              </c:strCache>
            </c:strRef>
          </c:tx>
          <c:invertIfNegative val="0"/>
          <c:cat>
            <c:numRef>
              <c:f>List4!$D$3:$I$3</c:f>
              <c:numCache>
                <c:formatCode>General</c:formatCode>
                <c:ptCount val="6"/>
                <c:pt idx="0">
                  <c:v>2015</c:v>
                </c:pt>
                <c:pt idx="1">
                  <c:v>2016</c:v>
                </c:pt>
                <c:pt idx="2">
                  <c:v>2017</c:v>
                </c:pt>
                <c:pt idx="3">
                  <c:v>2018</c:v>
                </c:pt>
                <c:pt idx="4">
                  <c:v>2019</c:v>
                </c:pt>
                <c:pt idx="5">
                  <c:v>2020</c:v>
                </c:pt>
              </c:numCache>
            </c:numRef>
          </c:cat>
          <c:val>
            <c:numRef>
              <c:f>List4!$D$4:$I$4</c:f>
              <c:numCache>
                <c:formatCode>#,##0</c:formatCode>
                <c:ptCount val="6"/>
                <c:pt idx="0">
                  <c:v>4271786</c:v>
                </c:pt>
                <c:pt idx="1">
                  <c:v>4555697</c:v>
                </c:pt>
                <c:pt idx="2">
                  <c:v>4472021</c:v>
                </c:pt>
                <c:pt idx="3">
                  <c:v>5243582</c:v>
                </c:pt>
                <c:pt idx="4">
                  <c:v>5567749</c:v>
                </c:pt>
                <c:pt idx="5">
                  <c:v>5146334</c:v>
                </c:pt>
              </c:numCache>
            </c:numRef>
          </c:val>
          <c:extLst>
            <c:ext xmlns:c16="http://schemas.microsoft.com/office/drawing/2014/chart" uri="{C3380CC4-5D6E-409C-BE32-E72D297353CC}">
              <c16:uniqueId val="{00000000-161E-4574-89C1-129EA0E4C368}"/>
            </c:ext>
          </c:extLst>
        </c:ser>
        <c:ser>
          <c:idx val="1"/>
          <c:order val="1"/>
          <c:tx>
            <c:strRef>
              <c:f>List4!$C$5</c:f>
              <c:strCache>
                <c:ptCount val="1"/>
                <c:pt idx="0">
                  <c:v>Porezi na imovinu</c:v>
                </c:pt>
              </c:strCache>
            </c:strRef>
          </c:tx>
          <c:invertIfNegative val="0"/>
          <c:cat>
            <c:numRef>
              <c:f>List4!$D$3:$I$3</c:f>
              <c:numCache>
                <c:formatCode>General</c:formatCode>
                <c:ptCount val="6"/>
                <c:pt idx="0">
                  <c:v>2015</c:v>
                </c:pt>
                <c:pt idx="1">
                  <c:v>2016</c:v>
                </c:pt>
                <c:pt idx="2">
                  <c:v>2017</c:v>
                </c:pt>
                <c:pt idx="3">
                  <c:v>2018</c:v>
                </c:pt>
                <c:pt idx="4">
                  <c:v>2019</c:v>
                </c:pt>
                <c:pt idx="5">
                  <c:v>2020</c:v>
                </c:pt>
              </c:numCache>
            </c:numRef>
          </c:cat>
          <c:val>
            <c:numRef>
              <c:f>List4!$D$5:$I$5</c:f>
              <c:numCache>
                <c:formatCode>#,##0</c:formatCode>
                <c:ptCount val="6"/>
                <c:pt idx="0">
                  <c:v>327147</c:v>
                </c:pt>
                <c:pt idx="1">
                  <c:v>399342</c:v>
                </c:pt>
                <c:pt idx="2">
                  <c:v>709381</c:v>
                </c:pt>
                <c:pt idx="3">
                  <c:v>1050483</c:v>
                </c:pt>
                <c:pt idx="4">
                  <c:v>981528</c:v>
                </c:pt>
                <c:pt idx="5">
                  <c:v>523576</c:v>
                </c:pt>
              </c:numCache>
            </c:numRef>
          </c:val>
          <c:extLst>
            <c:ext xmlns:c16="http://schemas.microsoft.com/office/drawing/2014/chart" uri="{C3380CC4-5D6E-409C-BE32-E72D297353CC}">
              <c16:uniqueId val="{00000001-161E-4574-89C1-129EA0E4C368}"/>
            </c:ext>
          </c:extLst>
        </c:ser>
        <c:ser>
          <c:idx val="2"/>
          <c:order val="2"/>
          <c:tx>
            <c:strRef>
              <c:f>List4!$C$6</c:f>
              <c:strCache>
                <c:ptCount val="1"/>
                <c:pt idx="0">
                  <c:v>Porezi na robu i usluge</c:v>
                </c:pt>
              </c:strCache>
            </c:strRef>
          </c:tx>
          <c:invertIfNegative val="0"/>
          <c:cat>
            <c:numRef>
              <c:f>List4!$D$3:$I$3</c:f>
              <c:numCache>
                <c:formatCode>General</c:formatCode>
                <c:ptCount val="6"/>
                <c:pt idx="0">
                  <c:v>2015</c:v>
                </c:pt>
                <c:pt idx="1">
                  <c:v>2016</c:v>
                </c:pt>
                <c:pt idx="2">
                  <c:v>2017</c:v>
                </c:pt>
                <c:pt idx="3">
                  <c:v>2018</c:v>
                </c:pt>
                <c:pt idx="4">
                  <c:v>2019</c:v>
                </c:pt>
                <c:pt idx="5">
                  <c:v>2020</c:v>
                </c:pt>
              </c:numCache>
            </c:numRef>
          </c:cat>
          <c:val>
            <c:numRef>
              <c:f>List4!$D$6:$I$6</c:f>
              <c:numCache>
                <c:formatCode>#,##0</c:formatCode>
                <c:ptCount val="6"/>
                <c:pt idx="0">
                  <c:v>155047</c:v>
                </c:pt>
                <c:pt idx="1">
                  <c:v>124742</c:v>
                </c:pt>
                <c:pt idx="2">
                  <c:v>92974</c:v>
                </c:pt>
                <c:pt idx="3">
                  <c:v>49132</c:v>
                </c:pt>
                <c:pt idx="4">
                  <c:v>107571</c:v>
                </c:pt>
                <c:pt idx="5">
                  <c:v>24845</c:v>
                </c:pt>
              </c:numCache>
            </c:numRef>
          </c:val>
          <c:extLst>
            <c:ext xmlns:c16="http://schemas.microsoft.com/office/drawing/2014/chart" uri="{C3380CC4-5D6E-409C-BE32-E72D297353CC}">
              <c16:uniqueId val="{00000002-161E-4574-89C1-129EA0E4C368}"/>
            </c:ext>
          </c:extLst>
        </c:ser>
        <c:dLbls>
          <c:showLegendKey val="0"/>
          <c:showVal val="0"/>
          <c:showCatName val="0"/>
          <c:showSerName val="0"/>
          <c:showPercent val="0"/>
          <c:showBubbleSize val="0"/>
        </c:dLbls>
        <c:gapWidth val="95"/>
        <c:overlap val="100"/>
        <c:axId val="526265344"/>
        <c:axId val="628766912"/>
      </c:barChart>
      <c:catAx>
        <c:axId val="526265344"/>
        <c:scaling>
          <c:orientation val="minMax"/>
        </c:scaling>
        <c:delete val="0"/>
        <c:axPos val="b"/>
        <c:numFmt formatCode="General" sourceLinked="1"/>
        <c:majorTickMark val="none"/>
        <c:minorTickMark val="none"/>
        <c:tickLblPos val="nextTo"/>
        <c:crossAx val="628766912"/>
        <c:crosses val="autoZero"/>
        <c:auto val="1"/>
        <c:lblAlgn val="ctr"/>
        <c:lblOffset val="100"/>
        <c:noMultiLvlLbl val="0"/>
      </c:catAx>
      <c:valAx>
        <c:axId val="628766912"/>
        <c:scaling>
          <c:orientation val="minMax"/>
        </c:scaling>
        <c:delete val="0"/>
        <c:axPos val="l"/>
        <c:majorGridlines/>
        <c:numFmt formatCode="#,##0" sourceLinked="1"/>
        <c:majorTickMark val="none"/>
        <c:minorTickMark val="none"/>
        <c:tickLblPos val="nextTo"/>
        <c:crossAx val="526265344"/>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mn-lt"/>
          <a:cs typeface="Times New Roman" panose="02020603050405020304" pitchFamily="18" charset="0"/>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List5!$C$4</c:f>
              <c:strCache>
                <c:ptCount val="1"/>
                <c:pt idx="0">
                  <c:v>Pomoći iz inozemstva i od subjekata unutar općeg proračuna</c:v>
                </c:pt>
              </c:strCache>
            </c:strRef>
          </c:tx>
          <c:invertIfNegative val="0"/>
          <c:cat>
            <c:numRef>
              <c:f>List5!$D$3:$I$3</c:f>
              <c:numCache>
                <c:formatCode>General</c:formatCode>
                <c:ptCount val="6"/>
                <c:pt idx="0">
                  <c:v>2015</c:v>
                </c:pt>
                <c:pt idx="1">
                  <c:v>2016</c:v>
                </c:pt>
                <c:pt idx="2">
                  <c:v>2017</c:v>
                </c:pt>
                <c:pt idx="3">
                  <c:v>2018</c:v>
                </c:pt>
                <c:pt idx="4">
                  <c:v>2019</c:v>
                </c:pt>
                <c:pt idx="5">
                  <c:v>2020</c:v>
                </c:pt>
              </c:numCache>
            </c:numRef>
          </c:cat>
          <c:val>
            <c:numRef>
              <c:f>List5!$D$4:$I$4</c:f>
              <c:numCache>
                <c:formatCode>#,##0</c:formatCode>
                <c:ptCount val="6"/>
                <c:pt idx="0">
                  <c:v>345907</c:v>
                </c:pt>
                <c:pt idx="1">
                  <c:v>2528812</c:v>
                </c:pt>
                <c:pt idx="2">
                  <c:v>768187</c:v>
                </c:pt>
                <c:pt idx="3">
                  <c:v>335054</c:v>
                </c:pt>
                <c:pt idx="4">
                  <c:v>323965</c:v>
                </c:pt>
                <c:pt idx="5">
                  <c:v>618038</c:v>
                </c:pt>
              </c:numCache>
            </c:numRef>
          </c:val>
          <c:extLst>
            <c:ext xmlns:c16="http://schemas.microsoft.com/office/drawing/2014/chart" uri="{C3380CC4-5D6E-409C-BE32-E72D297353CC}">
              <c16:uniqueId val="{00000000-A974-4076-98A5-2C6DD160E04F}"/>
            </c:ext>
          </c:extLst>
        </c:ser>
        <c:ser>
          <c:idx val="1"/>
          <c:order val="1"/>
          <c:tx>
            <c:strRef>
              <c:f>List5!$C$5</c:f>
              <c:strCache>
                <c:ptCount val="1"/>
                <c:pt idx="0">
                  <c:v>Prihodi od imovine</c:v>
                </c:pt>
              </c:strCache>
            </c:strRef>
          </c:tx>
          <c:invertIfNegative val="0"/>
          <c:cat>
            <c:numRef>
              <c:f>List5!$D$3:$I$3</c:f>
              <c:numCache>
                <c:formatCode>General</c:formatCode>
                <c:ptCount val="6"/>
                <c:pt idx="0">
                  <c:v>2015</c:v>
                </c:pt>
                <c:pt idx="1">
                  <c:v>2016</c:v>
                </c:pt>
                <c:pt idx="2">
                  <c:v>2017</c:v>
                </c:pt>
                <c:pt idx="3">
                  <c:v>2018</c:v>
                </c:pt>
                <c:pt idx="4">
                  <c:v>2019</c:v>
                </c:pt>
                <c:pt idx="5">
                  <c:v>2020</c:v>
                </c:pt>
              </c:numCache>
            </c:numRef>
          </c:cat>
          <c:val>
            <c:numRef>
              <c:f>List5!$D$5:$I$5</c:f>
              <c:numCache>
                <c:formatCode>#,##0</c:formatCode>
                <c:ptCount val="6"/>
                <c:pt idx="0">
                  <c:v>1690350</c:v>
                </c:pt>
                <c:pt idx="1">
                  <c:v>1786903</c:v>
                </c:pt>
                <c:pt idx="2">
                  <c:v>1169705</c:v>
                </c:pt>
                <c:pt idx="3">
                  <c:v>1121854</c:v>
                </c:pt>
                <c:pt idx="4">
                  <c:v>1572108</c:v>
                </c:pt>
                <c:pt idx="5">
                  <c:v>1132605</c:v>
                </c:pt>
              </c:numCache>
            </c:numRef>
          </c:val>
          <c:extLst>
            <c:ext xmlns:c16="http://schemas.microsoft.com/office/drawing/2014/chart" uri="{C3380CC4-5D6E-409C-BE32-E72D297353CC}">
              <c16:uniqueId val="{00000001-A974-4076-98A5-2C6DD160E04F}"/>
            </c:ext>
          </c:extLst>
        </c:ser>
        <c:ser>
          <c:idx val="2"/>
          <c:order val="2"/>
          <c:tx>
            <c:strRef>
              <c:f>List5!$C$6</c:f>
              <c:strCache>
                <c:ptCount val="1"/>
                <c:pt idx="0">
                  <c:v>Prihodi od upravnih i administrativnih pristojbi, pristojbi po posebnim propisima i naknada</c:v>
                </c:pt>
              </c:strCache>
            </c:strRef>
          </c:tx>
          <c:invertIfNegative val="0"/>
          <c:cat>
            <c:numRef>
              <c:f>List5!$D$3:$I$3</c:f>
              <c:numCache>
                <c:formatCode>General</c:formatCode>
                <c:ptCount val="6"/>
                <c:pt idx="0">
                  <c:v>2015</c:v>
                </c:pt>
                <c:pt idx="1">
                  <c:v>2016</c:v>
                </c:pt>
                <c:pt idx="2">
                  <c:v>2017</c:v>
                </c:pt>
                <c:pt idx="3">
                  <c:v>2018</c:v>
                </c:pt>
                <c:pt idx="4">
                  <c:v>2019</c:v>
                </c:pt>
                <c:pt idx="5">
                  <c:v>2020</c:v>
                </c:pt>
              </c:numCache>
            </c:numRef>
          </c:cat>
          <c:val>
            <c:numRef>
              <c:f>List5!$D$6:$I$6</c:f>
              <c:numCache>
                <c:formatCode>#,##0</c:formatCode>
                <c:ptCount val="6"/>
                <c:pt idx="0">
                  <c:v>3362395</c:v>
                </c:pt>
                <c:pt idx="1">
                  <c:v>3576242</c:v>
                </c:pt>
                <c:pt idx="2">
                  <c:v>3780500</c:v>
                </c:pt>
                <c:pt idx="3">
                  <c:v>3710131</c:v>
                </c:pt>
                <c:pt idx="4">
                  <c:v>3349585</c:v>
                </c:pt>
                <c:pt idx="5">
                  <c:v>2831488</c:v>
                </c:pt>
              </c:numCache>
            </c:numRef>
          </c:val>
          <c:extLst>
            <c:ext xmlns:c16="http://schemas.microsoft.com/office/drawing/2014/chart" uri="{C3380CC4-5D6E-409C-BE32-E72D297353CC}">
              <c16:uniqueId val="{00000002-A974-4076-98A5-2C6DD160E04F}"/>
            </c:ext>
          </c:extLst>
        </c:ser>
        <c:ser>
          <c:idx val="4"/>
          <c:order val="4"/>
          <c:tx>
            <c:strRef>
              <c:f>List5!$C$8</c:f>
              <c:strCache>
                <c:ptCount val="1"/>
                <c:pt idx="0">
                  <c:v>Kazne, upravne mjere i ostali prihodi</c:v>
                </c:pt>
              </c:strCache>
            </c:strRef>
          </c:tx>
          <c:invertIfNegative val="0"/>
          <c:cat>
            <c:numRef>
              <c:f>List5!$D$3:$I$3</c:f>
              <c:numCache>
                <c:formatCode>General</c:formatCode>
                <c:ptCount val="6"/>
                <c:pt idx="0">
                  <c:v>2015</c:v>
                </c:pt>
                <c:pt idx="1">
                  <c:v>2016</c:v>
                </c:pt>
                <c:pt idx="2">
                  <c:v>2017</c:v>
                </c:pt>
                <c:pt idx="3">
                  <c:v>2018</c:v>
                </c:pt>
                <c:pt idx="4">
                  <c:v>2019</c:v>
                </c:pt>
                <c:pt idx="5">
                  <c:v>2020</c:v>
                </c:pt>
              </c:numCache>
            </c:numRef>
          </c:cat>
          <c:val>
            <c:numRef>
              <c:f>List5!$D$8:$I$8</c:f>
              <c:numCache>
                <c:formatCode>#,##0</c:formatCode>
                <c:ptCount val="6"/>
                <c:pt idx="0">
                  <c:v>0</c:v>
                </c:pt>
                <c:pt idx="1">
                  <c:v>0</c:v>
                </c:pt>
                <c:pt idx="2">
                  <c:v>13</c:v>
                </c:pt>
                <c:pt idx="3">
                  <c:v>139793</c:v>
                </c:pt>
                <c:pt idx="4">
                  <c:v>269</c:v>
                </c:pt>
                <c:pt idx="5">
                  <c:v>0</c:v>
                </c:pt>
              </c:numCache>
            </c:numRef>
          </c:val>
          <c:extLst>
            <c:ext xmlns:c16="http://schemas.microsoft.com/office/drawing/2014/chart" uri="{C3380CC4-5D6E-409C-BE32-E72D297353CC}">
              <c16:uniqueId val="{00000003-A974-4076-98A5-2C6DD160E04F}"/>
            </c:ext>
          </c:extLst>
        </c:ser>
        <c:ser>
          <c:idx val="7"/>
          <c:order val="7"/>
          <c:tx>
            <c:strRef>
              <c:f>List5!$C$11</c:f>
              <c:strCache>
                <c:ptCount val="1"/>
                <c:pt idx="0">
                  <c:v>Prihodi od prodaje proizvedene dugotrajne imovine</c:v>
                </c:pt>
              </c:strCache>
            </c:strRef>
          </c:tx>
          <c:invertIfNegative val="0"/>
          <c:cat>
            <c:numRef>
              <c:f>List5!$D$3:$I$3</c:f>
              <c:numCache>
                <c:formatCode>General</c:formatCode>
                <c:ptCount val="6"/>
                <c:pt idx="0">
                  <c:v>2015</c:v>
                </c:pt>
                <c:pt idx="1">
                  <c:v>2016</c:v>
                </c:pt>
                <c:pt idx="2">
                  <c:v>2017</c:v>
                </c:pt>
                <c:pt idx="3">
                  <c:v>2018</c:v>
                </c:pt>
                <c:pt idx="4">
                  <c:v>2019</c:v>
                </c:pt>
                <c:pt idx="5">
                  <c:v>2020</c:v>
                </c:pt>
              </c:numCache>
            </c:numRef>
          </c:cat>
          <c:val>
            <c:numRef>
              <c:f>List5!$D$11:$I$11</c:f>
              <c:numCache>
                <c:formatCode>#,##0</c:formatCode>
                <c:ptCount val="6"/>
                <c:pt idx="0">
                  <c:v>20339</c:v>
                </c:pt>
                <c:pt idx="1">
                  <c:v>8958</c:v>
                </c:pt>
                <c:pt idx="2">
                  <c:v>5718</c:v>
                </c:pt>
                <c:pt idx="3">
                  <c:v>12544</c:v>
                </c:pt>
                <c:pt idx="4">
                  <c:v>6900</c:v>
                </c:pt>
                <c:pt idx="5">
                  <c:v>2163</c:v>
                </c:pt>
              </c:numCache>
            </c:numRef>
          </c:val>
          <c:extLst>
            <c:ext xmlns:c16="http://schemas.microsoft.com/office/drawing/2014/chart" uri="{C3380CC4-5D6E-409C-BE32-E72D297353CC}">
              <c16:uniqueId val="{00000004-A974-4076-98A5-2C6DD160E04F}"/>
            </c:ext>
          </c:extLst>
        </c:ser>
        <c:dLbls>
          <c:showLegendKey val="0"/>
          <c:showVal val="0"/>
          <c:showCatName val="0"/>
          <c:showSerName val="0"/>
          <c:showPercent val="0"/>
          <c:showBubbleSize val="0"/>
        </c:dLbls>
        <c:gapWidth val="95"/>
        <c:overlap val="100"/>
        <c:axId val="557528064"/>
        <c:axId val="526122304"/>
        <c:extLst>
          <c:ext xmlns:c15="http://schemas.microsoft.com/office/drawing/2012/chart" uri="{02D57815-91ED-43cb-92C2-25804820EDAC}">
            <c15:filteredBarSeries>
              <c15:ser>
                <c:idx val="3"/>
                <c:order val="3"/>
                <c:tx>
                  <c:strRef>
                    <c:extLst>
                      <c:ext uri="{02D57815-91ED-43cb-92C2-25804820EDAC}">
                        <c15:formulaRef>
                          <c15:sqref>List5!$C$7</c15:sqref>
                        </c15:formulaRef>
                      </c:ext>
                    </c:extLst>
                    <c:strCache>
                      <c:ptCount val="1"/>
                      <c:pt idx="0">
                        <c:v>Prihodi od prodaje proizvoda i robe te pruženih usluga i prihodi od donacija</c:v>
                      </c:pt>
                    </c:strCache>
                  </c:strRef>
                </c:tx>
                <c:invertIfNegative val="0"/>
                <c:cat>
                  <c:numRef>
                    <c:extLst>
                      <c:ext uri="{02D57815-91ED-43cb-92C2-25804820EDAC}">
                        <c15:formulaRef>
                          <c15:sqref>List5!$D$3:$I$3</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List5!$D$7:$I$7</c15:sqref>
                        </c15:formulaRef>
                      </c:ext>
                    </c:extLst>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5-A974-4076-98A5-2C6DD160E04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List5!$C$9</c15:sqref>
                        </c15:formulaRef>
                      </c:ext>
                    </c:extLst>
                    <c:strCache>
                      <c:ptCount val="1"/>
                      <c:pt idx="0">
                        <c:v>Prihodi iz nadležnog proračuna i od HZZO-a na temelju ugovornih obveza</c:v>
                      </c:pt>
                    </c:strCache>
                  </c:strRef>
                </c:tx>
                <c:invertIfNegative val="0"/>
                <c:cat>
                  <c:numRef>
                    <c:extLst xmlns:c15="http://schemas.microsoft.com/office/drawing/2012/chart">
                      <c:ext xmlns:c15="http://schemas.microsoft.com/office/drawing/2012/chart" uri="{02D57815-91ED-43cb-92C2-25804820EDAC}">
                        <c15:formulaRef>
                          <c15:sqref>List5!$D$3:$I$3</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List5!$D$9:$I$9</c15:sqref>
                        </c15:formulaRef>
                      </c:ext>
                    </c:extLst>
                    <c:numCache>
                      <c:formatCode>#,##0</c:formatCode>
                      <c:ptCount val="6"/>
                      <c:pt idx="0">
                        <c:v>0</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06-A974-4076-98A5-2C6DD160E04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List5!$C$10</c15:sqref>
                        </c15:formulaRef>
                      </c:ext>
                    </c:extLst>
                    <c:strCache>
                      <c:ptCount val="1"/>
                      <c:pt idx="0">
                        <c:v>Prihodi od prodaje neproizvedene dugotrajne imovine</c:v>
                      </c:pt>
                    </c:strCache>
                  </c:strRef>
                </c:tx>
                <c:invertIfNegative val="0"/>
                <c:cat>
                  <c:numRef>
                    <c:extLst xmlns:c15="http://schemas.microsoft.com/office/drawing/2012/chart">
                      <c:ext xmlns:c15="http://schemas.microsoft.com/office/drawing/2012/chart" uri="{02D57815-91ED-43cb-92C2-25804820EDAC}">
                        <c15:formulaRef>
                          <c15:sqref>List5!$D$3:$I$3</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List5!$D$10:$I$10</c15:sqref>
                        </c15:formulaRef>
                      </c:ext>
                    </c:extLst>
                    <c:numCache>
                      <c:formatCode>#,##0</c:formatCode>
                      <c:ptCount val="6"/>
                      <c:pt idx="0">
                        <c:v>0</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07-A974-4076-98A5-2C6DD160E04F}"/>
                  </c:ext>
                </c:extLst>
              </c15:ser>
            </c15:filteredBarSeries>
          </c:ext>
        </c:extLst>
      </c:barChart>
      <c:catAx>
        <c:axId val="557528064"/>
        <c:scaling>
          <c:orientation val="minMax"/>
        </c:scaling>
        <c:delete val="0"/>
        <c:axPos val="b"/>
        <c:numFmt formatCode="General" sourceLinked="1"/>
        <c:majorTickMark val="none"/>
        <c:minorTickMark val="none"/>
        <c:tickLblPos val="nextTo"/>
        <c:crossAx val="526122304"/>
        <c:crosses val="autoZero"/>
        <c:auto val="1"/>
        <c:lblAlgn val="ctr"/>
        <c:lblOffset val="100"/>
        <c:noMultiLvlLbl val="0"/>
      </c:catAx>
      <c:valAx>
        <c:axId val="526122304"/>
        <c:scaling>
          <c:orientation val="minMax"/>
        </c:scaling>
        <c:delete val="0"/>
        <c:axPos val="l"/>
        <c:majorGridlines/>
        <c:numFmt formatCode="#,##0" sourceLinked="1"/>
        <c:majorTickMark val="none"/>
        <c:minorTickMark val="none"/>
        <c:tickLblPos val="nextTo"/>
        <c:crossAx val="557528064"/>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mn-lt"/>
          <a:cs typeface="Times New Roman" panose="02020603050405020304" pitchFamily="18" charset="0"/>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List6!$C$4</c:f>
              <c:strCache>
                <c:ptCount val="1"/>
                <c:pt idx="0">
                  <c:v>Komunalni doprinosi</c:v>
                </c:pt>
              </c:strCache>
            </c:strRef>
          </c:tx>
          <c:invertIfNegative val="0"/>
          <c:cat>
            <c:numRef>
              <c:f>List6!$D$3:$I$3</c:f>
              <c:numCache>
                <c:formatCode>General</c:formatCode>
                <c:ptCount val="6"/>
                <c:pt idx="0">
                  <c:v>2015</c:v>
                </c:pt>
                <c:pt idx="1">
                  <c:v>2016</c:v>
                </c:pt>
                <c:pt idx="2">
                  <c:v>2017</c:v>
                </c:pt>
                <c:pt idx="3">
                  <c:v>2018</c:v>
                </c:pt>
                <c:pt idx="4">
                  <c:v>2019</c:v>
                </c:pt>
                <c:pt idx="5">
                  <c:v>2020</c:v>
                </c:pt>
              </c:numCache>
            </c:numRef>
          </c:cat>
          <c:val>
            <c:numRef>
              <c:f>List6!$D$4:$I$4</c:f>
              <c:numCache>
                <c:formatCode>#,##0</c:formatCode>
                <c:ptCount val="6"/>
                <c:pt idx="0">
                  <c:v>944468</c:v>
                </c:pt>
                <c:pt idx="1">
                  <c:v>988879</c:v>
                </c:pt>
                <c:pt idx="2">
                  <c:v>1399941</c:v>
                </c:pt>
                <c:pt idx="3">
                  <c:v>1607774</c:v>
                </c:pt>
                <c:pt idx="4">
                  <c:v>806248</c:v>
                </c:pt>
                <c:pt idx="5">
                  <c:v>696085</c:v>
                </c:pt>
              </c:numCache>
            </c:numRef>
          </c:val>
          <c:extLst>
            <c:ext xmlns:c16="http://schemas.microsoft.com/office/drawing/2014/chart" uri="{C3380CC4-5D6E-409C-BE32-E72D297353CC}">
              <c16:uniqueId val="{00000000-F43E-4728-93BF-39AB4C0DEC1D}"/>
            </c:ext>
          </c:extLst>
        </c:ser>
        <c:ser>
          <c:idx val="1"/>
          <c:order val="1"/>
          <c:tx>
            <c:strRef>
              <c:f>List6!$C$5</c:f>
              <c:strCache>
                <c:ptCount val="1"/>
                <c:pt idx="0">
                  <c:v>Komunalne naknade</c:v>
                </c:pt>
              </c:strCache>
            </c:strRef>
          </c:tx>
          <c:invertIfNegative val="0"/>
          <c:cat>
            <c:numRef>
              <c:f>List6!$D$3:$I$3</c:f>
              <c:numCache>
                <c:formatCode>General</c:formatCode>
                <c:ptCount val="6"/>
                <c:pt idx="0">
                  <c:v>2015</c:v>
                </c:pt>
                <c:pt idx="1">
                  <c:v>2016</c:v>
                </c:pt>
                <c:pt idx="2">
                  <c:v>2017</c:v>
                </c:pt>
                <c:pt idx="3">
                  <c:v>2018</c:v>
                </c:pt>
                <c:pt idx="4">
                  <c:v>2019</c:v>
                </c:pt>
                <c:pt idx="5">
                  <c:v>2020</c:v>
                </c:pt>
              </c:numCache>
            </c:numRef>
          </c:cat>
          <c:val>
            <c:numRef>
              <c:f>List6!$D$5:$I$5</c:f>
              <c:numCache>
                <c:formatCode>#,##0</c:formatCode>
                <c:ptCount val="6"/>
                <c:pt idx="0">
                  <c:v>1730864</c:v>
                </c:pt>
                <c:pt idx="1">
                  <c:v>2106103</c:v>
                </c:pt>
                <c:pt idx="2">
                  <c:v>1984955</c:v>
                </c:pt>
                <c:pt idx="3">
                  <c:v>1883126</c:v>
                </c:pt>
                <c:pt idx="4">
                  <c:v>2297596</c:v>
                </c:pt>
                <c:pt idx="5">
                  <c:v>1929648</c:v>
                </c:pt>
              </c:numCache>
            </c:numRef>
          </c:val>
          <c:extLst>
            <c:ext xmlns:c16="http://schemas.microsoft.com/office/drawing/2014/chart" uri="{C3380CC4-5D6E-409C-BE32-E72D297353CC}">
              <c16:uniqueId val="{00000001-F43E-4728-93BF-39AB4C0DEC1D}"/>
            </c:ext>
          </c:extLst>
        </c:ser>
        <c:ser>
          <c:idx val="2"/>
          <c:order val="2"/>
          <c:tx>
            <c:strRef>
              <c:f>List6!$C$6</c:f>
              <c:strCache>
                <c:ptCount val="1"/>
                <c:pt idx="0">
                  <c:v>Ostali prihodi iz ove skupine</c:v>
                </c:pt>
              </c:strCache>
            </c:strRef>
          </c:tx>
          <c:invertIfNegative val="0"/>
          <c:cat>
            <c:numRef>
              <c:f>List6!$D$3:$I$3</c:f>
              <c:numCache>
                <c:formatCode>General</c:formatCode>
                <c:ptCount val="6"/>
                <c:pt idx="0">
                  <c:v>2015</c:v>
                </c:pt>
                <c:pt idx="1">
                  <c:v>2016</c:v>
                </c:pt>
                <c:pt idx="2">
                  <c:v>2017</c:v>
                </c:pt>
                <c:pt idx="3">
                  <c:v>2018</c:v>
                </c:pt>
                <c:pt idx="4">
                  <c:v>2019</c:v>
                </c:pt>
                <c:pt idx="5">
                  <c:v>2020</c:v>
                </c:pt>
              </c:numCache>
            </c:numRef>
          </c:cat>
          <c:val>
            <c:numRef>
              <c:f>List6!$D$6:$I$6</c:f>
              <c:numCache>
                <c:formatCode>#,##0</c:formatCode>
                <c:ptCount val="6"/>
                <c:pt idx="0">
                  <c:v>687063</c:v>
                </c:pt>
                <c:pt idx="1">
                  <c:v>480560</c:v>
                </c:pt>
                <c:pt idx="2">
                  <c:v>395604</c:v>
                </c:pt>
                <c:pt idx="3">
                  <c:v>218881</c:v>
                </c:pt>
                <c:pt idx="4">
                  <c:v>245741</c:v>
                </c:pt>
                <c:pt idx="5">
                  <c:v>205755</c:v>
                </c:pt>
              </c:numCache>
            </c:numRef>
          </c:val>
          <c:extLst>
            <c:ext xmlns:c16="http://schemas.microsoft.com/office/drawing/2014/chart" uri="{C3380CC4-5D6E-409C-BE32-E72D297353CC}">
              <c16:uniqueId val="{00000002-F43E-4728-93BF-39AB4C0DEC1D}"/>
            </c:ext>
          </c:extLst>
        </c:ser>
        <c:dLbls>
          <c:showLegendKey val="0"/>
          <c:showVal val="0"/>
          <c:showCatName val="0"/>
          <c:showSerName val="0"/>
          <c:showPercent val="0"/>
          <c:showBubbleSize val="0"/>
        </c:dLbls>
        <c:gapWidth val="95"/>
        <c:overlap val="100"/>
        <c:axId val="526141952"/>
        <c:axId val="568676864"/>
      </c:barChart>
      <c:catAx>
        <c:axId val="526141952"/>
        <c:scaling>
          <c:orientation val="minMax"/>
        </c:scaling>
        <c:delete val="0"/>
        <c:axPos val="b"/>
        <c:numFmt formatCode="General" sourceLinked="1"/>
        <c:majorTickMark val="none"/>
        <c:minorTickMark val="none"/>
        <c:tickLblPos val="nextTo"/>
        <c:crossAx val="568676864"/>
        <c:crosses val="autoZero"/>
        <c:auto val="1"/>
        <c:lblAlgn val="ctr"/>
        <c:lblOffset val="100"/>
        <c:noMultiLvlLbl val="0"/>
      </c:catAx>
      <c:valAx>
        <c:axId val="568676864"/>
        <c:scaling>
          <c:orientation val="minMax"/>
        </c:scaling>
        <c:delete val="0"/>
        <c:axPos val="l"/>
        <c:majorGridlines/>
        <c:numFmt formatCode="#,##0" sourceLinked="1"/>
        <c:majorTickMark val="none"/>
        <c:minorTickMark val="none"/>
        <c:tickLblPos val="nextTo"/>
        <c:crossAx val="526141952"/>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mn-lt"/>
          <a:cs typeface="Times New Roman" panose="02020603050405020304" pitchFamily="18" charset="0"/>
        </a:defRPr>
      </a:pPr>
      <a:endParaRPr lang="sr-Latn-R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List7!$C$4</c:f>
              <c:strCache>
                <c:ptCount val="1"/>
                <c:pt idx="0">
                  <c:v>Rashodi poslovanja</c:v>
                </c:pt>
              </c:strCache>
            </c:strRef>
          </c:tx>
          <c:invertIfNegative val="0"/>
          <c:cat>
            <c:numRef>
              <c:f>List7!$D$3:$I$3</c:f>
              <c:numCache>
                <c:formatCode>General</c:formatCode>
                <c:ptCount val="6"/>
                <c:pt idx="0">
                  <c:v>2015</c:v>
                </c:pt>
                <c:pt idx="1">
                  <c:v>2016</c:v>
                </c:pt>
                <c:pt idx="2">
                  <c:v>2017</c:v>
                </c:pt>
                <c:pt idx="3">
                  <c:v>2018</c:v>
                </c:pt>
                <c:pt idx="4">
                  <c:v>2019</c:v>
                </c:pt>
                <c:pt idx="5">
                  <c:v>2020</c:v>
                </c:pt>
              </c:numCache>
            </c:numRef>
          </c:cat>
          <c:val>
            <c:numRef>
              <c:f>List7!$D$4:$I$4</c:f>
              <c:numCache>
                <c:formatCode>#,##0</c:formatCode>
                <c:ptCount val="6"/>
                <c:pt idx="0">
                  <c:v>9147180</c:v>
                </c:pt>
                <c:pt idx="1">
                  <c:v>9389637</c:v>
                </c:pt>
                <c:pt idx="2">
                  <c:v>10026738</c:v>
                </c:pt>
                <c:pt idx="3">
                  <c:v>9609743</c:v>
                </c:pt>
                <c:pt idx="4">
                  <c:v>10558701</c:v>
                </c:pt>
                <c:pt idx="5">
                  <c:v>9676864</c:v>
                </c:pt>
              </c:numCache>
            </c:numRef>
          </c:val>
          <c:extLst>
            <c:ext xmlns:c16="http://schemas.microsoft.com/office/drawing/2014/chart" uri="{C3380CC4-5D6E-409C-BE32-E72D297353CC}">
              <c16:uniqueId val="{00000000-C4C4-4941-A19D-1479845A8FAA}"/>
            </c:ext>
          </c:extLst>
        </c:ser>
        <c:ser>
          <c:idx val="1"/>
          <c:order val="1"/>
          <c:tx>
            <c:strRef>
              <c:f>List7!$C$5</c:f>
              <c:strCache>
                <c:ptCount val="1"/>
                <c:pt idx="0">
                  <c:v>Rashodi za nabavu nefinancijske imovine</c:v>
                </c:pt>
              </c:strCache>
            </c:strRef>
          </c:tx>
          <c:invertIfNegative val="0"/>
          <c:cat>
            <c:numRef>
              <c:f>List7!$D$3:$I$3</c:f>
              <c:numCache>
                <c:formatCode>General</c:formatCode>
                <c:ptCount val="6"/>
                <c:pt idx="0">
                  <c:v>2015</c:v>
                </c:pt>
                <c:pt idx="1">
                  <c:v>2016</c:v>
                </c:pt>
                <c:pt idx="2">
                  <c:v>2017</c:v>
                </c:pt>
                <c:pt idx="3">
                  <c:v>2018</c:v>
                </c:pt>
                <c:pt idx="4">
                  <c:v>2019</c:v>
                </c:pt>
                <c:pt idx="5">
                  <c:v>2020</c:v>
                </c:pt>
              </c:numCache>
            </c:numRef>
          </c:cat>
          <c:val>
            <c:numRef>
              <c:f>List7!$D$5:$I$5</c:f>
              <c:numCache>
                <c:formatCode>#,##0</c:formatCode>
                <c:ptCount val="6"/>
                <c:pt idx="0">
                  <c:v>1490207</c:v>
                </c:pt>
                <c:pt idx="1">
                  <c:v>1380762</c:v>
                </c:pt>
                <c:pt idx="2">
                  <c:v>1929519</c:v>
                </c:pt>
                <c:pt idx="3">
                  <c:v>5906827</c:v>
                </c:pt>
                <c:pt idx="4">
                  <c:v>1096346</c:v>
                </c:pt>
                <c:pt idx="5">
                  <c:v>319924</c:v>
                </c:pt>
              </c:numCache>
            </c:numRef>
          </c:val>
          <c:extLst>
            <c:ext xmlns:c16="http://schemas.microsoft.com/office/drawing/2014/chart" uri="{C3380CC4-5D6E-409C-BE32-E72D297353CC}">
              <c16:uniqueId val="{00000001-C4C4-4941-A19D-1479845A8FAA}"/>
            </c:ext>
          </c:extLst>
        </c:ser>
        <c:ser>
          <c:idx val="2"/>
          <c:order val="2"/>
          <c:tx>
            <c:strRef>
              <c:f>List7!$C$6</c:f>
              <c:strCache>
                <c:ptCount val="1"/>
                <c:pt idx="0">
                  <c:v>Izdaci za financijsku imovinu i otplate zajmova</c:v>
                </c:pt>
              </c:strCache>
            </c:strRef>
          </c:tx>
          <c:invertIfNegative val="0"/>
          <c:cat>
            <c:numRef>
              <c:f>List7!$D$3:$I$3</c:f>
              <c:numCache>
                <c:formatCode>General</c:formatCode>
                <c:ptCount val="6"/>
                <c:pt idx="0">
                  <c:v>2015</c:v>
                </c:pt>
                <c:pt idx="1">
                  <c:v>2016</c:v>
                </c:pt>
                <c:pt idx="2">
                  <c:v>2017</c:v>
                </c:pt>
                <c:pt idx="3">
                  <c:v>2018</c:v>
                </c:pt>
                <c:pt idx="4">
                  <c:v>2019</c:v>
                </c:pt>
                <c:pt idx="5">
                  <c:v>2020</c:v>
                </c:pt>
              </c:numCache>
            </c:numRef>
          </c:cat>
          <c:val>
            <c:numRef>
              <c:f>List7!$D$6:$I$6</c:f>
              <c:numCache>
                <c:formatCode>#,##0</c:formatCode>
                <c:ptCount val="6"/>
                <c:pt idx="0">
                  <c:v>296423</c:v>
                </c:pt>
                <c:pt idx="1">
                  <c:v>345794</c:v>
                </c:pt>
                <c:pt idx="2">
                  <c:v>322931</c:v>
                </c:pt>
                <c:pt idx="3">
                  <c:v>105338</c:v>
                </c:pt>
                <c:pt idx="4">
                  <c:v>105338</c:v>
                </c:pt>
                <c:pt idx="5">
                  <c:v>127495</c:v>
                </c:pt>
              </c:numCache>
            </c:numRef>
          </c:val>
          <c:extLst>
            <c:ext xmlns:c16="http://schemas.microsoft.com/office/drawing/2014/chart" uri="{C3380CC4-5D6E-409C-BE32-E72D297353CC}">
              <c16:uniqueId val="{00000002-C4C4-4941-A19D-1479845A8FAA}"/>
            </c:ext>
          </c:extLst>
        </c:ser>
        <c:dLbls>
          <c:showLegendKey val="0"/>
          <c:showVal val="0"/>
          <c:showCatName val="0"/>
          <c:showSerName val="0"/>
          <c:showPercent val="0"/>
          <c:showBubbleSize val="0"/>
        </c:dLbls>
        <c:gapWidth val="95"/>
        <c:overlap val="100"/>
        <c:axId val="568586752"/>
        <c:axId val="619296384"/>
      </c:barChart>
      <c:catAx>
        <c:axId val="568586752"/>
        <c:scaling>
          <c:orientation val="minMax"/>
        </c:scaling>
        <c:delete val="0"/>
        <c:axPos val="b"/>
        <c:numFmt formatCode="General" sourceLinked="1"/>
        <c:majorTickMark val="none"/>
        <c:minorTickMark val="none"/>
        <c:tickLblPos val="nextTo"/>
        <c:crossAx val="619296384"/>
        <c:crosses val="autoZero"/>
        <c:auto val="1"/>
        <c:lblAlgn val="ctr"/>
        <c:lblOffset val="100"/>
        <c:noMultiLvlLbl val="0"/>
      </c:catAx>
      <c:valAx>
        <c:axId val="619296384"/>
        <c:scaling>
          <c:orientation val="minMax"/>
        </c:scaling>
        <c:delete val="0"/>
        <c:axPos val="l"/>
        <c:majorGridlines/>
        <c:numFmt formatCode="#,##0" sourceLinked="1"/>
        <c:majorTickMark val="none"/>
        <c:minorTickMark val="none"/>
        <c:tickLblPos val="nextTo"/>
        <c:crossAx val="568586752"/>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mn-lt"/>
          <a:cs typeface="Times New Roman" panose="02020603050405020304" pitchFamily="18" charset="0"/>
        </a:defRPr>
      </a:pPr>
      <a:endParaRPr lang="sr-Latn-R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2">
  <a:schemeClr val="accent2"/>
</cs:colorStyle>
</file>

<file path=word/charts/colors6.xml><?xml version="1.0" encoding="utf-8"?>
<cs:colorStyle xmlns:cs="http://schemas.microsoft.com/office/drawing/2012/chartStyle" xmlns:a="http://schemas.openxmlformats.org/drawingml/2006/main" meth="withinLinearReversed" id="22">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4B4A03-B70F-4752-B50A-87320649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14744</Words>
  <Characters>84043</Characters>
  <Application>Microsoft Office Word</Application>
  <DocSecurity>0</DocSecurity>
  <Lines>700</Lines>
  <Paragraphs>197</Paragraphs>
  <ScaleCrop>false</ScaleCrop>
  <HeadingPairs>
    <vt:vector size="2" baseType="variant">
      <vt:variant>
        <vt:lpstr>Naslov</vt:lpstr>
      </vt:variant>
      <vt:variant>
        <vt:i4>1</vt:i4>
      </vt:variant>
    </vt:vector>
  </HeadingPairs>
  <TitlesOfParts>
    <vt:vector size="1" baseType="lpstr">
      <vt:lpstr>Akcijski plan Općine Sveta Nedelja</vt:lpstr>
    </vt:vector>
  </TitlesOfParts>
  <Company/>
  <LinksUpToDate>false</LinksUpToDate>
  <CharactersWithSpaces>98590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Akcijski plan Općine Sveta Nedelja</dc:title>
  <dc:subject/>
  <dc:creator>Općina Sveta Nedelja</dc:creator>
  <cp:keywords/>
  <dc:description/>
  <cp:lastModifiedBy>Sv Nedelja</cp:lastModifiedBy>
  <cp:revision>5</cp:revision>
  <cp:lastPrinted>2022-07-22T06:29:00Z</cp:lastPrinted>
  <dcterms:created xsi:type="dcterms:W3CDTF">2022-07-22T06:27:00Z</dcterms:created>
  <dcterms:modified xsi:type="dcterms:W3CDTF">2022-08-24T11:11:00Z</dcterms:modified>
</cp:coreProperties>
</file>