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B5" w:rsidRPr="001503B5" w:rsidRDefault="001503B5" w:rsidP="001503B5">
      <w:pPr>
        <w:jc w:val="center"/>
        <w:rPr>
          <w:rFonts w:ascii="Arial" w:hAnsi="Arial" w:cs="Arial"/>
          <w:b/>
          <w:sz w:val="22"/>
        </w:rPr>
      </w:pPr>
      <w:r w:rsidRPr="001503B5">
        <w:rPr>
          <w:rFonts w:ascii="Arial" w:hAnsi="Arial" w:cs="Arial"/>
          <w:b/>
          <w:sz w:val="22"/>
        </w:rPr>
        <w:t>OBRAZLOŽENJE</w:t>
      </w:r>
    </w:p>
    <w:p w:rsidR="001503B5" w:rsidRDefault="001503B5" w:rsidP="001503B5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1503B5">
        <w:rPr>
          <w:rFonts w:ascii="Arial" w:hAnsi="Arial" w:cs="Arial"/>
          <w:sz w:val="22"/>
        </w:rPr>
        <w:t xml:space="preserve">PRAVNA OSNOVA ZA DONOŠENJE ODLUKE </w:t>
      </w:r>
    </w:p>
    <w:p w:rsidR="001503B5" w:rsidRPr="001503B5" w:rsidRDefault="001503B5" w:rsidP="001503B5">
      <w:pPr>
        <w:pStyle w:val="Odlomakpopisa"/>
        <w:spacing w:after="0" w:line="240" w:lineRule="auto"/>
        <w:ind w:left="1080"/>
        <w:rPr>
          <w:rFonts w:ascii="Arial" w:hAnsi="Arial" w:cs="Arial"/>
          <w:sz w:val="22"/>
        </w:rPr>
      </w:pPr>
    </w:p>
    <w:p w:rsidR="001503B5" w:rsidRPr="001503B5" w:rsidRDefault="001503B5" w:rsidP="001503B5">
      <w:pPr>
        <w:jc w:val="both"/>
        <w:rPr>
          <w:rFonts w:ascii="Arial" w:hAnsi="Arial" w:cs="Arial"/>
          <w:sz w:val="22"/>
        </w:rPr>
      </w:pPr>
      <w:r w:rsidRPr="001503B5">
        <w:rPr>
          <w:rFonts w:ascii="Arial" w:hAnsi="Arial" w:cs="Arial"/>
          <w:sz w:val="22"/>
        </w:rPr>
        <w:t>Pravna osnova za donošenje Odluke o uređenju prometa na području Općine Sveta Nedelja nalazi se u članku 5. stavka 1. Zakona o sigurnosti prometa na cestama (“Narodne novine” broj 67/08, 48/10, 74/11, 80/13, 158/13, 92/14, 64/15 i 108/17), u svezi s člankom 19.</w:t>
      </w:r>
      <w:r>
        <w:rPr>
          <w:rFonts w:ascii="Arial" w:hAnsi="Arial" w:cs="Arial"/>
          <w:sz w:val="22"/>
        </w:rPr>
        <w:t xml:space="preserve"> </w:t>
      </w:r>
      <w:r w:rsidRPr="001503B5">
        <w:rPr>
          <w:rFonts w:ascii="Arial" w:hAnsi="Arial" w:cs="Arial"/>
          <w:sz w:val="22"/>
        </w:rPr>
        <w:t>stavak</w:t>
      </w:r>
      <w:r>
        <w:rPr>
          <w:rFonts w:ascii="Arial" w:hAnsi="Arial" w:cs="Arial"/>
          <w:sz w:val="22"/>
        </w:rPr>
        <w:t xml:space="preserve"> </w:t>
      </w:r>
      <w:r w:rsidRPr="001503B5">
        <w:rPr>
          <w:rFonts w:ascii="Arial" w:hAnsi="Arial" w:cs="Arial"/>
          <w:sz w:val="22"/>
        </w:rPr>
        <w:t>1. Zakona o lokalnoj i područ</w:t>
      </w:r>
      <w:r>
        <w:rPr>
          <w:rFonts w:ascii="Arial" w:hAnsi="Arial" w:cs="Arial"/>
          <w:sz w:val="22"/>
        </w:rPr>
        <w:t xml:space="preserve">noj (regionalnoj) samoupravi („Narodne novine“ broj </w:t>
      </w:r>
      <w:r w:rsidRPr="001503B5">
        <w:rPr>
          <w:rFonts w:ascii="Arial" w:hAnsi="Arial" w:cs="Arial"/>
          <w:sz w:val="22"/>
        </w:rPr>
        <w:t>33/01, 60/01, 129/05, 109/07, 125/08, 36/09, 150/11, 144/12, 123/17, 98/19, 144/20) i članku 33. Statuta Opć</w:t>
      </w:r>
      <w:r>
        <w:rPr>
          <w:rFonts w:ascii="Arial" w:hAnsi="Arial" w:cs="Arial"/>
          <w:sz w:val="22"/>
        </w:rPr>
        <w:t>ine Sveta Ned</w:t>
      </w:r>
      <w:r w:rsidRPr="001503B5">
        <w:rPr>
          <w:rFonts w:ascii="Arial" w:hAnsi="Arial" w:cs="Arial"/>
          <w:sz w:val="22"/>
        </w:rPr>
        <w:t>elja („Službene novine</w:t>
      </w:r>
      <w:r>
        <w:rPr>
          <w:rFonts w:ascii="Arial" w:hAnsi="Arial" w:cs="Arial"/>
          <w:sz w:val="22"/>
        </w:rPr>
        <w:t xml:space="preserve"> </w:t>
      </w:r>
      <w:r w:rsidRPr="001503B5">
        <w:rPr>
          <w:rFonts w:ascii="Arial" w:hAnsi="Arial" w:cs="Arial"/>
          <w:sz w:val="22"/>
        </w:rPr>
        <w:t>Opć</w:t>
      </w:r>
      <w:r>
        <w:rPr>
          <w:rFonts w:ascii="Arial" w:hAnsi="Arial" w:cs="Arial"/>
          <w:sz w:val="22"/>
        </w:rPr>
        <w:t xml:space="preserve">ine Sveta Nedelja“ broj 11/18. i </w:t>
      </w:r>
      <w:r w:rsidRPr="001503B5">
        <w:rPr>
          <w:rFonts w:ascii="Arial" w:hAnsi="Arial" w:cs="Arial"/>
          <w:sz w:val="22"/>
        </w:rPr>
        <w:t xml:space="preserve">03/21). </w:t>
      </w:r>
    </w:p>
    <w:p w:rsidR="001503B5" w:rsidRPr="001503B5" w:rsidRDefault="001503B5" w:rsidP="001503B5">
      <w:pPr>
        <w:ind w:left="360"/>
        <w:rPr>
          <w:rFonts w:ascii="Arial" w:hAnsi="Arial" w:cs="Arial"/>
          <w:sz w:val="22"/>
        </w:rPr>
      </w:pPr>
    </w:p>
    <w:p w:rsidR="001503B5" w:rsidRPr="001503B5" w:rsidRDefault="001503B5" w:rsidP="001503B5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1503B5">
        <w:rPr>
          <w:rFonts w:ascii="Arial" w:hAnsi="Arial" w:cs="Arial"/>
          <w:sz w:val="22"/>
        </w:rPr>
        <w:t xml:space="preserve">PRIKAZ  STANJA I SADRŽAJ ODLUKE </w:t>
      </w:r>
    </w:p>
    <w:p w:rsidR="001503B5" w:rsidRPr="001503B5" w:rsidRDefault="001503B5" w:rsidP="001503B5">
      <w:pPr>
        <w:rPr>
          <w:rFonts w:ascii="Arial" w:hAnsi="Arial" w:cs="Arial"/>
          <w:sz w:val="22"/>
        </w:rPr>
      </w:pPr>
    </w:p>
    <w:p w:rsidR="001503B5" w:rsidRPr="001503B5" w:rsidRDefault="001503B5" w:rsidP="001503B5">
      <w:pPr>
        <w:jc w:val="both"/>
        <w:rPr>
          <w:rFonts w:ascii="Arial" w:hAnsi="Arial" w:cs="Arial"/>
          <w:sz w:val="22"/>
        </w:rPr>
      </w:pPr>
      <w:r w:rsidRPr="001503B5">
        <w:rPr>
          <w:rFonts w:ascii="Arial" w:hAnsi="Arial" w:cs="Arial"/>
          <w:sz w:val="22"/>
        </w:rPr>
        <w:t>Ovom Odlukom uređuju se promet na području jedinice lokalne samouprave, uz prethodnu suglasnost Ministarstva za unutarnje poslove, na način da se određuju ceste s prednošću prolaska, dvosmjerni, odnosno jednosmjerni promet, sustav tehničkog uređenja prometa i upravljanje prometom putem elektroničkih sustava i video nadzora, ograničenja brzine kretanja vozila, promet pješaka, biciklista, vozača mopeda, turističkog vlaka i zaprežnih vozila, gonjenja i vođenja stoke, parkirališnih površina i nač</w:t>
      </w:r>
      <w:r>
        <w:rPr>
          <w:rFonts w:ascii="Arial" w:hAnsi="Arial" w:cs="Arial"/>
          <w:sz w:val="22"/>
        </w:rPr>
        <w:t>ina parkiranja, zab</w:t>
      </w:r>
      <w:r w:rsidRPr="001503B5">
        <w:rPr>
          <w:rFonts w:ascii="Arial" w:hAnsi="Arial" w:cs="Arial"/>
          <w:sz w:val="22"/>
        </w:rPr>
        <w:t xml:space="preserve">rana parkiranja i mjesta ograničenog parkiranja, zona smirenog prometa, blokiranja autobusa, teretnih automobila, priključnih vozila i radnih strojeva na mjestima koja nisu namijenjena za parkiranje tih vrsta vozila i način deblokade tih vozila, postavljanja i održavanja zaštitnih ograda za pješake na opasnim mjestima, pješačkih zona, sigurnih pravca za kretanje školske djece, posebnih tehničkih mjera za sigurnost pješaka i biciklista u blizini obrazovnih, zdravstvenih i drugih ustanova, igrališta, kino dvorana i slično, uklanjanja dotrajalih, oštećenih i napuštenih vozila, površina na kojima će se obavljati test vožnje, terenske vožnje, vožnje izvan kolnika, </w:t>
      </w:r>
      <w:proofErr w:type="spellStart"/>
      <w:r w:rsidRPr="001503B5">
        <w:rPr>
          <w:rFonts w:ascii="Arial" w:hAnsi="Arial" w:cs="Arial"/>
          <w:sz w:val="22"/>
        </w:rPr>
        <w:t>enduro</w:t>
      </w:r>
      <w:proofErr w:type="spellEnd"/>
      <w:r w:rsidRPr="001503B5">
        <w:rPr>
          <w:rFonts w:ascii="Arial" w:hAnsi="Arial" w:cs="Arial"/>
          <w:sz w:val="22"/>
        </w:rPr>
        <w:t xml:space="preserve"> i promidžbene vožnje, uvjete prometovanja vozila opskrbe u zonama smirenog prometa i pješačkim zonama i ostalih uvjeta odvijanja prometa. Ostala pitanja koja reguliraju promet, a koja nisu definirana ovom Odlukom uređena su Zakonom o sigurnosti prometa na cestama.</w:t>
      </w:r>
    </w:p>
    <w:p w:rsidR="001503B5" w:rsidRPr="001503B5" w:rsidRDefault="001503B5" w:rsidP="001503B5">
      <w:pPr>
        <w:jc w:val="both"/>
        <w:rPr>
          <w:rFonts w:ascii="Arial" w:hAnsi="Arial" w:cs="Arial"/>
          <w:sz w:val="22"/>
        </w:rPr>
      </w:pPr>
      <w:r w:rsidRPr="001503B5">
        <w:rPr>
          <w:rFonts w:ascii="Arial" w:hAnsi="Arial" w:cs="Arial"/>
          <w:sz w:val="22"/>
        </w:rPr>
        <w:t>Cilj donošenja Odluke je usklađivanje sa zakonskim odredbama Zakona o sigurnosti prometa na cestama (''Narodne novine'' broj 67/08, 48/10, 74/11, 80/13, 92/14,64/15</w:t>
      </w:r>
      <w:r w:rsidR="0008645D">
        <w:rPr>
          <w:rFonts w:ascii="Arial" w:hAnsi="Arial" w:cs="Arial"/>
          <w:sz w:val="22"/>
        </w:rPr>
        <w:t>.</w:t>
      </w:r>
      <w:r w:rsidRPr="001503B5">
        <w:rPr>
          <w:rFonts w:ascii="Arial" w:hAnsi="Arial" w:cs="Arial"/>
          <w:sz w:val="22"/>
        </w:rPr>
        <w:t xml:space="preserve"> i 108/17) te uvođenje reda na javno-prometnim površinama.</w:t>
      </w:r>
    </w:p>
    <w:p w:rsidR="001503B5" w:rsidRPr="001503B5" w:rsidRDefault="001503B5" w:rsidP="001503B5">
      <w:pPr>
        <w:jc w:val="both"/>
        <w:rPr>
          <w:rFonts w:ascii="Arial" w:hAnsi="Arial" w:cs="Arial"/>
          <w:sz w:val="22"/>
        </w:rPr>
      </w:pPr>
    </w:p>
    <w:p w:rsidR="001503B5" w:rsidRPr="001503B5" w:rsidRDefault="001503B5" w:rsidP="001503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1503B5">
        <w:rPr>
          <w:rFonts w:ascii="Arial" w:hAnsi="Arial" w:cs="Arial"/>
          <w:sz w:val="22"/>
        </w:rPr>
        <w:t>PROCJENA POTREBNIH FINANCIJSKIH SREDSTAVA ZA PROVEDBU AKTA</w:t>
      </w:r>
    </w:p>
    <w:p w:rsidR="001503B5" w:rsidRPr="001503B5" w:rsidRDefault="001503B5" w:rsidP="001503B5">
      <w:pPr>
        <w:pStyle w:val="Odlomakpopisa"/>
        <w:ind w:left="1080"/>
        <w:jc w:val="both"/>
        <w:rPr>
          <w:rFonts w:ascii="Arial" w:hAnsi="Arial" w:cs="Arial"/>
          <w:sz w:val="22"/>
        </w:rPr>
      </w:pPr>
    </w:p>
    <w:p w:rsidR="001503B5" w:rsidRPr="001503B5" w:rsidRDefault="001503B5" w:rsidP="001503B5">
      <w:pPr>
        <w:jc w:val="both"/>
        <w:rPr>
          <w:rFonts w:ascii="Arial" w:hAnsi="Arial" w:cs="Arial"/>
          <w:sz w:val="22"/>
        </w:rPr>
      </w:pPr>
      <w:r w:rsidRPr="001503B5">
        <w:rPr>
          <w:rFonts w:ascii="Arial" w:hAnsi="Arial" w:cs="Arial"/>
          <w:sz w:val="22"/>
        </w:rPr>
        <w:t>Za provođenje ove Odluke finan</w:t>
      </w:r>
      <w:r w:rsidR="0008645D">
        <w:rPr>
          <w:rFonts w:ascii="Arial" w:hAnsi="Arial" w:cs="Arial"/>
          <w:sz w:val="22"/>
        </w:rPr>
        <w:t>cijska sredstva osigurana su u P</w:t>
      </w:r>
      <w:r w:rsidRPr="001503B5">
        <w:rPr>
          <w:rFonts w:ascii="Arial" w:hAnsi="Arial" w:cs="Arial"/>
          <w:sz w:val="22"/>
        </w:rPr>
        <w:t>rorač</w:t>
      </w:r>
      <w:r w:rsidR="0008645D">
        <w:rPr>
          <w:rFonts w:ascii="Arial" w:hAnsi="Arial" w:cs="Arial"/>
          <w:sz w:val="22"/>
        </w:rPr>
        <w:t>unu</w:t>
      </w:r>
      <w:r w:rsidRPr="001503B5">
        <w:rPr>
          <w:rFonts w:ascii="Arial" w:hAnsi="Arial" w:cs="Arial"/>
          <w:sz w:val="22"/>
        </w:rPr>
        <w:t xml:space="preserve"> Općine </w:t>
      </w:r>
      <w:r w:rsidR="0008645D">
        <w:rPr>
          <w:rFonts w:ascii="Arial" w:hAnsi="Arial" w:cs="Arial"/>
          <w:sz w:val="22"/>
        </w:rPr>
        <w:t xml:space="preserve">                </w:t>
      </w:r>
      <w:r w:rsidRPr="001503B5">
        <w:rPr>
          <w:rFonts w:ascii="Arial" w:hAnsi="Arial" w:cs="Arial"/>
          <w:sz w:val="22"/>
        </w:rPr>
        <w:t>Sveta Nedelja.</w:t>
      </w:r>
    </w:p>
    <w:p w:rsidR="001503B5" w:rsidRPr="001503B5" w:rsidRDefault="001503B5" w:rsidP="001503B5">
      <w:pPr>
        <w:jc w:val="both"/>
        <w:rPr>
          <w:rFonts w:ascii="Arial" w:hAnsi="Arial" w:cs="Arial"/>
          <w:sz w:val="22"/>
        </w:rPr>
      </w:pPr>
    </w:p>
    <w:p w:rsidR="001503B5" w:rsidRPr="001503B5" w:rsidRDefault="001503B5" w:rsidP="001503B5">
      <w:pPr>
        <w:jc w:val="both"/>
        <w:rPr>
          <w:rFonts w:ascii="Arial" w:hAnsi="Arial" w:cs="Arial"/>
          <w:sz w:val="22"/>
        </w:rPr>
      </w:pPr>
    </w:p>
    <w:p w:rsidR="001503B5" w:rsidRPr="0008645D" w:rsidRDefault="0008645D" w:rsidP="0008645D">
      <w:pPr>
        <w:jc w:val="right"/>
        <w:rPr>
          <w:rFonts w:ascii="Arial" w:hAnsi="Arial" w:cs="Arial"/>
          <w:b/>
          <w:sz w:val="22"/>
        </w:rPr>
      </w:pPr>
      <w:r w:rsidRPr="0008645D">
        <w:rPr>
          <w:rFonts w:ascii="Arial" w:hAnsi="Arial" w:cs="Arial"/>
          <w:b/>
          <w:sz w:val="22"/>
        </w:rPr>
        <w:t>Jedinstveni upravni odjel</w:t>
      </w:r>
    </w:p>
    <w:p w:rsidR="002D4C36" w:rsidRPr="001503B5" w:rsidRDefault="002D4C36" w:rsidP="00570370">
      <w:pPr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</w:p>
    <w:sectPr w:rsidR="002D4C36" w:rsidRPr="001503B5" w:rsidSect="00781519">
      <w:pgSz w:w="11901" w:h="16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27730"/>
    <w:multiLevelType w:val="hybridMultilevel"/>
    <w:tmpl w:val="89D2E0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13E7"/>
    <w:multiLevelType w:val="hybridMultilevel"/>
    <w:tmpl w:val="82B4C688"/>
    <w:lvl w:ilvl="0" w:tplc="EA264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0D"/>
    <w:rsid w:val="0008645D"/>
    <w:rsid w:val="001503B5"/>
    <w:rsid w:val="002D4C36"/>
    <w:rsid w:val="00570370"/>
    <w:rsid w:val="00621251"/>
    <w:rsid w:val="00E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8C84-7527-4D1A-8665-C7D5BB40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70"/>
    <w:pPr>
      <w:spacing w:line="256" w:lineRule="auto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0370"/>
    <w:pPr>
      <w:spacing w:after="0" w:line="240" w:lineRule="auto"/>
    </w:pPr>
    <w:rPr>
      <w:sz w:val="24"/>
    </w:rPr>
  </w:style>
  <w:style w:type="paragraph" w:styleId="Odlomakpopisa">
    <w:name w:val="List Paragraph"/>
    <w:basedOn w:val="Normal"/>
    <w:uiPriority w:val="34"/>
    <w:qFormat/>
    <w:rsid w:val="0057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3</cp:revision>
  <dcterms:created xsi:type="dcterms:W3CDTF">2022-06-06T09:36:00Z</dcterms:created>
  <dcterms:modified xsi:type="dcterms:W3CDTF">2022-06-06T09:51:00Z</dcterms:modified>
</cp:coreProperties>
</file>